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方正黑体简体" w:eastAsia="方正黑体简体"/>
        </w:rPr>
      </w:pPr>
      <w:r>
        <w:rPr>
          <w:rFonts w:ascii="方正黑体简体" w:eastAsia="方正黑体简体"/>
        </w:rPr>
        <w:t>附件5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未央区重污染天气条件下控制机动车排放应急方案</w:t>
      </w:r>
    </w:p>
    <w:p>
      <w:pPr>
        <w:widowControl/>
        <w:autoSpaceDN w:val="0"/>
        <w:snapToGrid w:val="0"/>
        <w:spacing w:line="600" w:lineRule="exact"/>
        <w:ind w:firstLine="645"/>
        <w:jc w:val="left"/>
        <w:textAlignment w:val="baseline"/>
      </w:pPr>
    </w:p>
    <w:p>
      <w:pPr>
        <w:widowControl/>
        <w:autoSpaceDN w:val="0"/>
        <w:snapToGrid w:val="0"/>
        <w:spacing w:line="600" w:lineRule="exact"/>
        <w:textAlignment w:val="baseline"/>
        <w:rPr>
          <w:rFonts w:hint="eastAsia" w:ascii="方正仿宋简体"/>
        </w:rPr>
      </w:pPr>
      <w:r>
        <w:t>　　一、在本行政区域</w:t>
      </w:r>
      <w:r>
        <w:rPr>
          <w:rFonts w:hint="eastAsia" w:ascii="方正仿宋简体"/>
        </w:rPr>
        <w:t>内设立2处黄标车、无标车、冒黑烟车及限行车辆固定整治点，其中：辛家庙中队在辛家庙立交设置1处整治点，龙首中队在北二环大明宫桥下设置1处整治点，每个点位安排不少于2名警力，各检查点必须摆放“无标车、黄标车、冒黑烟车辆检查站”的执法检查牌，加大交通违法行为的查处力度。</w:t>
      </w:r>
    </w:p>
    <w:p>
      <w:pPr>
        <w:widowControl/>
        <w:autoSpaceDN w:val="0"/>
        <w:snapToGrid w:val="0"/>
        <w:spacing w:line="600" w:lineRule="exact"/>
        <w:textAlignment w:val="baseline"/>
        <w:rPr>
          <w:rFonts w:hint="eastAsia" w:ascii="方正仿宋简体"/>
        </w:rPr>
      </w:pPr>
      <w:r>
        <w:rPr>
          <w:rFonts w:hint="eastAsia" w:ascii="方正仿宋简体"/>
        </w:rPr>
        <w:t>　　二、各科、中队配合环保未央分局开展上路抽检机动车尾气工作，要落实人员、落实责任、明确任务。</w:t>
      </w:r>
    </w:p>
    <w:p>
      <w:pPr>
        <w:widowControl/>
        <w:autoSpaceDN w:val="0"/>
        <w:snapToGrid w:val="0"/>
        <w:spacing w:line="600" w:lineRule="exact"/>
        <w:ind w:firstLine="675"/>
        <w:textAlignment w:val="baseline"/>
        <w:rPr>
          <w:rFonts w:hint="eastAsia" w:ascii="方正仿宋简体"/>
        </w:rPr>
      </w:pPr>
      <w:r>
        <w:rPr>
          <w:rFonts w:hint="eastAsia" w:ascii="方正仿宋简体"/>
        </w:rPr>
        <w:t>三、大队指挥中心安排专人负责做好对群众投诉举报“冒黑烟”车辆的登记及信息核实工作。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81"/>
    <w:rsid w:val="001D7881"/>
    <w:rsid w:val="222B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2018-12-05T02:09:00Z</dcterms:created>
  <dc:creator>他方帝</dc:creator>
  <cp:lastModifiedBy>他方帝</cp:lastModifiedBy>
  <dcterms:modified xsi:type="dcterms:W3CDTF">2018-12-05T02:10:29Z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