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98" w:rsidRDefault="00B373C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扶贫资金安排情况</w:t>
      </w:r>
    </w:p>
    <w:p w:rsidR="009C0298" w:rsidRDefault="009C02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C0298" w:rsidRDefault="00B373C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我区为非涉贫区县，根据省委省政府和市委市政府要求，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年我区重点扶贫蓝田县、鄠邑区两个区县，为切实保障扶贫资金需要，经区人大审批，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我区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年预算安排区农工局（区扶贫办）</w:t>
      </w:r>
      <w:r>
        <w:rPr>
          <w:rFonts w:ascii="仿宋_GB2312" w:eastAsia="仿宋_GB2312" w:hAnsi="仿宋_GB2312" w:cs="仿宋_GB2312" w:hint="eastAsia"/>
          <w:sz w:val="32"/>
          <w:szCs w:val="32"/>
        </w:rPr>
        <w:t>1650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万元扶贫专项资金，主要用于蓝田、鄠邑两个区县的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个特困供养（福利）中心、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个创业就业技能培训基地和</w:t>
      </w:r>
      <w:r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个贫困村。具体分配方式及执行标准，待预算执行过程中，严格按照</w:t>
      </w:r>
      <w:r>
        <w:rPr>
          <w:rFonts w:ascii="仿宋_GB2312" w:eastAsia="仿宋_GB2312" w:hAnsi="仿宋_GB2312" w:cs="仿宋_GB2312" w:hint="eastAsia"/>
          <w:sz w:val="32"/>
          <w:szCs w:val="32"/>
        </w:rPr>
        <w:t>《未央区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年扶贫资金安排及使用管理办法》（未办字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号）进行使用管理，依据项目实际再行分配。</w:t>
      </w:r>
    </w:p>
    <w:tbl>
      <w:tblPr>
        <w:tblW w:w="9881" w:type="dxa"/>
        <w:jc w:val="center"/>
        <w:tblInd w:w="93" w:type="dxa"/>
        <w:tblLook w:val="04A0"/>
      </w:tblPr>
      <w:tblGrid>
        <w:gridCol w:w="737"/>
        <w:gridCol w:w="1427"/>
        <w:gridCol w:w="5381"/>
        <w:gridCol w:w="1427"/>
        <w:gridCol w:w="909"/>
      </w:tblGrid>
      <w:tr w:rsidR="0008496F" w:rsidRPr="0008496F" w:rsidTr="0008496F">
        <w:trPr>
          <w:trHeight w:val="1399"/>
          <w:jc w:val="center"/>
        </w:trPr>
        <w:tc>
          <w:tcPr>
            <w:tcW w:w="9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08496F"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t>2018年扶贫专项资金安排分配表</w:t>
            </w:r>
          </w:p>
        </w:tc>
      </w:tr>
      <w:tr w:rsidR="0008496F" w:rsidRPr="0008496F" w:rsidTr="0008496F">
        <w:trPr>
          <w:trHeight w:val="42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right"/>
              <w:rPr>
                <w:rFonts w:ascii="楷体_GB2312" w:eastAsia="楷体_GB2312" w:hAnsi="宋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单位：万元</w:t>
            </w:r>
          </w:p>
        </w:tc>
      </w:tr>
      <w:tr w:rsidR="0008496F" w:rsidRPr="0008496F" w:rsidTr="0008496F">
        <w:trPr>
          <w:trHeight w:val="61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扶贫区县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资金安排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备 注</w:t>
            </w:r>
          </w:p>
        </w:tc>
      </w:tr>
      <w:tr w:rsidR="0008496F" w:rsidRPr="0008496F" w:rsidTr="0008496F">
        <w:trPr>
          <w:trHeight w:val="882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蓝田县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特困供养（福利）中心、创业就业技能培训基地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496F" w:rsidRPr="0008496F" w:rsidTr="0008496F">
        <w:trPr>
          <w:trHeight w:val="882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6F" w:rsidRPr="0008496F" w:rsidRDefault="0008496F" w:rsidP="0008496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10个帮扶村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496F" w:rsidRPr="0008496F" w:rsidTr="0008496F">
        <w:trPr>
          <w:trHeight w:val="882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鄠</w:t>
            </w:r>
            <w:r w:rsidRPr="0008496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邑区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涝店镇5个市级贫困村（杨家村、马营村、马家堡、吕家堡、东保村）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496F" w:rsidRPr="0008496F" w:rsidTr="0008496F">
        <w:trPr>
          <w:trHeight w:val="882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6F" w:rsidRPr="0008496F" w:rsidRDefault="0008496F" w:rsidP="0008496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2个省定贫困村（史西村、曲峪河村）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6F" w:rsidRPr="0008496F" w:rsidRDefault="0008496F" w:rsidP="000849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08496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C0298" w:rsidRDefault="009C02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C0298" w:rsidRDefault="009C0298">
      <w:pPr>
        <w:rPr>
          <w:sz w:val="32"/>
          <w:szCs w:val="32"/>
        </w:rPr>
      </w:pPr>
    </w:p>
    <w:sectPr w:rsidR="009C0298" w:rsidSect="009C0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C04061E"/>
    <w:rsid w:val="0008496F"/>
    <w:rsid w:val="009C0298"/>
    <w:rsid w:val="00B373CC"/>
    <w:rsid w:val="2C04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2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3</cp:revision>
  <cp:lastPrinted>2019-02-01T08:54:00Z</cp:lastPrinted>
  <dcterms:created xsi:type="dcterms:W3CDTF">2019-02-01T08:39:00Z</dcterms:created>
  <dcterms:modified xsi:type="dcterms:W3CDTF">2019-02-11T02:52:00Z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