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hint="eastAsia" w:ascii="方正黑体简体" w:hAnsi="黑体" w:eastAsia="方正黑体简体" w:cs="黑体"/>
          <w:szCs w:val="32"/>
        </w:rPr>
      </w:pPr>
      <w:r>
        <w:rPr>
          <w:rFonts w:hint="eastAsia" w:ascii="方正黑体简体" w:hAnsi="黑体" w:eastAsia="方正黑体简体" w:cs="黑体"/>
          <w:szCs w:val="32"/>
        </w:rPr>
        <w:t>附件3</w:t>
      </w:r>
    </w:p>
    <w:p>
      <w:pPr>
        <w:spacing w:line="576" w:lineRule="exact"/>
        <w:ind w:firstLine="1436" w:firstLineChars="399"/>
        <w:rPr>
          <w:rFonts w:ascii="方正小标宋简体" w:eastAsia="方正小标宋简体"/>
          <w:sz w:val="36"/>
          <w:szCs w:val="36"/>
        </w:rPr>
      </w:pPr>
      <w:r>
        <w:rPr>
          <w:rFonts w:hint="eastAsia" w:ascii="方正小标宋简体" w:eastAsia="方正小标宋简体"/>
          <w:sz w:val="36"/>
          <w:szCs w:val="36"/>
        </w:rPr>
        <w:t>未央区实施标准化战略奖励扶持办法</w:t>
      </w:r>
    </w:p>
    <w:p>
      <w:pPr>
        <w:spacing w:line="576" w:lineRule="exact"/>
        <w:ind w:firstLine="720" w:firstLineChars="200"/>
        <w:rPr>
          <w:rFonts w:hint="eastAsia" w:ascii="方正小标宋简体" w:eastAsia="方正小标宋简体"/>
          <w:sz w:val="36"/>
          <w:szCs w:val="36"/>
        </w:rPr>
      </w:pPr>
    </w:p>
    <w:p>
      <w:pPr>
        <w:widowControl/>
        <w:spacing w:line="576" w:lineRule="exact"/>
        <w:ind w:firstLine="640" w:firstLineChars="200"/>
        <w:jc w:val="left"/>
        <w:rPr>
          <w:rFonts w:hint="eastAsia" w:ascii="方正仿宋简体"/>
          <w:szCs w:val="32"/>
        </w:rPr>
      </w:pPr>
      <w:r>
        <w:rPr>
          <w:rFonts w:hint="eastAsia" w:ascii="方正黑体简体" w:eastAsia="方正黑体简体"/>
          <w:szCs w:val="32"/>
        </w:rPr>
        <w:t>第一条</w:t>
      </w:r>
      <w:r>
        <w:rPr>
          <w:rFonts w:hint="eastAsia" w:ascii="方正仿宋简体"/>
          <w:szCs w:val="32"/>
        </w:rPr>
        <w:t xml:space="preserve">  为促进我区标准化战略的实施，提高企业产品质量和标准水平，提升企业自主创新能力和市场竞争力，根据《陕西省标准化条例》相关精神规定，结合我区实际，制定本办法。</w:t>
      </w:r>
    </w:p>
    <w:p>
      <w:pPr>
        <w:widowControl/>
        <w:spacing w:line="576" w:lineRule="exact"/>
        <w:ind w:firstLine="640" w:firstLineChars="200"/>
        <w:jc w:val="left"/>
        <w:rPr>
          <w:rFonts w:hint="eastAsia" w:ascii="方正仿宋简体"/>
          <w:szCs w:val="32"/>
        </w:rPr>
      </w:pPr>
      <w:r>
        <w:rPr>
          <w:rFonts w:hint="eastAsia" w:ascii="方正黑体简体" w:eastAsia="方正黑体简体"/>
          <w:szCs w:val="32"/>
        </w:rPr>
        <w:t>第二条</w:t>
      </w:r>
      <w:r>
        <w:rPr>
          <w:rFonts w:hint="eastAsia" w:ascii="方正仿宋简体"/>
          <w:szCs w:val="32"/>
        </w:rPr>
        <w:t xml:space="preserve">  区政府鼓励区内企业积极参与实施标准化战略工作，设立标准化工作扶持与奖励专项资金。专项资金由区标准化工作领导小组提出意见后，纳入业务主管部门的年度部门预算管理。区财政、审计、监察等部门负责监督检查，区级标准化主管部门负责具体管理工作。</w:t>
      </w:r>
    </w:p>
    <w:p>
      <w:pPr>
        <w:widowControl/>
        <w:spacing w:line="576" w:lineRule="exact"/>
        <w:ind w:firstLine="640" w:firstLineChars="200"/>
        <w:jc w:val="left"/>
        <w:rPr>
          <w:rFonts w:hint="eastAsia" w:ascii="方正仿宋简体"/>
          <w:szCs w:val="32"/>
        </w:rPr>
      </w:pPr>
      <w:r>
        <w:rPr>
          <w:rFonts w:hint="eastAsia" w:ascii="方正黑体简体" w:eastAsia="方正黑体简体"/>
          <w:szCs w:val="32"/>
        </w:rPr>
        <w:t>第三条</w:t>
      </w:r>
      <w:r>
        <w:rPr>
          <w:rFonts w:hint="eastAsia" w:ascii="方正仿宋简体"/>
          <w:szCs w:val="32"/>
        </w:rPr>
        <w:t xml:space="preserve">  本规定所称的标准化工作扶持与奖励资金（以下简称标准化资金）是指用于扶持我区推进实施标准化战略，对我区从事标准研制、承担国内或国际标准化组织秘书处工作、标准化示范建设项目等予以扶持和奖励的区级配套资金。</w:t>
      </w:r>
    </w:p>
    <w:p>
      <w:pPr>
        <w:widowControl/>
        <w:spacing w:line="576" w:lineRule="exact"/>
        <w:ind w:firstLine="640" w:firstLineChars="200"/>
        <w:jc w:val="left"/>
        <w:rPr>
          <w:rFonts w:hint="eastAsia" w:ascii="方正仿宋简体"/>
          <w:szCs w:val="32"/>
        </w:rPr>
      </w:pPr>
      <w:r>
        <w:rPr>
          <w:rFonts w:hint="eastAsia" w:ascii="方正黑体简体" w:eastAsia="方正黑体简体"/>
          <w:szCs w:val="32"/>
        </w:rPr>
        <w:t>第四条</w:t>
      </w:r>
      <w:r>
        <w:rPr>
          <w:rFonts w:hint="eastAsia" w:ascii="方正仿宋简体"/>
          <w:szCs w:val="32"/>
        </w:rPr>
        <w:t xml:space="preserve">  申请标准化奖励、扶持资金的企业，其工商登记注册地和税收缴纳地应都在未央区。</w:t>
      </w:r>
    </w:p>
    <w:p>
      <w:pPr>
        <w:widowControl/>
        <w:spacing w:line="576" w:lineRule="exact"/>
        <w:ind w:firstLine="640" w:firstLineChars="200"/>
        <w:jc w:val="left"/>
        <w:rPr>
          <w:rFonts w:hint="eastAsia" w:ascii="方正仿宋简体"/>
          <w:szCs w:val="32"/>
        </w:rPr>
      </w:pPr>
      <w:r>
        <w:rPr>
          <w:rFonts w:hint="eastAsia" w:ascii="方正黑体简体" w:eastAsia="方正黑体简体"/>
          <w:szCs w:val="32"/>
        </w:rPr>
        <w:t>第五条</w:t>
      </w:r>
      <w:r>
        <w:rPr>
          <w:rFonts w:hint="eastAsia" w:ascii="方正仿宋简体"/>
          <w:szCs w:val="32"/>
        </w:rPr>
        <w:t xml:space="preserve">  标准化资金的具体资助或奖励额度，按照以下规定执行。</w:t>
      </w:r>
    </w:p>
    <w:p>
      <w:pPr>
        <w:widowControl/>
        <w:spacing w:line="576" w:lineRule="exact"/>
        <w:ind w:firstLine="640" w:firstLineChars="200"/>
        <w:jc w:val="left"/>
        <w:rPr>
          <w:rFonts w:hint="eastAsia" w:ascii="方正仿宋简体"/>
          <w:szCs w:val="32"/>
        </w:rPr>
      </w:pPr>
      <w:r>
        <w:rPr>
          <w:rFonts w:hint="eastAsia" w:ascii="方正仿宋简体"/>
          <w:szCs w:val="32"/>
        </w:rPr>
        <w:t>（一）对国际标准研制的主要起草单位，给予50万元的一次性资助，参与起草的，给予20万元的一次性资助；对国家标准、行业标准、地方标准、团体标准研制的主要起草单位，分别给予30万元、20万元、10万元、10万元的一次性资助，参与起草的，给予15万元、10万元、5万元、5万元的一次性资助；</w:t>
      </w:r>
    </w:p>
    <w:p>
      <w:pPr>
        <w:widowControl/>
        <w:spacing w:line="576" w:lineRule="exact"/>
        <w:ind w:firstLine="640" w:firstLineChars="200"/>
        <w:jc w:val="left"/>
        <w:rPr>
          <w:rFonts w:hint="eastAsia" w:ascii="方正仿宋简体"/>
          <w:szCs w:val="32"/>
        </w:rPr>
      </w:pPr>
      <w:r>
        <w:rPr>
          <w:rFonts w:hint="eastAsia" w:ascii="方正仿宋简体"/>
          <w:szCs w:val="32"/>
        </w:rPr>
        <w:t>（二）对承担国家级、省级、市级标准化科研项目的单位，分别给予50万元、20万元和10万元的一次性资助；对获得国家地理标志产品保护的项目，给予20万元的一次性资助；</w:t>
      </w:r>
    </w:p>
    <w:p>
      <w:pPr>
        <w:widowControl/>
        <w:spacing w:line="576" w:lineRule="exact"/>
        <w:ind w:firstLine="640" w:firstLineChars="200"/>
        <w:jc w:val="left"/>
        <w:rPr>
          <w:rFonts w:hint="eastAsia" w:ascii="方正仿宋简体"/>
          <w:szCs w:val="32"/>
        </w:rPr>
      </w:pPr>
      <w:r>
        <w:rPr>
          <w:rFonts w:hint="eastAsia" w:ascii="方正仿宋简体"/>
          <w:szCs w:val="32"/>
        </w:rPr>
        <w:t>（三）对承担国际标准化组织专业技术委员会（含分技术委员会、工作组）秘书处工作的单位，给予50万元的一次性资助；对承担国家、省级专业标准化技术委员会（含分技术委员会、工作组）秘书处工作的单位，分别给予30万元、10万元的一次性资助；</w:t>
      </w:r>
    </w:p>
    <w:p>
      <w:pPr>
        <w:widowControl/>
        <w:spacing w:line="576" w:lineRule="exact"/>
        <w:ind w:firstLine="640" w:firstLineChars="200"/>
        <w:jc w:val="left"/>
        <w:rPr>
          <w:rFonts w:hint="eastAsia" w:ascii="方正仿宋简体"/>
          <w:szCs w:val="32"/>
        </w:rPr>
      </w:pPr>
      <w:r>
        <w:rPr>
          <w:rFonts w:hint="eastAsia" w:ascii="方正仿宋简体"/>
          <w:szCs w:val="32"/>
        </w:rPr>
        <w:t>（四）对承担国家、省、市级标准化示范（试点）项目的单位，项目完成并通过验收，分别给予8万元、7万元、6万元的一次性奖励；</w:t>
      </w:r>
    </w:p>
    <w:p>
      <w:pPr>
        <w:widowControl/>
        <w:spacing w:line="576" w:lineRule="exact"/>
        <w:ind w:firstLine="640" w:firstLineChars="200"/>
        <w:jc w:val="left"/>
        <w:rPr>
          <w:rFonts w:hint="eastAsia" w:ascii="方正仿宋简体"/>
          <w:szCs w:val="32"/>
        </w:rPr>
      </w:pPr>
      <w:r>
        <w:rPr>
          <w:rFonts w:hint="eastAsia" w:ascii="方正仿宋简体"/>
          <w:szCs w:val="32"/>
        </w:rPr>
        <w:t>（五）对获得国家、省级“同标同质”示范企业称号的，分别给予6万元、5万元的一次性奖励；</w:t>
      </w:r>
    </w:p>
    <w:p>
      <w:pPr>
        <w:widowControl/>
        <w:spacing w:line="576" w:lineRule="exact"/>
        <w:ind w:firstLine="640" w:firstLineChars="200"/>
        <w:jc w:val="left"/>
        <w:rPr>
          <w:rFonts w:hint="eastAsia" w:ascii="方正仿宋简体"/>
          <w:szCs w:val="32"/>
        </w:rPr>
      </w:pPr>
      <w:r>
        <w:rPr>
          <w:rFonts w:hint="eastAsia" w:ascii="方正仿宋简体"/>
          <w:szCs w:val="32"/>
        </w:rPr>
        <w:t>（六）对获得国家、省级“标准贡献奖”的项目，分别给予最高8万元、6万元的一次性奖励；</w:t>
      </w:r>
    </w:p>
    <w:p>
      <w:pPr>
        <w:widowControl/>
        <w:spacing w:line="576" w:lineRule="exact"/>
        <w:ind w:firstLine="640" w:firstLineChars="200"/>
        <w:jc w:val="left"/>
        <w:rPr>
          <w:rFonts w:hint="eastAsia" w:ascii="方正仿宋简体"/>
          <w:szCs w:val="32"/>
        </w:rPr>
      </w:pPr>
      <w:r>
        <w:rPr>
          <w:rFonts w:hint="eastAsia" w:ascii="方正仿宋简体"/>
          <w:szCs w:val="32"/>
        </w:rPr>
        <w:t>（七）对获得标准化良好行为的4A级企业给予奖励10万元、3A级企业给予奖励8万元、2A级企业给予奖励6万元；</w:t>
      </w:r>
    </w:p>
    <w:p>
      <w:pPr>
        <w:widowControl/>
        <w:spacing w:line="576" w:lineRule="exact"/>
        <w:ind w:firstLine="640" w:firstLineChars="200"/>
        <w:jc w:val="left"/>
        <w:rPr>
          <w:rFonts w:hint="eastAsia" w:ascii="方正仿宋简体"/>
          <w:szCs w:val="32"/>
        </w:rPr>
      </w:pPr>
      <w:r>
        <w:rPr>
          <w:rFonts w:hint="eastAsia" w:ascii="方正仿宋简体"/>
          <w:szCs w:val="32"/>
        </w:rPr>
        <w:t>（八）</w:t>
      </w:r>
      <w:r>
        <w:rPr>
          <w:rFonts w:hint="eastAsia" w:ascii="方正仿宋简体"/>
          <w:w w:val="95"/>
          <w:szCs w:val="32"/>
        </w:rPr>
        <w:t>对获得“采用国际标准产品标志证书”的企业，每取得一个采标证书，奖励5000元，单个企业每年奖励总额不超过5万元。</w:t>
      </w:r>
    </w:p>
    <w:p>
      <w:pPr>
        <w:widowControl/>
        <w:spacing w:line="576" w:lineRule="exact"/>
        <w:ind w:firstLine="640" w:firstLineChars="200"/>
        <w:jc w:val="left"/>
        <w:rPr>
          <w:rFonts w:hint="eastAsia" w:ascii="方正仿宋简体"/>
          <w:szCs w:val="32"/>
        </w:rPr>
      </w:pPr>
      <w:r>
        <w:rPr>
          <w:rFonts w:hint="eastAsia" w:ascii="方正黑体简体" w:eastAsia="方正黑体简体"/>
          <w:szCs w:val="32"/>
        </w:rPr>
        <w:t>第六条</w:t>
      </w:r>
      <w:r>
        <w:rPr>
          <w:rFonts w:hint="eastAsia" w:ascii="方正仿宋简体"/>
          <w:szCs w:val="32"/>
        </w:rPr>
        <w:t xml:space="preserve">  企业实施标准化先进单位、个人的表彰</w:t>
      </w:r>
    </w:p>
    <w:p>
      <w:pPr>
        <w:widowControl/>
        <w:spacing w:line="576" w:lineRule="exact"/>
        <w:ind w:firstLine="640" w:firstLineChars="200"/>
        <w:jc w:val="left"/>
        <w:rPr>
          <w:rFonts w:hint="eastAsia" w:ascii="方正仿宋简体"/>
          <w:szCs w:val="32"/>
        </w:rPr>
      </w:pPr>
      <w:r>
        <w:rPr>
          <w:rFonts w:hint="eastAsia" w:ascii="方正仿宋简体"/>
          <w:szCs w:val="32"/>
        </w:rPr>
        <w:t>每年按照企业申报项目的技术难度，创新性贡献，对推动科学技术进步作用的大小和经济效益或社会效益，经综合评定，表彰奖励10-15个先进单位及负责人，发给企业标准化先进单位荣誉证书，发给企业负责人奖金：</w:t>
      </w:r>
    </w:p>
    <w:p>
      <w:pPr>
        <w:widowControl/>
        <w:spacing w:line="576" w:lineRule="exact"/>
        <w:ind w:firstLine="640" w:firstLineChars="200"/>
        <w:jc w:val="left"/>
        <w:rPr>
          <w:rFonts w:hint="eastAsia" w:ascii="方正仿宋简体"/>
          <w:szCs w:val="32"/>
        </w:rPr>
      </w:pPr>
      <w:r>
        <w:rPr>
          <w:rFonts w:hint="eastAsia" w:ascii="方正仿宋简体"/>
          <w:szCs w:val="32"/>
        </w:rPr>
        <w:t>一等奖：发给荣誉证书并奖励10000元奖金；</w:t>
      </w:r>
    </w:p>
    <w:p>
      <w:pPr>
        <w:widowControl/>
        <w:spacing w:line="576" w:lineRule="exact"/>
        <w:ind w:firstLine="640" w:firstLineChars="200"/>
        <w:jc w:val="left"/>
        <w:rPr>
          <w:rFonts w:hint="eastAsia" w:ascii="方正仿宋简体"/>
          <w:szCs w:val="32"/>
        </w:rPr>
      </w:pPr>
      <w:r>
        <w:rPr>
          <w:rFonts w:hint="eastAsia" w:ascii="方正仿宋简体"/>
          <w:szCs w:val="32"/>
        </w:rPr>
        <w:t>二等奖：发给荣誉证书并奖励5000元奖金；</w:t>
      </w:r>
    </w:p>
    <w:p>
      <w:pPr>
        <w:widowControl/>
        <w:spacing w:line="576" w:lineRule="exact"/>
        <w:ind w:firstLine="640" w:firstLineChars="200"/>
        <w:jc w:val="left"/>
        <w:rPr>
          <w:rFonts w:hint="eastAsia" w:ascii="方正仿宋简体"/>
          <w:szCs w:val="32"/>
        </w:rPr>
      </w:pPr>
      <w:r>
        <w:rPr>
          <w:rFonts w:hint="eastAsia" w:ascii="方正仿宋简体"/>
          <w:szCs w:val="32"/>
        </w:rPr>
        <w:t>三等奖：发给荣誉证书并奖励2000元奖金；</w:t>
      </w:r>
    </w:p>
    <w:p>
      <w:pPr>
        <w:widowControl/>
        <w:spacing w:line="576" w:lineRule="exact"/>
        <w:ind w:firstLine="640" w:firstLineChars="200"/>
        <w:jc w:val="left"/>
        <w:rPr>
          <w:rFonts w:hint="eastAsia" w:ascii="方正仿宋简体"/>
          <w:szCs w:val="32"/>
        </w:rPr>
      </w:pPr>
      <w:r>
        <w:rPr>
          <w:rFonts w:hint="eastAsia" w:ascii="方正仿宋简体"/>
          <w:szCs w:val="32"/>
        </w:rPr>
        <w:t>四等奖：发给荣誉证书并奖励1000元奖金。</w:t>
      </w:r>
    </w:p>
    <w:p>
      <w:pPr>
        <w:widowControl/>
        <w:spacing w:line="576" w:lineRule="exact"/>
        <w:ind w:firstLine="640" w:firstLineChars="200"/>
        <w:jc w:val="left"/>
        <w:rPr>
          <w:rFonts w:hint="eastAsia" w:ascii="方正仿宋简体"/>
          <w:szCs w:val="32"/>
        </w:rPr>
      </w:pPr>
      <w:r>
        <w:rPr>
          <w:rFonts w:hint="eastAsia" w:ascii="方正黑体简体" w:eastAsia="方正黑体简体"/>
          <w:szCs w:val="32"/>
        </w:rPr>
        <w:t>第七条</w:t>
      </w:r>
      <w:r>
        <w:rPr>
          <w:rFonts w:hint="eastAsia" w:ascii="方正仿宋简体"/>
          <w:szCs w:val="32"/>
        </w:rPr>
        <w:t xml:space="preserve">  推进企业标准化工作人员的表彰</w:t>
      </w:r>
    </w:p>
    <w:p>
      <w:pPr>
        <w:widowControl/>
        <w:spacing w:line="576" w:lineRule="exact"/>
        <w:ind w:firstLine="640" w:firstLineChars="200"/>
        <w:jc w:val="left"/>
        <w:rPr>
          <w:rFonts w:hint="eastAsia" w:ascii="方正仿宋简体"/>
          <w:szCs w:val="32"/>
        </w:rPr>
      </w:pPr>
      <w:r>
        <w:rPr>
          <w:rFonts w:hint="eastAsia" w:ascii="方正仿宋简体"/>
          <w:szCs w:val="32"/>
        </w:rPr>
        <w:t>（一）企业实施标准化战略过程中在年度内取得突出贡献的，受到国家级表彰或者省级推广的标准，给予区标准化主管部门奖励5万元；</w:t>
      </w:r>
    </w:p>
    <w:p>
      <w:pPr>
        <w:widowControl/>
        <w:spacing w:line="576" w:lineRule="exact"/>
        <w:ind w:firstLine="640" w:firstLineChars="200"/>
        <w:jc w:val="left"/>
        <w:rPr>
          <w:rFonts w:hint="eastAsia" w:ascii="方正仿宋简体"/>
          <w:szCs w:val="32"/>
        </w:rPr>
      </w:pPr>
      <w:r>
        <w:rPr>
          <w:rFonts w:hint="eastAsia" w:ascii="方正仿宋简体"/>
          <w:szCs w:val="32"/>
        </w:rPr>
        <w:t>（二）区内企业每年新增国际标准数量较上一年度增长10%以上，给予区标准化主管部门2万元奖励；</w:t>
      </w:r>
    </w:p>
    <w:p>
      <w:pPr>
        <w:widowControl/>
        <w:spacing w:line="576" w:lineRule="exact"/>
        <w:ind w:firstLine="640" w:firstLineChars="200"/>
        <w:jc w:val="left"/>
        <w:rPr>
          <w:rFonts w:hint="eastAsia" w:ascii="方正仿宋简体"/>
          <w:szCs w:val="32"/>
        </w:rPr>
      </w:pPr>
      <w:r>
        <w:rPr>
          <w:rFonts w:hint="eastAsia" w:ascii="方正仿宋简体"/>
          <w:szCs w:val="32"/>
        </w:rPr>
        <w:t>（三）区内企业每年新增国家标准数量较上一年度增长20%以上，给予区标准化主管部门1万元奖励；</w:t>
      </w:r>
    </w:p>
    <w:p>
      <w:pPr>
        <w:widowControl/>
        <w:spacing w:line="576" w:lineRule="exact"/>
        <w:ind w:firstLine="640" w:firstLineChars="200"/>
        <w:jc w:val="left"/>
        <w:rPr>
          <w:rFonts w:hint="eastAsia" w:ascii="方正仿宋简体"/>
          <w:szCs w:val="32"/>
        </w:rPr>
      </w:pPr>
      <w:r>
        <w:rPr>
          <w:rFonts w:hint="eastAsia" w:ascii="方正仿宋简体"/>
          <w:szCs w:val="32"/>
        </w:rPr>
        <w:t>（四）区内企业每年新增地方标准数量较上一年度增长30%以上，给予区标准化主管部门5000元奖励；</w:t>
      </w:r>
    </w:p>
    <w:p>
      <w:pPr>
        <w:widowControl/>
        <w:spacing w:line="576" w:lineRule="exact"/>
        <w:ind w:firstLine="640" w:firstLineChars="200"/>
        <w:jc w:val="left"/>
        <w:rPr>
          <w:rFonts w:hint="eastAsia" w:ascii="方正仿宋简体"/>
          <w:szCs w:val="32"/>
        </w:rPr>
      </w:pPr>
      <w:r>
        <w:rPr>
          <w:rFonts w:hint="eastAsia" w:ascii="方正仿宋简体"/>
          <w:szCs w:val="32"/>
        </w:rPr>
        <w:t>（五）区内企业每年新增行业标准数量较上一年度增长40%以上，给予区标准化主管部门2000元奖励。</w:t>
      </w:r>
    </w:p>
    <w:p>
      <w:pPr>
        <w:widowControl/>
        <w:spacing w:line="576" w:lineRule="exact"/>
        <w:ind w:firstLine="640" w:firstLineChars="200"/>
        <w:jc w:val="left"/>
        <w:rPr>
          <w:rFonts w:hint="eastAsia" w:ascii="方正仿宋简体"/>
          <w:szCs w:val="32"/>
        </w:rPr>
      </w:pPr>
      <w:r>
        <w:rPr>
          <w:rFonts w:hint="eastAsia" w:ascii="方正黑体简体" w:eastAsia="方正黑体简体"/>
          <w:szCs w:val="32"/>
        </w:rPr>
        <w:t>第八条</w:t>
      </w:r>
      <w:r>
        <w:rPr>
          <w:rFonts w:hint="eastAsia" w:ascii="方正仿宋简体"/>
          <w:szCs w:val="32"/>
        </w:rPr>
        <w:t xml:space="preserve">  企业实施标准化申请材料（均需要加盖公章）</w:t>
      </w:r>
    </w:p>
    <w:p>
      <w:pPr>
        <w:widowControl/>
        <w:spacing w:line="576" w:lineRule="exact"/>
        <w:ind w:firstLine="640" w:firstLineChars="200"/>
        <w:jc w:val="left"/>
        <w:rPr>
          <w:rFonts w:hint="eastAsia" w:ascii="方正仿宋简体"/>
          <w:szCs w:val="32"/>
        </w:rPr>
      </w:pPr>
      <w:r>
        <w:rPr>
          <w:rFonts w:hint="eastAsia" w:ascii="方正仿宋简体"/>
          <w:szCs w:val="32"/>
        </w:rPr>
        <w:t>（一）标准化奖励（扶持）申请表（含企业基本情况）；</w:t>
      </w:r>
    </w:p>
    <w:p>
      <w:pPr>
        <w:widowControl/>
        <w:spacing w:line="576" w:lineRule="exact"/>
        <w:ind w:firstLine="640" w:firstLineChars="200"/>
        <w:jc w:val="left"/>
        <w:rPr>
          <w:rFonts w:hint="eastAsia" w:ascii="方正仿宋简体"/>
          <w:szCs w:val="32"/>
        </w:rPr>
      </w:pPr>
      <w:r>
        <w:rPr>
          <w:rFonts w:hint="eastAsia" w:ascii="方正仿宋简体"/>
          <w:szCs w:val="32"/>
        </w:rPr>
        <w:t>（二）企业营业执照副本原件及复印件；</w:t>
      </w:r>
    </w:p>
    <w:p>
      <w:pPr>
        <w:widowControl/>
        <w:spacing w:line="576" w:lineRule="exact"/>
        <w:ind w:firstLine="640" w:firstLineChars="200"/>
        <w:jc w:val="left"/>
        <w:rPr>
          <w:rFonts w:hint="eastAsia" w:ascii="方正仿宋简体"/>
          <w:szCs w:val="32"/>
        </w:rPr>
      </w:pPr>
      <w:r>
        <w:rPr>
          <w:rFonts w:hint="eastAsia" w:ascii="方正仿宋简体"/>
          <w:szCs w:val="32"/>
        </w:rPr>
        <w:t>（三）企业税务登记证原件及复印件；</w:t>
      </w:r>
    </w:p>
    <w:p>
      <w:pPr>
        <w:widowControl/>
        <w:spacing w:line="576" w:lineRule="exact"/>
        <w:ind w:firstLine="640" w:firstLineChars="200"/>
        <w:jc w:val="left"/>
        <w:rPr>
          <w:rFonts w:hint="eastAsia" w:ascii="方正仿宋简体"/>
          <w:szCs w:val="32"/>
        </w:rPr>
      </w:pPr>
      <w:r>
        <w:rPr>
          <w:rFonts w:hint="eastAsia" w:ascii="方正仿宋简体"/>
          <w:szCs w:val="32"/>
        </w:rPr>
        <w:t>（四）外商投资企业财政登记证原件及复印件；</w:t>
      </w:r>
    </w:p>
    <w:p>
      <w:pPr>
        <w:widowControl/>
        <w:spacing w:line="576" w:lineRule="exact"/>
        <w:ind w:firstLine="640" w:firstLineChars="200"/>
        <w:jc w:val="left"/>
        <w:rPr>
          <w:rFonts w:hint="eastAsia" w:ascii="方正仿宋简体"/>
          <w:szCs w:val="32"/>
        </w:rPr>
      </w:pPr>
      <w:r>
        <w:rPr>
          <w:rFonts w:hint="eastAsia" w:ascii="方正仿宋简体"/>
          <w:szCs w:val="32"/>
        </w:rPr>
        <w:t>（五）年度统计报表复印件（统计局盖章）；</w:t>
      </w:r>
    </w:p>
    <w:p>
      <w:pPr>
        <w:widowControl/>
        <w:spacing w:line="576" w:lineRule="exact"/>
        <w:ind w:firstLine="640" w:firstLineChars="200"/>
        <w:jc w:val="left"/>
        <w:rPr>
          <w:rFonts w:hint="eastAsia" w:ascii="方正仿宋简体"/>
          <w:szCs w:val="32"/>
        </w:rPr>
      </w:pPr>
      <w:r>
        <w:rPr>
          <w:rFonts w:hint="eastAsia" w:ascii="方正仿宋简体"/>
          <w:szCs w:val="32"/>
        </w:rPr>
        <w:t>（六）年度交税（国税、地税）凭证原件及复印件；</w:t>
      </w:r>
    </w:p>
    <w:p>
      <w:pPr>
        <w:widowControl/>
        <w:spacing w:line="576" w:lineRule="exact"/>
        <w:ind w:firstLine="640" w:firstLineChars="200"/>
        <w:jc w:val="left"/>
        <w:rPr>
          <w:rFonts w:hint="eastAsia" w:ascii="方正仿宋简体"/>
          <w:szCs w:val="32"/>
        </w:rPr>
      </w:pPr>
      <w:r>
        <w:rPr>
          <w:rFonts w:hint="eastAsia" w:ascii="方正仿宋简体"/>
          <w:szCs w:val="32"/>
        </w:rPr>
        <w:t>（七）国家或有关部门正式发布的标准文件和复印的标准文本；</w:t>
      </w:r>
    </w:p>
    <w:p>
      <w:pPr>
        <w:widowControl/>
        <w:spacing w:line="576" w:lineRule="exact"/>
        <w:ind w:firstLine="640" w:firstLineChars="200"/>
        <w:jc w:val="left"/>
        <w:rPr>
          <w:rFonts w:hint="eastAsia" w:ascii="方正仿宋简体"/>
          <w:szCs w:val="32"/>
        </w:rPr>
      </w:pPr>
      <w:r>
        <w:rPr>
          <w:rFonts w:hint="eastAsia" w:ascii="方正仿宋简体"/>
          <w:szCs w:val="32"/>
        </w:rPr>
        <w:t>（八）陕西省人民政府批准的标准化良好行为文件原件。</w:t>
      </w:r>
    </w:p>
    <w:p>
      <w:pPr>
        <w:widowControl/>
        <w:spacing w:line="576" w:lineRule="exact"/>
        <w:ind w:firstLine="640" w:firstLineChars="200"/>
        <w:jc w:val="left"/>
        <w:rPr>
          <w:rFonts w:hint="eastAsia" w:ascii="方正仿宋简体"/>
          <w:szCs w:val="32"/>
        </w:rPr>
      </w:pPr>
      <w:r>
        <w:rPr>
          <w:rFonts w:hint="eastAsia" w:ascii="方正黑体简体" w:eastAsia="方正黑体简体"/>
          <w:szCs w:val="32"/>
        </w:rPr>
        <w:t>第九条</w:t>
      </w:r>
      <w:r>
        <w:rPr>
          <w:rFonts w:hint="eastAsia" w:ascii="方正仿宋简体"/>
          <w:szCs w:val="32"/>
        </w:rPr>
        <w:t xml:space="preserve">  企业实施标准化奖励、扶持办理程序</w:t>
      </w:r>
    </w:p>
    <w:p>
      <w:pPr>
        <w:ind w:firstLine="640" w:firstLineChars="200"/>
        <w:rPr>
          <w:rFonts w:hint="eastAsia" w:ascii="方正仿宋简体"/>
        </w:rPr>
      </w:pPr>
      <w:r>
        <w:rPr>
          <w:rFonts w:hint="eastAsia" w:ascii="方正仿宋简体"/>
        </w:rPr>
        <w:t>（一）每年三月份，符合条件的企业向区标准化主管部门提出申请，由区标准化主管部门会同发展改革和经贸局进行初审；</w:t>
      </w:r>
    </w:p>
    <w:p>
      <w:pPr>
        <w:ind w:firstLine="640" w:firstLineChars="200"/>
        <w:rPr>
          <w:rFonts w:hint="eastAsia" w:ascii="方正仿宋简体"/>
        </w:rPr>
      </w:pPr>
      <w:r>
        <w:rPr>
          <w:rFonts w:hint="eastAsia" w:ascii="方正仿宋简体"/>
        </w:rPr>
        <w:t>（二）区标准化主管部门、发展改革和经贸局将初审意见和申请材料提交由分管副区长主持，区标准化主管部门、发展改革和商务局、财政局、相关单位参加的专题会议进行审查研究；</w:t>
      </w:r>
    </w:p>
    <w:p>
      <w:pPr>
        <w:ind w:firstLine="640" w:firstLineChars="200"/>
        <w:rPr>
          <w:rFonts w:hint="eastAsia" w:ascii="方正仿宋简体"/>
        </w:rPr>
      </w:pPr>
      <w:r>
        <w:rPr>
          <w:rFonts w:hint="eastAsia" w:ascii="方正仿宋简体"/>
        </w:rPr>
        <w:t>（三）区标准化主管部门、发展改革和经贸局将专题会议研究意见提交区长办公会决定；</w:t>
      </w:r>
    </w:p>
    <w:p>
      <w:pPr>
        <w:ind w:firstLine="640" w:firstLineChars="200"/>
        <w:rPr>
          <w:rFonts w:hint="eastAsia" w:ascii="方正仿宋简体"/>
        </w:rPr>
      </w:pPr>
      <w:r>
        <w:rPr>
          <w:rFonts w:hint="eastAsia" w:ascii="方正仿宋简体"/>
        </w:rPr>
        <w:t>（四）区标准化主管部门、发展改革和经贸局将区长办公会决定在未央区政府门户网站上进行公示，公示期为15天；</w:t>
      </w:r>
    </w:p>
    <w:p>
      <w:pPr>
        <w:ind w:firstLine="640" w:firstLineChars="200"/>
        <w:rPr>
          <w:rFonts w:hint="eastAsia" w:ascii="方正仿宋简体"/>
        </w:rPr>
      </w:pPr>
      <w:r>
        <w:rPr>
          <w:rFonts w:hint="eastAsia" w:ascii="方正仿宋简体"/>
        </w:rPr>
        <w:t>（五）区标准化主管部门、发展改革和经贸局对公示无异议的决定以区政府文件通知有关部门和奖励、扶助单位；</w:t>
      </w:r>
    </w:p>
    <w:p>
      <w:pPr>
        <w:ind w:firstLine="640" w:firstLineChars="200"/>
        <w:rPr>
          <w:rFonts w:hint="eastAsia" w:ascii="方正仿宋简体"/>
        </w:rPr>
      </w:pPr>
      <w:r>
        <w:rPr>
          <w:rFonts w:hint="eastAsia" w:ascii="方正仿宋简体"/>
        </w:rPr>
        <w:t>（六）财政局根据区政府文件及业务主管部门资金申请，将奖励、扶助资金拨付至企业。</w:t>
      </w:r>
    </w:p>
    <w:p>
      <w:pPr>
        <w:widowControl/>
        <w:spacing w:line="576" w:lineRule="exact"/>
        <w:ind w:firstLine="640" w:firstLineChars="200"/>
        <w:jc w:val="left"/>
        <w:rPr>
          <w:rFonts w:hint="eastAsia" w:ascii="方正仿宋简体"/>
          <w:szCs w:val="32"/>
        </w:rPr>
      </w:pPr>
      <w:r>
        <w:rPr>
          <w:rFonts w:hint="eastAsia" w:ascii="方正黑体简体" w:eastAsia="方正黑体简体"/>
          <w:szCs w:val="32"/>
        </w:rPr>
        <w:t>第十条</w:t>
      </w:r>
      <w:r>
        <w:rPr>
          <w:rFonts w:hint="eastAsia" w:ascii="方正仿宋简体"/>
          <w:szCs w:val="32"/>
        </w:rPr>
        <w:t xml:space="preserve">  受奖励、扶持企业的基本条件</w:t>
      </w:r>
    </w:p>
    <w:p>
      <w:pPr>
        <w:widowControl/>
        <w:spacing w:line="576" w:lineRule="exact"/>
        <w:ind w:firstLine="640" w:firstLineChars="200"/>
        <w:jc w:val="left"/>
        <w:rPr>
          <w:rFonts w:hint="eastAsia" w:ascii="方正仿宋简体"/>
          <w:szCs w:val="32"/>
        </w:rPr>
      </w:pPr>
      <w:r>
        <w:rPr>
          <w:rFonts w:hint="eastAsia" w:ascii="方正仿宋简体"/>
          <w:szCs w:val="32"/>
        </w:rPr>
        <w:t>（一）工商关系在未央辖区；</w:t>
      </w:r>
    </w:p>
    <w:p>
      <w:pPr>
        <w:widowControl/>
        <w:spacing w:line="576" w:lineRule="exact"/>
        <w:ind w:firstLine="640" w:firstLineChars="200"/>
        <w:jc w:val="left"/>
        <w:rPr>
          <w:rFonts w:hint="eastAsia" w:ascii="方正仿宋简体"/>
          <w:szCs w:val="32"/>
        </w:rPr>
      </w:pPr>
      <w:r>
        <w:rPr>
          <w:rFonts w:hint="eastAsia" w:ascii="方正仿宋简体"/>
          <w:szCs w:val="32"/>
        </w:rPr>
        <w:t>（二）财税关系在未央辖区；</w:t>
      </w:r>
    </w:p>
    <w:p>
      <w:pPr>
        <w:widowControl/>
        <w:spacing w:line="576" w:lineRule="exact"/>
        <w:ind w:firstLine="640" w:firstLineChars="200"/>
        <w:jc w:val="left"/>
        <w:rPr>
          <w:rFonts w:hint="eastAsia" w:ascii="方正仿宋简体"/>
          <w:szCs w:val="32"/>
        </w:rPr>
      </w:pPr>
      <w:r>
        <w:rPr>
          <w:rFonts w:hint="eastAsia" w:ascii="方正仿宋简体"/>
          <w:szCs w:val="32"/>
        </w:rPr>
        <w:t>（三）统计关系在未央辖区；</w:t>
      </w:r>
    </w:p>
    <w:p>
      <w:pPr>
        <w:widowControl/>
        <w:spacing w:line="576" w:lineRule="exact"/>
        <w:ind w:firstLine="640" w:firstLineChars="200"/>
        <w:jc w:val="left"/>
        <w:rPr>
          <w:rFonts w:hint="eastAsia" w:ascii="方正仿宋简体"/>
          <w:szCs w:val="32"/>
        </w:rPr>
      </w:pPr>
      <w:r>
        <w:rPr>
          <w:rFonts w:hint="eastAsia" w:ascii="方正仿宋简体"/>
          <w:szCs w:val="32"/>
        </w:rPr>
        <w:t>（四）企业用地手续合法。</w:t>
      </w:r>
    </w:p>
    <w:p>
      <w:pPr>
        <w:widowControl/>
        <w:spacing w:line="576" w:lineRule="exact"/>
        <w:ind w:firstLine="640" w:firstLineChars="200"/>
        <w:jc w:val="left"/>
        <w:rPr>
          <w:rFonts w:hint="eastAsia" w:ascii="方正仿宋简体"/>
          <w:szCs w:val="32"/>
        </w:rPr>
      </w:pPr>
      <w:r>
        <w:rPr>
          <w:rFonts w:hint="eastAsia" w:ascii="方正黑体简体" w:eastAsia="方正黑体简体"/>
          <w:szCs w:val="32"/>
        </w:rPr>
        <w:t>第十一条</w:t>
      </w:r>
      <w:r>
        <w:rPr>
          <w:rFonts w:hint="eastAsia" w:ascii="方正仿宋简体"/>
          <w:szCs w:val="32"/>
        </w:rPr>
        <w:t>　申报单位收到标准化项目奖励资金后，应按照现行财务制度规定进行账务处理。奖励资金实行专款专用，主要用于补贴开展标准化工作中的经费投入及相关的技术研发工作。</w:t>
      </w:r>
    </w:p>
    <w:p>
      <w:pPr>
        <w:widowControl/>
        <w:spacing w:line="576" w:lineRule="exact"/>
        <w:ind w:firstLine="640" w:firstLineChars="200"/>
        <w:jc w:val="left"/>
        <w:rPr>
          <w:rFonts w:hint="eastAsia" w:ascii="方正仿宋简体"/>
          <w:szCs w:val="32"/>
        </w:rPr>
      </w:pPr>
      <w:r>
        <w:rPr>
          <w:rFonts w:hint="eastAsia" w:ascii="方正黑体简体" w:eastAsia="方正黑体简体"/>
          <w:szCs w:val="32"/>
        </w:rPr>
        <w:t>第十二条</w:t>
      </w:r>
      <w:r>
        <w:rPr>
          <w:rFonts w:hint="eastAsia" w:ascii="方正仿宋简体"/>
          <w:szCs w:val="32"/>
        </w:rPr>
        <w:t xml:space="preserve">  受奖励、扶持单位应当守法守纪，不得提供虚假材料骗取资金，一经发现，追回已拔付资金，并承担相应的法律责任。</w:t>
      </w:r>
    </w:p>
    <w:p>
      <w:pPr>
        <w:widowControl/>
        <w:spacing w:line="576" w:lineRule="exact"/>
        <w:ind w:firstLine="640" w:firstLineChars="200"/>
        <w:jc w:val="left"/>
        <w:rPr>
          <w:rFonts w:hint="eastAsia" w:ascii="方正仿宋简体"/>
          <w:szCs w:val="32"/>
        </w:rPr>
      </w:pPr>
      <w:r>
        <w:rPr>
          <w:rFonts w:hint="eastAsia" w:ascii="方正黑体简体" w:eastAsia="方正黑体简体"/>
          <w:szCs w:val="32"/>
        </w:rPr>
        <w:t xml:space="preserve">第十三条 </w:t>
      </w:r>
      <w:r>
        <w:rPr>
          <w:rFonts w:hint="eastAsia" w:ascii="方正仿宋简体"/>
          <w:szCs w:val="32"/>
        </w:rPr>
        <w:t xml:space="preserve"> 区标准化主管部门负责对奖励、扶持资金的使用效果评估，获得奖励、扶助的单位应当在资金拔付后次年12月31日前，向区标准主管部门提交资金使用情况和项目效果的评价报告。</w:t>
      </w:r>
    </w:p>
    <w:p>
      <w:pPr>
        <w:widowControl/>
        <w:spacing w:line="576" w:lineRule="exact"/>
        <w:ind w:firstLine="640" w:firstLineChars="200"/>
        <w:jc w:val="left"/>
        <w:rPr>
          <w:rFonts w:hint="eastAsia" w:ascii="方正仿宋简体"/>
          <w:szCs w:val="32"/>
        </w:rPr>
      </w:pPr>
      <w:r>
        <w:rPr>
          <w:rFonts w:hint="eastAsia" w:ascii="方正黑体简体" w:eastAsia="方正黑体简体"/>
          <w:szCs w:val="32"/>
        </w:rPr>
        <w:t>第十四条</w:t>
      </w:r>
      <w:r>
        <w:rPr>
          <w:rFonts w:hint="eastAsia" w:ascii="方正仿宋简体"/>
          <w:szCs w:val="32"/>
        </w:rPr>
        <w:t xml:space="preserve">  本办法由西安市未央区质量强区领导小组办公室负责解释。</w:t>
      </w:r>
    </w:p>
    <w:p>
      <w:pPr>
        <w:widowControl/>
        <w:spacing w:line="576" w:lineRule="exact"/>
        <w:ind w:firstLine="640" w:firstLineChars="200"/>
        <w:jc w:val="left"/>
        <w:rPr>
          <w:rFonts w:hint="eastAsia" w:ascii="方正仿宋简体"/>
          <w:szCs w:val="32"/>
        </w:rPr>
      </w:pPr>
      <w:r>
        <w:rPr>
          <w:rFonts w:hint="eastAsia" w:ascii="方正黑体简体" w:eastAsia="方正黑体简体"/>
          <w:szCs w:val="32"/>
        </w:rPr>
        <w:t>第十五条</w:t>
      </w:r>
      <w:r>
        <w:rPr>
          <w:rFonts w:hint="eastAsia" w:ascii="方正仿宋简体"/>
          <w:szCs w:val="32"/>
        </w:rPr>
        <w:t xml:space="preserve">  本办法自发布之日起实行。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方正楷体简体">
    <w:altName w:val="宋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B5C49"/>
    <w:rsid w:val="077B5C49"/>
    <w:rsid w:val="23A94CD0"/>
    <w:rsid w:val="7AE06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kern w:val="2"/>
      <w:sz w:val="3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2017-12-27T06:36:00Z</dcterms:created>
  <dc:creator>weiyang</dc:creator>
  <cp:lastModifiedBy>weiyang</cp:lastModifiedBy>
  <dcterms:modified xsi:type="dcterms:W3CDTF">2017-12-27T06:39:22Z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