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附件2</w:t>
      </w:r>
    </w:p>
    <w:p>
      <w:pPr>
        <w:spacing w:line="220" w:lineRule="atLeas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22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西安市未央区畜禽养殖场(户)养殖规模界定标准</w:t>
      </w:r>
    </w:p>
    <w:p>
      <w:pPr>
        <w:widowControl/>
        <w:spacing w:line="576" w:lineRule="exact"/>
        <w:jc w:val="left"/>
        <w:rPr>
          <w:rFonts w:hint="eastAsia" w:ascii="方正仿宋简体" w:hAnsi="仿宋_GB2312"/>
          <w:sz w:val="36"/>
          <w:szCs w:val="36"/>
        </w:rPr>
      </w:pPr>
    </w:p>
    <w:p>
      <w:pPr>
        <w:widowControl/>
        <w:spacing w:line="576" w:lineRule="exact"/>
        <w:ind w:firstLine="640" w:firstLineChars="200"/>
        <w:rPr>
          <w:rFonts w:hint="eastAsia" w:ascii="方正仿宋简体" w:hAnsi="仿宋_GB2312"/>
        </w:rPr>
      </w:pPr>
      <w:r>
        <w:rPr>
          <w:rFonts w:hint="eastAsia" w:ascii="方正仿宋简体" w:hAnsi="仿宋_GB2312"/>
        </w:rPr>
        <w:t>依据中、省有关文件，禁养区内需关闭搬迁的养殖场（户）的养殖规模标准界定为：</w:t>
      </w:r>
    </w:p>
    <w:p>
      <w:pPr>
        <w:widowControl/>
        <w:spacing w:line="576" w:lineRule="exact"/>
        <w:ind w:firstLine="630"/>
        <w:jc w:val="left"/>
        <w:rPr>
          <w:rFonts w:hint="eastAsia" w:ascii="方正仿宋简体" w:hAnsi="仿宋_GB2312"/>
        </w:rPr>
      </w:pPr>
      <w:r>
        <w:rPr>
          <w:rFonts w:hint="eastAsia" w:ascii="方正仿宋简体" w:hAnsi="仿宋_GB2312"/>
        </w:rPr>
        <w:t>（一）畜禽养殖小区：猪存栏1000头以上；牛存栏200头以上；羊存栏500只以上；家禽存栏2万只以上；兔存栏3000只以上。</w:t>
      </w:r>
    </w:p>
    <w:p>
      <w:pPr>
        <w:widowControl/>
        <w:spacing w:line="576" w:lineRule="exact"/>
        <w:ind w:firstLine="630"/>
        <w:jc w:val="left"/>
        <w:rPr>
          <w:rFonts w:hint="eastAsia" w:ascii="方正仿宋简体" w:hAnsi="仿宋_GB2312"/>
        </w:rPr>
      </w:pPr>
      <w:r>
        <w:rPr>
          <w:rFonts w:hint="eastAsia" w:ascii="方正仿宋简体" w:hAnsi="仿宋_GB2312"/>
        </w:rPr>
        <w:t>（二）畜禽养殖场：猪存栏300头以上；牛存栏100头以上；羊存栏200只以上；家禽存栏1万只以上；兔存栏1000只以上。</w:t>
      </w:r>
    </w:p>
    <w:p>
      <w:pPr>
        <w:widowControl/>
        <w:spacing w:line="576" w:lineRule="exact"/>
        <w:ind w:firstLine="630"/>
        <w:jc w:val="left"/>
        <w:rPr>
          <w:rFonts w:hint="eastAsia" w:ascii="方正仿宋简体" w:hAnsi="仿宋_GB2312"/>
        </w:rPr>
      </w:pPr>
      <w:r>
        <w:rPr>
          <w:rFonts w:hint="eastAsia" w:ascii="方正仿宋简体" w:hAnsi="仿宋_GB2312"/>
        </w:rPr>
        <w:t>（三）畜禽养殖专业户：生猪存栏30头以上；牛存栏5头以上；禽类存栏500只以上；羊存栏75只以上。其它按照猪当量换算。(GB 18596-2001《畜禽养殖业污染物排放标准》1.2.2中规定：30只蛋鸡折算1头猪，60只肉鸡折算1头猪，1头奶牛折算10头猪，1头肉牛折算5头猪，3只羊折算一头猪。)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17056"/>
    <w:rsid w:val="0E017056"/>
    <w:rsid w:val="23A94CD0"/>
    <w:rsid w:val="7AE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eastAsia="方正仿宋简体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2017-12-27T07:09:00Z</dcterms:created>
  <dc:creator>weiyang</dc:creator>
  <cp:lastModifiedBy>weiyang</cp:lastModifiedBy>
  <dcterms:modified xsi:type="dcterms:W3CDTF">2017-12-27T07:18:48Z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