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B9D26">
      <w:pPr>
        <w:spacing w:line="560" w:lineRule="exact"/>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14:paraId="18C05149">
      <w:pPr>
        <w:spacing w:line="560" w:lineRule="exact"/>
        <w:ind w:firstLine="2700" w:firstLineChars="750"/>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14:paraId="34A8C44D">
      <w:pPr>
        <w:pStyle w:val="6"/>
        <w:widowControl/>
        <w:numPr>
          <w:ilvl w:val="0"/>
          <w:numId w:val="1"/>
        </w:numPr>
        <w:wordWrap w:val="0"/>
        <w:spacing w:before="0" w:beforeLines="0" w:beforeAutospacing="0" w:after="0" w:afterLines="0" w:afterAutospacing="0" w:line="600" w:lineRule="exact"/>
        <w:ind w:leftChars="200"/>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噻虫嗪</w:t>
      </w:r>
    </w:p>
    <w:p w14:paraId="5C9B98E9">
      <w:pPr>
        <w:ind w:firstLine="640" w:firstLineChars="200"/>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
        </w:rPr>
        <w:t>噻虫嗪是一种具有触杀、胃毒和内吸作用的杀虫剂。能被迅速吸收到植物体内，并在木质部向顶传导。《食品安全国家标准 食品中农药最大残留限量》GB 2763-2021</w:t>
      </w:r>
      <w:r>
        <w:rPr>
          <w:rFonts w:hint="eastAsia" w:ascii="仿宋_GB2312" w:hAnsi="仿宋_GB2312" w:eastAsia="仿宋_GB2312" w:cs="仿宋_GB2312"/>
          <w:color w:val="000000"/>
          <w:kern w:val="0"/>
          <w:sz w:val="32"/>
          <w:szCs w:val="32"/>
          <w:lang w:val="en-US" w:eastAsia="zh-CN" w:bidi="ar"/>
        </w:rPr>
        <w:t>中规定，噻虫嗪在葱中的最大残留限量为0.3mg/kg。</w:t>
      </w:r>
      <w:r>
        <w:rPr>
          <w:rFonts w:hint="default" w:ascii="仿宋_GB2312" w:hAnsi="仿宋_GB2312" w:eastAsia="仿宋_GB2312" w:cs="仿宋_GB2312"/>
          <w:color w:val="000000"/>
          <w:kern w:val="0"/>
          <w:sz w:val="32"/>
          <w:szCs w:val="32"/>
          <w:lang w:val="en-US" w:eastAsia="zh-CN" w:bidi="ar"/>
        </w:rPr>
        <w:t>残留量超标的原因，可能未遵守采摘间隔期规定</w:t>
      </w:r>
      <w:r>
        <w:rPr>
          <w:rFonts w:hint="eastAsia" w:ascii="仿宋_GB2312" w:hAnsi="仿宋_GB2312" w:eastAsia="仿宋_GB2312" w:cs="仿宋_GB2312"/>
          <w:color w:val="000000"/>
          <w:kern w:val="0"/>
          <w:sz w:val="32"/>
          <w:szCs w:val="32"/>
          <w:lang w:val="en-US" w:eastAsia="zh-CN" w:bidi="ar"/>
        </w:rPr>
        <w:t>或环境因素影响等原因</w:t>
      </w:r>
      <w:r>
        <w:rPr>
          <w:rFonts w:hint="default" w:ascii="仿宋_GB2312" w:hAnsi="仿宋_GB2312" w:eastAsia="仿宋_GB2312" w:cs="仿宋_GB2312"/>
          <w:color w:val="000000"/>
          <w:kern w:val="0"/>
          <w:sz w:val="32"/>
          <w:szCs w:val="32"/>
          <w:lang w:val="en-US" w:eastAsia="zh-CN" w:bidi="ar"/>
        </w:rPr>
        <w:t>，致使上市销售</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的产品中残留量超标</w:t>
      </w:r>
      <w:r>
        <w:rPr>
          <w:rFonts w:hint="eastAsia" w:ascii="仿宋_GB2312" w:hAnsi="仿宋_GB2312" w:eastAsia="仿宋_GB2312" w:cs="仿宋_GB2312"/>
          <w:color w:val="000000"/>
          <w:kern w:val="0"/>
          <w:sz w:val="32"/>
          <w:szCs w:val="32"/>
          <w:lang w:val="en-US" w:eastAsia="zh-CN" w:bidi="ar"/>
        </w:rPr>
        <w:t>。少量的农药残留不会引起人体急性中毒，但长期食用对人体健康有一定影响。</w:t>
      </w:r>
    </w:p>
    <w:p w14:paraId="05D49D5B">
      <w:pPr>
        <w:pStyle w:val="6"/>
        <w:widowControl/>
        <w:numPr>
          <w:ilvl w:val="0"/>
          <w:numId w:val="1"/>
        </w:numPr>
        <w:wordWrap w:val="0"/>
        <w:spacing w:before="0" w:beforeLines="0" w:beforeAutospacing="0" w:after="0" w:afterLines="0" w:afterAutospacing="0" w:line="600" w:lineRule="exact"/>
        <w:ind w:leftChars="200"/>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亚硝酸盐(以亚硝酸钠计)</w:t>
      </w:r>
    </w:p>
    <w:p w14:paraId="2339E167">
      <w:pPr>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亚硝酸盐是一类无机化合物的总称，主要指亚硝酸钠和亚硝酸钾，它们通常由亚硝酸根离子与一种金属阳离子组成在食品加工业中被广泛用作防腐剂和发色剂。然而，人体摄入过多的亚硝酸盐可能会对健康造成危害。《食品安全国家标准 食品添加剂使用标准》GB 2760-2014中规定，亚硝酸盐(以亚硝酸钠计)在熟肉制品中的最大残留限量为30mg/kg。酱卤肉制品中亚硝酸盐(以亚硝酸钠计)</w:t>
      </w:r>
      <w:r>
        <w:rPr>
          <w:rFonts w:hint="default" w:ascii="仿宋_GB2312" w:hAnsi="仿宋_GB2312" w:eastAsia="仿宋_GB2312" w:cs="仿宋_GB2312"/>
          <w:color w:val="000000"/>
          <w:kern w:val="0"/>
          <w:sz w:val="32"/>
          <w:szCs w:val="32"/>
          <w:lang w:val="en-US" w:eastAsia="zh-CN" w:bidi="ar"/>
        </w:rPr>
        <w:t>超标的原因</w:t>
      </w:r>
      <w:r>
        <w:rPr>
          <w:rFonts w:hint="eastAsia" w:ascii="仿宋_GB2312" w:hAnsi="仿宋_GB2312" w:eastAsia="仿宋_GB2312" w:cs="仿宋_GB2312"/>
          <w:color w:val="000000"/>
          <w:kern w:val="0"/>
          <w:sz w:val="32"/>
          <w:szCs w:val="32"/>
          <w:lang w:val="en-US" w:eastAsia="zh-CN" w:bidi="ar"/>
        </w:rPr>
        <w:t>，有可能是食品加工过程中加工工艺不当或储存条件不佳等原因，导致生产销售的产品中</w:t>
      </w:r>
      <w:r>
        <w:rPr>
          <w:rFonts w:hint="default" w:ascii="仿宋_GB2312" w:hAnsi="仿宋_GB2312" w:eastAsia="仿宋_GB2312" w:cs="仿宋_GB2312"/>
          <w:color w:val="000000"/>
          <w:kern w:val="0"/>
          <w:sz w:val="32"/>
          <w:szCs w:val="32"/>
          <w:lang w:val="en-US" w:eastAsia="zh-CN" w:bidi="ar"/>
        </w:rPr>
        <w:t>残留量超标。</w:t>
      </w:r>
    </w:p>
    <w:p w14:paraId="307BC8E4">
      <w:pPr>
        <w:ind w:firstLine="640" w:firstLineChars="200"/>
        <w:rPr>
          <w:rFonts w:hint="eastAsia" w:ascii="仿宋_GB2312" w:hAnsi="仿宋_GB2312" w:eastAsia="仿宋_GB2312" w:cs="仿宋_GB2312"/>
          <w:color w:val="000000"/>
          <w:kern w:val="0"/>
          <w:sz w:val="32"/>
          <w:szCs w:val="32"/>
          <w:lang w:val="en-US" w:eastAsia="zh-CN" w:bidi="ar"/>
        </w:rPr>
      </w:pPr>
      <w:bookmarkStart w:id="0" w:name="_GoBack"/>
      <w:bookmarkEnd w:id="0"/>
    </w:p>
    <w:p w14:paraId="14DDCD10">
      <w:pPr>
        <w:keepNext w:val="0"/>
        <w:keepLines w:val="0"/>
        <w:pageBreakBefore w:val="0"/>
        <w:kinsoku/>
        <w:overflowPunct/>
        <w:topLinePunct w:val="0"/>
        <w:autoSpaceDE/>
        <w:autoSpaceDN/>
        <w:bidi w:val="0"/>
        <w:adjustRightInd/>
        <w:snapToGrid/>
        <w:ind w:firstLine="640" w:firstLineChars="200"/>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p>
    <w:sectPr>
      <w:footerReference r:id="rId3" w:type="default"/>
      <w:footerReference r:id="rId4" w:type="even"/>
      <w:pgSz w:w="11906" w:h="16838"/>
      <w:pgMar w:top="1701"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67C4">
    <w:pPr>
      <w:pStyle w:val="3"/>
      <w:tabs>
        <w:tab w:val="center" w:pos="4422"/>
        <w:tab w:val="clear" w:pos="4153"/>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5677">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6840EA5">
                          <w:pPr>
                            <w:pStyle w:val="3"/>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56840EA5">
                    <w:pPr>
                      <w:pStyle w:val="3"/>
                    </w:pPr>
                    <w:r>
                      <w:fldChar w:fldCharType="begin"/>
                    </w:r>
                    <w:r>
                      <w:instrText xml:space="preserve">PAGE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69797"/>
    <w:multiLevelType w:val="singleLevel"/>
    <w:tmpl w:val="667697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ZTVlODFmNWMzMTE3ZjViOWFhOTQwMmE2NDY3NzUifQ=="/>
  </w:docVars>
  <w:rsids>
    <w:rsidRoot w:val="5025121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0174A"/>
    <w:rsid w:val="00C51761"/>
    <w:rsid w:val="00CB02DB"/>
    <w:rsid w:val="00CD5A92"/>
    <w:rsid w:val="00D07BD1"/>
    <w:rsid w:val="00DF1AD7"/>
    <w:rsid w:val="00F86406"/>
    <w:rsid w:val="00FD6984"/>
    <w:rsid w:val="02F241BE"/>
    <w:rsid w:val="06BB770F"/>
    <w:rsid w:val="09FD7970"/>
    <w:rsid w:val="0B415CE8"/>
    <w:rsid w:val="0D244780"/>
    <w:rsid w:val="0F705D53"/>
    <w:rsid w:val="0FC52A81"/>
    <w:rsid w:val="11CF092C"/>
    <w:rsid w:val="161C6012"/>
    <w:rsid w:val="16EF4AC1"/>
    <w:rsid w:val="17B610CD"/>
    <w:rsid w:val="191E3C53"/>
    <w:rsid w:val="19315A43"/>
    <w:rsid w:val="1A30795F"/>
    <w:rsid w:val="1B723200"/>
    <w:rsid w:val="1DEE478B"/>
    <w:rsid w:val="1EE1098C"/>
    <w:rsid w:val="1F293B49"/>
    <w:rsid w:val="23803A7C"/>
    <w:rsid w:val="23B24711"/>
    <w:rsid w:val="24773FA1"/>
    <w:rsid w:val="249948FB"/>
    <w:rsid w:val="25347E29"/>
    <w:rsid w:val="299B6D70"/>
    <w:rsid w:val="2FDE72FF"/>
    <w:rsid w:val="334F5A86"/>
    <w:rsid w:val="33AC14AB"/>
    <w:rsid w:val="35AD4CA0"/>
    <w:rsid w:val="366A3954"/>
    <w:rsid w:val="38BC633F"/>
    <w:rsid w:val="38F72A1F"/>
    <w:rsid w:val="3B285626"/>
    <w:rsid w:val="3B6256D4"/>
    <w:rsid w:val="3CED4A14"/>
    <w:rsid w:val="42502180"/>
    <w:rsid w:val="43CE2905"/>
    <w:rsid w:val="43D309EF"/>
    <w:rsid w:val="496E39C3"/>
    <w:rsid w:val="4B7E521D"/>
    <w:rsid w:val="4EEA5360"/>
    <w:rsid w:val="4F832216"/>
    <w:rsid w:val="50251217"/>
    <w:rsid w:val="52316986"/>
    <w:rsid w:val="54497D7B"/>
    <w:rsid w:val="554B5AF9"/>
    <w:rsid w:val="55966F40"/>
    <w:rsid w:val="58255C6A"/>
    <w:rsid w:val="58B729C7"/>
    <w:rsid w:val="5D360B0F"/>
    <w:rsid w:val="5DDB6BF3"/>
    <w:rsid w:val="6082046E"/>
    <w:rsid w:val="60A045C4"/>
    <w:rsid w:val="60AD611E"/>
    <w:rsid w:val="62567F52"/>
    <w:rsid w:val="6666512D"/>
    <w:rsid w:val="67BC540F"/>
    <w:rsid w:val="67E50FE8"/>
    <w:rsid w:val="69382C40"/>
    <w:rsid w:val="69A57AC9"/>
    <w:rsid w:val="6C903A7C"/>
    <w:rsid w:val="6F176A3C"/>
    <w:rsid w:val="70E45E1B"/>
    <w:rsid w:val="73280CFB"/>
    <w:rsid w:val="77DA0571"/>
    <w:rsid w:val="78BF32A8"/>
    <w:rsid w:val="78F053E4"/>
    <w:rsid w:val="79313BB9"/>
    <w:rsid w:val="7D8F6D5C"/>
    <w:rsid w:val="7DEB4570"/>
    <w:rsid w:val="7F7C3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656565"/>
      <w:u w:val="none"/>
    </w:rPr>
  </w:style>
  <w:style w:type="character" w:customStyle="1" w:styleId="10">
    <w:name w:val="页眉 Char"/>
    <w:basedOn w:val="8"/>
    <w:link w:val="4"/>
    <w:qFormat/>
    <w:uiPriority w:val="0"/>
    <w:rPr>
      <w:rFonts w:ascii="Times New Roman" w:hAnsi="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HTML 预设格式 Char"/>
    <w:basedOn w:val="8"/>
    <w:link w:val="5"/>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416</Words>
  <Characters>448</Characters>
  <Lines>24</Lines>
  <Paragraphs>6</Paragraphs>
  <TotalTime>1</TotalTime>
  <ScaleCrop>false</ScaleCrop>
  <LinksUpToDate>false</LinksUpToDate>
  <CharactersWithSpaces>452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糖豆</cp:lastModifiedBy>
  <dcterms:modified xsi:type="dcterms:W3CDTF">2024-09-06T07:21:51Z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86EFAD94E574437EAC50B40449B1ECF4_13</vt:lpwstr>
  </property>
</Properties>
</file>