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hAnsi="ˎ̥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ˎ̥" w:eastAsia="黑体" w:cs="Arial"/>
          <w:color w:val="000000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color w:val="000000"/>
          <w:sz w:val="52"/>
          <w:szCs w:val="52"/>
        </w:rPr>
        <w:t>本次检验项目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eastAsia="zh-CN"/>
        </w:rPr>
      </w:pPr>
    </w:p>
    <w:p>
      <w:pPr>
        <w:pStyle w:val="3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餐饮食品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餐饮食品检测依据是GB 14934-2016《食品安全国家标准 消毒餐(饮)具》、GB 2760-2014《食品安全国家标准 食品添加剂使用标准》。</w:t>
      </w:r>
    </w:p>
    <w:p>
      <w:pPr>
        <w:pStyle w:val="4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餐饮食品的检测项目包括：阴离子合成洗涤剂(以十二烷基苯磺酸钠计)、大肠菌群、苯甲酸及其钠盐(以苯甲酸计)、山梨酸及其钾盐(以山梨酸计)、脱氢乙酸及其钠盐(以脱氢乙酸计)。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黑体" w:hAnsi="黑体" w:eastAsia="黑体" w:cs="黑体"/>
          <w:kern w:val="44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kern w:val="44"/>
          <w:sz w:val="32"/>
          <w:szCs w:val="24"/>
          <w:lang w:val="en-US" w:eastAsia="zh-CN" w:bidi="ar-SA"/>
        </w:rPr>
        <w:t>蛋制品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蛋制品检测依据GB 2749-2015《食品安全国家标准 蛋与蛋制品》、GB 29921-2021《食品安全国家标准 预包装食品中致病菌限量》、GB 2760-2014《食品安全国家标准 食品添加剂使用标准》。</w:t>
      </w:r>
    </w:p>
    <w:p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蛋制品的检测项目包括：大肠菌群、沙门氏菌、山梨酸及其钾盐(以山梨酸计)、菌落总数、苯甲酸及其钠盐(以苯甲酸计)。</w:t>
      </w:r>
    </w:p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三、调味品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调味品检测依据是GB 2760-2014《食品安全国家标准 食品添加剂使用标准》、整顿办函[2011]1号《食品中可能违法添加的非食用物质和易滥用的食品添加剂品种名单(第五批)》、GB 2762-2022《食品安全国家标准 食品中污染物限量》、NY/T 1040-2021《绿色食品 食用盐》、GB 26878-2011《食品安全国家标准 食用盐碘含量》。</w:t>
      </w:r>
    </w:p>
    <w:p>
      <w:pPr>
        <w:pStyle w:val="4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调味品的检测项目包括：山梨酸及其钾盐(以山梨酸计)、脱氢乙酸及其钠盐(以脱氢乙酸计)、苯甲酸及其钠盐(以苯甲酸计)、那可丁、可待因、吗啡、罂粟碱、铅(以Pb计)、总砷(以As计)、亚铁氰化钾/亚铁氰化钠(以[Fe(CN)₆]⁴⁻计)、碘(以I计)、糖精钠(以糖精计)、甜蜜素(以环己基氨基磺酸计)、三氯蔗糖。</w:t>
      </w:r>
    </w:p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四、糕点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糕点检测依据是GB 2760-2014《食品安全国家标准 食品添加剂使用标准》、SB/T 10377-2004《粽子》。</w:t>
      </w:r>
    </w:p>
    <w:p>
      <w:pPr>
        <w:pStyle w:val="4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糕点的检测项目包括：山梨酸及其钾盐(以山梨酸计)、糖精钠(以糖精计)、安赛蜜、商业无菌。</w:t>
      </w:r>
    </w:p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五、酒类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酒类检测依据是GB 2760-2014《食品安全国家标准 食品添加剂使用标准》、GB 2757-2012《食品安全国家标准 蒸馏酒及其配制酒》、GB 2762-2017《食品安全国家标准 食品中污染物限量》、产品明示标准和质量要求、GB/T 10781.1-2021《白酒质量要求 第1部分:浓香型白酒》、GB 2762-2022《食品安全国家标准 食品中污染物限量》、GB/T 10781.1-2006《浓香型白酒》。</w:t>
      </w:r>
    </w:p>
    <w:p>
      <w:pPr>
        <w:pStyle w:val="4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酒类的检测项目包括：三氯蔗糖、甜蜜素(以环己基氨基磺酸计)、糖精钠(以糖精计)、氰化物(以HCN计)、甲醇、铅(以Pb计)、酒精度。</w:t>
      </w:r>
    </w:p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六、粮食加工品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粮食加工品检测依据是GB 2762-2022《食品安全国家标准 食品中污染物限量》、GB 2761-2017《食品安全国家标准 食品中真菌毒素限量》、GB 2760-2014《食品安全国家标准 食品添加剂使用标准》、卫生部公告[2011]第4号 卫生部等7部门《关于撤销食品添加剂过氧化苯甲酰、过氧化钙的公告》、产品明示标准和质量要求。</w:t>
      </w:r>
    </w:p>
    <w:p>
      <w:pPr>
        <w:pStyle w:val="4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粮食加工品的检测项目包括：镉(以Cd计)、苯并[a]芘、玉米赤霉烯酮、脱氧雪腐镰刀菌烯醇、赭曲霉毒素A、黄曲霉毒素B₁、偶氮甲酰胺、过氧化苯甲酰、日落黄、脱氢乙酸及其钠盐(以脱氢乙酸计)、柠檬黄、铅(以Pb计)、无机砷(以As计)。</w:t>
      </w:r>
    </w:p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七、乳制品</w:t>
      </w:r>
    </w:p>
    <w:p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乳制品检测依据是GB 25190-2010《食品安全国家标准 灭菌乳》。</w:t>
      </w:r>
    </w:p>
    <w:p>
      <w:pPr>
        <w:pStyle w:val="4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乳制品的检测项目包括：脂肪、酸度、蛋白质、非脂乳固体。</w:t>
      </w:r>
    </w:p>
    <w:p>
      <w:pPr>
        <w:pStyle w:val="3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食糖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食糖的检测依据是GB 13104-2014《食品安全国家标准 食糖》、GB 2760-2014《食品安全国家标准 食品添加剂使用标准》。</w:t>
      </w:r>
    </w:p>
    <w:p>
      <w:pPr>
        <w:pStyle w:val="4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食糖的检测项目包括：螨、日落黄、苋菜红、胭脂红、赤藓红、诱惑红、二氧化硫残留量、酸性红、柠檬黄、喹啉黄、新红</w:t>
      </w:r>
      <w:r>
        <w:rPr>
          <w:rFonts w:hint="eastAsia"/>
          <w:lang w:val="en-US" w:eastAsia="zh-CN"/>
        </w:rPr>
        <w:t>。</w:t>
      </w:r>
    </w:p>
    <w:p>
      <w:pPr>
        <w:pStyle w:val="3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食用油、油脂及其制品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食用油、油脂及其制品的检测依据是GB 2760-2014《食品安全国家标准 食品添加剂使用标准》、GB 2716-2018《食品安全国家标准 植物油》、GB 2762-2022《食品安全国家标准 食品中污染物限量》、产品明示标准和质量要求。</w:t>
      </w:r>
    </w:p>
    <w:p>
      <w:pPr>
        <w:pStyle w:val="4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食用油、油脂及其制品的检测项目包括：乙基麦芽酚、溶剂残留量、特丁基对苯二酚(TBHQ)、苯并[a]芘、铅(以Pb计)、过氧化值、酸价(KOH)。</w:t>
      </w:r>
    </w:p>
    <w:p>
      <w:pPr>
        <w:pStyle w:val="3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饮料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饮料的检测依据是GB 7101-2022《食品安全国家标准 饮料》、GB 2760-2014《食品安全国家标准 食品添加剂使用标准》、GB/T 21733-2008《茶饮料》、GB 2762-2022《食品安全国家标准 食品中污染物限量》。</w:t>
      </w:r>
    </w:p>
    <w:p>
      <w:pPr>
        <w:pStyle w:val="4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饮料的检测项目包括：菌落总数、脱氢乙酸及其钠盐(以脱氢乙酸计)、咖啡因、茶多酚、酵母、霉菌、大肠菌群、日落黄、亮蓝、柠檬黄、胭脂红、苋菜红、甜蜜素(以环己基氨基磺酸计)、安赛蜜、山梨酸及其钾盐(以山梨酸计)、苯甲酸及其钠盐(以苯甲酸计)、铅(以Pb计)。</w:t>
      </w:r>
    </w:p>
    <w:p>
      <w:pPr>
        <w:pStyle w:val="3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食用农产品</w:t>
      </w:r>
    </w:p>
    <w:p>
      <w:pPr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5" w:leftChars="0" w:hanging="425" w:firstLineChars="0"/>
        <w:textAlignment w:val="auto"/>
        <w:rPr>
          <w:rFonts w:hint="default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畜禽肉及副产品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畜禽肉及副产品检测依据是GB 31650-2019《食品安全国家标准 食品中兽药最大残留限量》、GB 2707-2016《食品安全国家标准 鲜(冻)畜、禽产品》、农业农村部公告 第250号《食品动物中禁止使用的药品及其他化合物清单》、GB 31650.1-2022《食品安全国家标准 食品中41种兽药最大残留限量》。</w:t>
      </w:r>
    </w:p>
    <w:p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畜禽肉及副产品的检测项目包括：氟苯尼考、挥发性盐基氮、呋喃唑酮代谢物、呋喃西林代谢物、氯霉素、五氯酚酸钠(以五氯酚计)、克伦特罗、莱克多巴胺、沙丁胺醇、喹乙醇、恩诺沙星、替米考星、磺胺类(总量)、甲氧苄啶、多西环素、地塞米松、甲硝唑、氯丙嗪、土霉素/金霉素/四环素(组合含量)、氧氟沙星、培氟沙星、诺氟沙星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5" w:leftChars="0" w:hanging="425" w:firstLineChars="0"/>
        <w:textAlignment w:val="auto"/>
        <w:rPr>
          <w:rFonts w:hint="eastAsia" w:ascii="方正楷体_GB2312" w:hAnsi="方正楷体_GB2312" w:eastAsia="方正楷体_GB2312" w:cs="方正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/>
          <w:bCs/>
          <w:kern w:val="2"/>
          <w:sz w:val="32"/>
          <w:szCs w:val="32"/>
          <w:lang w:val="en-US" w:eastAsia="zh-CN" w:bidi="ar-SA"/>
        </w:rPr>
        <w:t>鲜蛋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鲜蛋检测依据是GB 31650-2019《食品安全国家标准 食品中兽药最大残留限量》、GB 31650.1-2022《食品安全国家标准 食品中41种兽药最大残留限量》、农业农村部公告 第250号《食品动物中禁止使用的药品及其他化合物清单》、GB 2763-2021《食品安全国家标准 食品中农药最大残留限量》。</w:t>
      </w:r>
    </w:p>
    <w:p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鲜蛋的检测项目包括：地美硝唑、恩诺沙星、甲硝唑、呋喃唑酮代谢物、氟虫腈、氯霉素、氟苯尼考、甲砜霉素、氧氟沙星、沙拉沙星、甲氧苄啶、磺胺类(总量)、多西环素、地克珠利、托曲珠利</w:t>
      </w:r>
      <w:r>
        <w:rPr>
          <w:rFonts w:hint="eastAsia"/>
          <w:lang w:val="en-US" w:eastAsia="zh-CN"/>
        </w:rPr>
        <w:t>。</w:t>
      </w:r>
    </w:p>
    <w:p>
      <w:pPr>
        <w:pStyle w:val="4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5" w:leftChars="0" w:hanging="425" w:firstLineChars="0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蔬菜</w:t>
      </w:r>
    </w:p>
    <w:p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蔬菜检测依据是GB 2763-2021《食品安全国家标准 食品中农药最大残留限量》、GB 2763.1-2022《食品安全国家标准 食品中2,4-滴丁酸钠盐等112种农药最大残留限量》、国家食品药品监督管理总局 农业部 国家卫生和计划生育委员会关于豆芽生产过程中禁止使用6-苄基腺嘌呤等物质的公告(2015 年第 11 号)、GB 22556-2008《豆芽卫生标准》、GB 2762-2022《食品安全国家标准 食品中污染物限量》、GB 2760-2014《食品安全国家标准 食品添加剂使用标准》。</w:t>
      </w:r>
    </w:p>
    <w:p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蔬菜的检测项目包括：苯醚甲环唑、敌敌畏、毒死蜱、甲拌磷、克百威、噻虫胺、三氯杀螨醇、水胺硫磷、氧乐果、啶虫脒、腐霉利、氯氟氰菊酯和高效氯氟氰菊酯、吡虫啉、噻虫嗪、倍硫磷、甲氨基阿维菌素苯甲酸盐、甲基异柳磷、灭蝇胺、4-氯苯氧乙酸钠(以4-氯苯氧乙酸计)、6-苄基腺嘌呤(6-BA)、亚硫酸盐(以SO₂计)、赤霉素、镉(以Cd计)、戊唑醇、铅(以Pb计)、二氧化硫残留量、氟虫腈、乐果、甲氰菊酯、氯氰菊酯和高效氯氰菊酯。</w:t>
      </w:r>
    </w:p>
    <w:p>
      <w:pPr>
        <w:pStyle w:val="4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5" w:leftChars="0" w:hanging="425" w:firstLineChars="0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水果类</w:t>
      </w:r>
    </w:p>
    <w:p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水果类的检测依据是：GB 2763-2021《食品安全国家标准 食品中农药最大残留限量》。</w:t>
      </w:r>
    </w:p>
    <w:p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水果类的检测项目包括：戊唑醇、氧乐果、吡唑醚菌酯、噻虫胺、腈苯唑、吡虫啉、噻虫嗪、联苯菊酯、氯氟氰菊酯和高效氯氟氰菊酯、丙溴磷、三唑磷、水胺硫磷、狄氏剂。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黑体" w:hAnsi="黑体" w:eastAsia="黑体" w:cs="黑体"/>
          <w:kern w:val="44"/>
          <w:sz w:val="32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3B109D"/>
    <w:multiLevelType w:val="singleLevel"/>
    <w:tmpl w:val="D63B109D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9995D34"/>
    <w:multiLevelType w:val="singleLevel"/>
    <w:tmpl w:val="D9995D3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03E80552"/>
    <w:multiLevelType w:val="singleLevel"/>
    <w:tmpl w:val="03E8055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17357A06"/>
    <w:multiLevelType w:val="singleLevel"/>
    <w:tmpl w:val="17357A0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3BD8BBA7"/>
    <w:multiLevelType w:val="singleLevel"/>
    <w:tmpl w:val="3BD8BBA7"/>
    <w:lvl w:ilvl="0" w:tentative="0">
      <w:start w:val="2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TVlODFmNWMzMTE3ZjViOWFhOTQwMmE2NDY3NzUifQ=="/>
  </w:docVars>
  <w:rsids>
    <w:rsidRoot w:val="202F766D"/>
    <w:rsid w:val="01317F69"/>
    <w:rsid w:val="02422EA5"/>
    <w:rsid w:val="042B5143"/>
    <w:rsid w:val="07B40D33"/>
    <w:rsid w:val="08F52A78"/>
    <w:rsid w:val="116949E6"/>
    <w:rsid w:val="147770F5"/>
    <w:rsid w:val="1560560E"/>
    <w:rsid w:val="18E37943"/>
    <w:rsid w:val="1CEB6DC6"/>
    <w:rsid w:val="1D4F1A4B"/>
    <w:rsid w:val="202F766D"/>
    <w:rsid w:val="20607ACB"/>
    <w:rsid w:val="208B38E8"/>
    <w:rsid w:val="22B42350"/>
    <w:rsid w:val="28B4150A"/>
    <w:rsid w:val="2D0F08AF"/>
    <w:rsid w:val="30F33168"/>
    <w:rsid w:val="3AEF376B"/>
    <w:rsid w:val="3C834E15"/>
    <w:rsid w:val="49AF5D66"/>
    <w:rsid w:val="56B70908"/>
    <w:rsid w:val="5BE54A10"/>
    <w:rsid w:val="5D3A4C25"/>
    <w:rsid w:val="5EE94B54"/>
    <w:rsid w:val="60F03C99"/>
    <w:rsid w:val="61016185"/>
    <w:rsid w:val="620A5FBD"/>
    <w:rsid w:val="64817B48"/>
    <w:rsid w:val="6BE741CA"/>
    <w:rsid w:val="6CCD2EC1"/>
    <w:rsid w:val="6FDC6DD9"/>
    <w:rsid w:val="705362D1"/>
    <w:rsid w:val="742A6018"/>
    <w:rsid w:val="78066079"/>
    <w:rsid w:val="7A831561"/>
    <w:rsid w:val="7AA719F6"/>
    <w:rsid w:val="7C444536"/>
    <w:rsid w:val="7D4A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ascii="黑体" w:hAnsi="黑体" w:eastAsia="黑体" w:cs="黑体"/>
      <w:kern w:val="44"/>
      <w:sz w:val="32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仿宋" w:hAnsi="仿宋" w:eastAsia="仿宋" w:cs="仿宋"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2752</Words>
  <Characters>3232</Characters>
  <Lines>0</Lines>
  <Paragraphs>0</Paragraphs>
  <TotalTime>25</TotalTime>
  <ScaleCrop>false</ScaleCrop>
  <LinksUpToDate>false</LinksUpToDate>
  <CharactersWithSpaces>3320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2024-06-13T08:40:00Z</dcterms:created>
  <dc:creator>遇见</dc:creator>
  <cp:lastModifiedBy>糖豆</cp:lastModifiedBy>
  <cp:lastPrinted>2024-06-27T09:38:20Z</cp:lastPrinted>
  <dcterms:modified xsi:type="dcterms:W3CDTF">2024-06-27T09:39:48Z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1F70EF327A3949DFA65E6D60E46F80E6_13</vt:lpwstr>
  </property>
</Properties>
</file>