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未央区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档案馆关于移交进馆档案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整理标准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both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纸质文书档案：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为了统一全区各全宗单位档案规范整理，做好到期档案移交进馆工作，未央区区档案馆按照《西安市归档文件整理实施细则》制定了详细的标准和格式，请各全宗单位根据本标准进行规范</w:t>
      </w:r>
      <w:r>
        <w:rPr>
          <w:rFonts w:hint="eastAsia" w:ascii="仿宋_GB2312" w:hAnsi="仿宋_GB2312" w:eastAsia="仿宋_GB2312" w:cs="仿宋_GB2312"/>
          <w:sz w:val="30"/>
          <w:szCs w:val="30"/>
        </w:rPr>
        <w:t>整理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并做好档案移交进馆工作。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华文细黑" w:hAnsi="华文细黑" w:eastAsia="华文细黑" w:cs="华文细黑"/>
          <w:b/>
          <w:bCs/>
          <w:sz w:val="30"/>
          <w:szCs w:val="30"/>
        </w:rPr>
        <w:t>一、档案盒外侧</w:t>
      </w:r>
      <w:r>
        <w:rPr>
          <w:rFonts w:hint="eastAsia" w:ascii="华文细黑" w:hAnsi="华文细黑" w:eastAsia="华文细黑" w:cs="华文细黑"/>
          <w:b/>
          <w:bCs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档案盒封面单位名称均为蓝色印泥</w:t>
      </w:r>
      <w:r>
        <w:rPr>
          <w:rFonts w:ascii="仿宋_GB2312" w:hAnsi="仿宋_GB2312" w:eastAsia="仿宋_GB2312" w:cs="仿宋_GB2312"/>
          <w:sz w:val="30"/>
          <w:szCs w:val="30"/>
        </w:rPr>
        <w:t>加盖全宗</w:t>
      </w:r>
      <w:r>
        <w:rPr>
          <w:rFonts w:hint="eastAsia" w:ascii="仿宋_GB2312" w:hAnsi="仿宋_GB2312" w:eastAsia="仿宋_GB2312" w:cs="仿宋_GB2312"/>
          <w:sz w:val="30"/>
          <w:szCs w:val="30"/>
        </w:rPr>
        <w:t>名称</w:t>
      </w:r>
      <w:r>
        <w:rPr>
          <w:rFonts w:ascii="仿宋_GB2312" w:hAnsi="仿宋_GB2312" w:eastAsia="仿宋_GB2312" w:cs="仿宋_GB2312"/>
          <w:sz w:val="30"/>
          <w:szCs w:val="30"/>
        </w:rPr>
        <w:t>条形章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档案盒盒脊全宗号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、年度、期限、机构等</w:t>
      </w:r>
      <w:r>
        <w:rPr>
          <w:rFonts w:hint="eastAsia" w:ascii="仿宋_GB2312" w:hAnsi="仿宋_GB2312" w:eastAsia="仿宋_GB2312" w:cs="仿宋_GB2312"/>
          <w:sz w:val="30"/>
          <w:szCs w:val="30"/>
        </w:rPr>
        <w:t>“永久”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0"/>
          <w:szCs w:val="30"/>
        </w:rPr>
        <w:t>为红色,“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0"/>
          <w:szCs w:val="30"/>
        </w:rPr>
        <w:t>年”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年”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0"/>
          <w:szCs w:val="30"/>
        </w:rPr>
        <w:t>为蓝色。全宗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号为</w:t>
      </w:r>
      <w:r>
        <w:rPr>
          <w:rFonts w:hint="eastAsia" w:ascii="仿宋_GB2312" w:hAnsi="仿宋_GB2312" w:eastAsia="仿宋_GB2312" w:cs="仿宋_GB2312"/>
          <w:sz w:val="30"/>
          <w:szCs w:val="30"/>
        </w:rPr>
        <w:t>新版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Z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0"/>
          <w:szCs w:val="30"/>
        </w:rPr>
        <w:t>X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（此次移交档案全宗号为旧标准的可不做改动，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2016</w:t>
      </w:r>
      <w:r>
        <w:rPr>
          <w:rFonts w:hint="eastAsia" w:ascii="仿宋_GB2312" w:hAnsi="仿宋_GB2312" w:eastAsia="仿宋_GB2312" w:cs="仿宋_GB2312"/>
          <w:sz w:val="30"/>
          <w:szCs w:val="30"/>
        </w:rPr>
        <w:t>年以后（含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2016</w:t>
      </w:r>
      <w:r>
        <w:rPr>
          <w:rFonts w:hint="eastAsia" w:ascii="仿宋_GB2312" w:hAnsi="仿宋_GB2312" w:eastAsia="仿宋_GB2312" w:cs="仿宋_GB2312"/>
          <w:sz w:val="30"/>
          <w:szCs w:val="30"/>
        </w:rPr>
        <w:t>年）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均以新版全宗号为准）。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档案盒盒脊件号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盒号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先用铅笔标写，</w:t>
      </w:r>
      <w:r>
        <w:rPr>
          <w:rFonts w:hint="eastAsia" w:ascii="仿宋_GB2312" w:hAnsi="仿宋_GB2312" w:eastAsia="仿宋_GB2312" w:cs="仿宋_GB2312"/>
          <w:sz w:val="30"/>
          <w:szCs w:val="30"/>
        </w:rPr>
        <w:t>在</w:t>
      </w:r>
      <w:r>
        <w:rPr>
          <w:rFonts w:ascii="仿宋_GB2312" w:hAnsi="仿宋_GB2312" w:eastAsia="仿宋_GB2312" w:cs="仿宋_GB2312"/>
          <w:sz w:val="30"/>
          <w:szCs w:val="30"/>
        </w:rPr>
        <w:t>审核通过后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按照馆存盒号续编</w:t>
      </w:r>
      <w:r>
        <w:rPr>
          <w:rFonts w:hint="eastAsia" w:ascii="仿宋_GB2312" w:hAnsi="仿宋_GB2312" w:eastAsia="仿宋_GB2312" w:cs="仿宋_GB2312"/>
          <w:sz w:val="30"/>
          <w:szCs w:val="30"/>
        </w:rPr>
        <w:t>大流水号盖大流水章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和件号章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 w:firstLineChars="200"/>
        <w:rPr>
          <w:rFonts w:ascii="华文细黑" w:hAnsi="华文细黑" w:eastAsia="华文细黑" w:cs="华文细黑"/>
          <w:b/>
          <w:bCs/>
          <w:sz w:val="30"/>
          <w:szCs w:val="30"/>
        </w:rPr>
      </w:pPr>
      <w:r>
        <w:rPr>
          <w:rFonts w:hint="eastAsia" w:ascii="华文细黑" w:hAnsi="华文细黑" w:eastAsia="华文细黑" w:cs="华文细黑"/>
          <w:b/>
          <w:bCs/>
          <w:sz w:val="30"/>
          <w:szCs w:val="30"/>
        </w:rPr>
        <w:t>二、档案盒盒内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（一）目录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1.档案归档目录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打印</w:t>
      </w:r>
      <w:r>
        <w:rPr>
          <w:rFonts w:hint="eastAsia" w:ascii="仿宋_GB2312" w:hAnsi="仿宋_GB2312" w:eastAsia="仿宋_GB2312" w:cs="仿宋_GB2312"/>
          <w:sz w:val="30"/>
          <w:szCs w:val="30"/>
        </w:rPr>
        <w:t>两份（盒内、归档目录夹各一份），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2016</w:t>
      </w:r>
      <w:r>
        <w:rPr>
          <w:rFonts w:hint="eastAsia" w:ascii="仿宋_GB2312" w:hAnsi="仿宋_GB2312" w:eastAsia="仿宋_GB2312" w:cs="仿宋_GB2312"/>
          <w:sz w:val="30"/>
          <w:szCs w:val="30"/>
        </w:rPr>
        <w:t>年前目录为竖版、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2016</w:t>
      </w:r>
      <w:r>
        <w:rPr>
          <w:rFonts w:hint="eastAsia" w:ascii="仿宋_GB2312" w:hAnsi="仿宋_GB2312" w:eastAsia="仿宋_GB2312" w:cs="仿宋_GB2312"/>
          <w:sz w:val="30"/>
          <w:szCs w:val="30"/>
        </w:rPr>
        <w:t>年以后（含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2016</w:t>
      </w:r>
      <w:r>
        <w:rPr>
          <w:rFonts w:hint="eastAsia" w:ascii="仿宋_GB2312" w:hAnsi="仿宋_GB2312" w:eastAsia="仿宋_GB2312" w:cs="仿宋_GB2312"/>
          <w:sz w:val="30"/>
          <w:szCs w:val="30"/>
        </w:rPr>
        <w:t>年）目录为横版。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2.本盒内目录件数与备考表备注件数需一致，本盒档案中有涉密文件需在目录及备考表备注“秘密、机密、绝密”等字样。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3.归档文件目录内容按照要求填写完整，以Excel为例:（标题字体为方正小标宋简体、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22</w:t>
      </w:r>
      <w:r>
        <w:rPr>
          <w:rFonts w:hint="eastAsia" w:ascii="仿宋_GB2312" w:hAnsi="仿宋_GB2312" w:eastAsia="仿宋_GB2312" w:cs="仿宋_GB2312"/>
          <w:sz w:val="30"/>
          <w:szCs w:val="30"/>
        </w:rPr>
        <w:t>号；表头字体为仿宋GB、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号加粗，表内文字字体为仿宋GB、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0"/>
          <w:szCs w:val="30"/>
        </w:rPr>
        <w:t>号与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归档文件及</w:t>
      </w:r>
      <w:r>
        <w:rPr>
          <w:rFonts w:hint="eastAsia" w:ascii="仿宋_GB2312" w:hAnsi="仿宋_GB2312" w:eastAsia="仿宋_GB2312" w:cs="仿宋_GB2312"/>
          <w:sz w:val="30"/>
          <w:szCs w:val="30"/>
        </w:rPr>
        <w:t>档号中的件号一致、目录中每页的表格行数保持一致，便于统计，竖版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行、横版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6-8</w:t>
      </w:r>
      <w:r>
        <w:rPr>
          <w:rFonts w:hint="eastAsia" w:ascii="仿宋_GB2312" w:hAnsi="仿宋_GB2312" w:eastAsia="仿宋_GB2312" w:cs="仿宋_GB2312"/>
          <w:sz w:val="30"/>
          <w:szCs w:val="30"/>
        </w:rPr>
        <w:t>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（为了方便制作电子归档目录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推荐使用Excel电子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表格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（2）责任者栏中不能空白，</w:t>
      </w:r>
      <w:r>
        <w:rPr>
          <w:rFonts w:ascii="仿宋_GB2312" w:hAnsi="仿宋_GB2312" w:eastAsia="仿宋_GB2312" w:cs="仿宋_GB2312"/>
          <w:sz w:val="30"/>
          <w:szCs w:val="30"/>
        </w:rPr>
        <w:t>应著录全</w:t>
      </w:r>
      <w:r>
        <w:rPr>
          <w:rFonts w:hint="eastAsia" w:ascii="仿宋_GB2312" w:hAnsi="仿宋_GB2312" w:eastAsia="仿宋_GB2312" w:cs="仿宋_GB2312"/>
          <w:sz w:val="30"/>
          <w:szCs w:val="30"/>
        </w:rPr>
        <w:t>称</w:t>
      </w:r>
      <w:r>
        <w:rPr>
          <w:rFonts w:ascii="仿宋_GB2312" w:hAnsi="仿宋_GB2312" w:eastAsia="仿宋_GB2312" w:cs="仿宋_GB2312"/>
          <w:sz w:val="30"/>
          <w:szCs w:val="30"/>
        </w:rPr>
        <w:t>或</w:t>
      </w:r>
      <w:r>
        <w:rPr>
          <w:rFonts w:hint="eastAsia" w:ascii="仿宋_GB2312" w:hAnsi="仿宋_GB2312" w:eastAsia="仿宋_GB2312" w:cs="仿宋_GB2312"/>
          <w:sz w:val="30"/>
          <w:szCs w:val="30"/>
        </w:rPr>
        <w:t>规范化</w:t>
      </w:r>
      <w:r>
        <w:rPr>
          <w:rFonts w:ascii="仿宋_GB2312" w:hAnsi="仿宋_GB2312" w:eastAsia="仿宋_GB2312" w:cs="仿宋_GB2312"/>
          <w:sz w:val="30"/>
          <w:szCs w:val="30"/>
        </w:rPr>
        <w:t>简称，如</w:t>
      </w:r>
      <w:r>
        <w:rPr>
          <w:rFonts w:hint="eastAsia" w:ascii="仿宋_GB2312" w:hAnsi="仿宋_GB2312" w:eastAsia="仿宋_GB2312" w:cs="仿宋_GB2312"/>
          <w:sz w:val="30"/>
          <w:szCs w:val="30"/>
        </w:rPr>
        <w:t>“未央区</w:t>
      </w:r>
      <w:r>
        <w:rPr>
          <w:rFonts w:ascii="仿宋_GB2312" w:hAnsi="仿宋_GB2312" w:eastAsia="仿宋_GB2312" w:cs="仿宋_GB2312"/>
          <w:sz w:val="30"/>
          <w:szCs w:val="30"/>
        </w:rPr>
        <w:t>发展</w:t>
      </w:r>
      <w:r>
        <w:rPr>
          <w:rFonts w:hint="eastAsia" w:ascii="仿宋_GB2312" w:hAnsi="仿宋_GB2312" w:eastAsia="仿宋_GB2312" w:cs="仿宋_GB2312"/>
          <w:sz w:val="30"/>
          <w:szCs w:val="30"/>
        </w:rPr>
        <w:t>和</w:t>
      </w:r>
      <w:r>
        <w:rPr>
          <w:rFonts w:ascii="仿宋_GB2312" w:hAnsi="仿宋_GB2312" w:eastAsia="仿宋_GB2312" w:cs="仿宋_GB2312"/>
          <w:sz w:val="30"/>
          <w:szCs w:val="30"/>
        </w:rPr>
        <w:t>改革委员会</w:t>
      </w:r>
      <w:r>
        <w:rPr>
          <w:rFonts w:hint="eastAsia" w:ascii="仿宋_GB2312" w:hAnsi="仿宋_GB2312" w:eastAsia="仿宋_GB2312" w:cs="仿宋_GB2312"/>
          <w:sz w:val="30"/>
          <w:szCs w:val="30"/>
        </w:rPr>
        <w:t>”，简称</w:t>
      </w:r>
      <w:r>
        <w:rPr>
          <w:rFonts w:ascii="仿宋_GB2312" w:hAnsi="仿宋_GB2312" w:eastAsia="仿宋_GB2312" w:cs="仿宋_GB2312"/>
          <w:sz w:val="30"/>
          <w:szCs w:val="30"/>
        </w:rPr>
        <w:t>“</w:t>
      </w:r>
      <w:r>
        <w:rPr>
          <w:rFonts w:hint="eastAsia" w:ascii="仿宋_GB2312" w:hAnsi="仿宋_GB2312" w:eastAsia="仿宋_GB2312" w:cs="仿宋_GB2312"/>
          <w:sz w:val="30"/>
          <w:szCs w:val="30"/>
        </w:rPr>
        <w:t>未央区</w:t>
      </w:r>
      <w:r>
        <w:rPr>
          <w:rFonts w:ascii="仿宋_GB2312" w:hAnsi="仿宋_GB2312" w:eastAsia="仿宋_GB2312" w:cs="仿宋_GB2312"/>
          <w:sz w:val="30"/>
          <w:szCs w:val="30"/>
        </w:rPr>
        <w:t>发改委”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仿宋_GB2312" w:hAnsi="仿宋_GB2312" w:eastAsia="仿宋_GB2312" w:cs="仿宋_GB2312"/>
          <w:sz w:val="30"/>
          <w:szCs w:val="30"/>
        </w:rPr>
        <w:t>不能简称为“</w:t>
      </w:r>
      <w:r>
        <w:rPr>
          <w:rFonts w:hint="eastAsia" w:ascii="仿宋_GB2312" w:hAnsi="仿宋_GB2312" w:eastAsia="仿宋_GB2312" w:cs="仿宋_GB2312"/>
          <w:sz w:val="30"/>
          <w:szCs w:val="30"/>
        </w:rPr>
        <w:t>区发改委</w:t>
      </w:r>
      <w:r>
        <w:rPr>
          <w:rFonts w:ascii="仿宋_GB2312" w:hAnsi="仿宋_GB2312" w:eastAsia="仿宋_GB2312" w:cs="仿宋_GB2312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</w:rPr>
        <w:t>或</w:t>
      </w:r>
      <w:r>
        <w:rPr>
          <w:rFonts w:ascii="仿宋_GB2312" w:hAnsi="仿宋_GB2312" w:eastAsia="仿宋_GB2312" w:cs="仿宋_GB2312"/>
          <w:sz w:val="30"/>
          <w:szCs w:val="30"/>
        </w:rPr>
        <w:t>“</w:t>
      </w:r>
      <w:r>
        <w:rPr>
          <w:rFonts w:hint="eastAsia" w:ascii="仿宋_GB2312" w:hAnsi="仿宋_GB2312" w:eastAsia="仿宋_GB2312" w:cs="仿宋_GB2312"/>
          <w:sz w:val="30"/>
          <w:szCs w:val="30"/>
        </w:rPr>
        <w:t>本单位</w:t>
      </w:r>
      <w:r>
        <w:rPr>
          <w:rFonts w:ascii="仿宋_GB2312" w:hAnsi="仿宋_GB2312" w:eastAsia="仿宋_GB2312" w:cs="仿宋_GB2312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仿宋_GB2312" w:hAnsi="仿宋_GB2312" w:eastAsia="仿宋_GB2312" w:cs="仿宋_GB2312"/>
          <w:sz w:val="30"/>
          <w:szCs w:val="30"/>
        </w:rPr>
        <w:t>责任者为个人的，在姓名后著录职务，并加“</w:t>
      </w:r>
      <w:r>
        <w:rPr>
          <w:rFonts w:hint="eastAsia" w:ascii="仿宋_GB2312" w:hAnsi="仿宋_GB2312" w:eastAsia="仿宋_GB2312" w:cs="仿宋_GB2312"/>
          <w:sz w:val="30"/>
          <w:szCs w:val="30"/>
        </w:rPr>
        <w:t>（）</w:t>
      </w:r>
      <w:r>
        <w:rPr>
          <w:rFonts w:ascii="仿宋_GB2312" w:hAnsi="仿宋_GB2312" w:eastAsia="仿宋_GB2312" w:cs="仿宋_GB2312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ascii="仿宋_GB2312" w:hAnsi="仿宋_GB2312" w:eastAsia="仿宋_GB2312" w:cs="仿宋_GB2312"/>
          <w:sz w:val="30"/>
          <w:szCs w:val="30"/>
        </w:rPr>
        <w:t>如“</w:t>
      </w:r>
      <w:r>
        <w:rPr>
          <w:rFonts w:hint="eastAsia" w:ascii="仿宋_GB2312" w:hAnsi="仿宋_GB2312" w:eastAsia="仿宋_GB2312" w:cs="仿宋_GB2312"/>
          <w:sz w:val="30"/>
          <w:szCs w:val="30"/>
        </w:rPr>
        <w:t>陈毅</w:t>
      </w:r>
      <w:r>
        <w:rPr>
          <w:rFonts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外交部长</w:t>
      </w:r>
      <w:r>
        <w:rPr>
          <w:rFonts w:ascii="仿宋_GB2312" w:hAnsi="仿宋_GB2312" w:eastAsia="仿宋_GB2312" w:cs="仿宋_GB2312"/>
          <w:sz w:val="30"/>
          <w:szCs w:val="30"/>
        </w:rPr>
        <w:t>）”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）文号</w:t>
      </w:r>
      <w:r>
        <w:rPr>
          <w:rFonts w:ascii="仿宋_GB2312" w:hAnsi="仿宋_GB2312" w:eastAsia="仿宋_GB2312" w:cs="仿宋_GB2312"/>
          <w:sz w:val="30"/>
          <w:szCs w:val="30"/>
        </w:rPr>
        <w:t>即文件编号，</w:t>
      </w:r>
      <w:r>
        <w:rPr>
          <w:rFonts w:hint="eastAsia" w:ascii="仿宋_GB2312" w:hAnsi="仿宋_GB2312" w:eastAsia="仿宋_GB2312" w:cs="仿宋_GB2312"/>
          <w:sz w:val="30"/>
          <w:szCs w:val="30"/>
        </w:rPr>
        <w:t>发文字号中括号为六角括号；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ascii="仿宋_GB2312" w:hAnsi="仿宋_GB2312" w:eastAsia="仿宋_GB2312" w:cs="仿宋_GB2312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）题名</w:t>
      </w:r>
      <w:r>
        <w:rPr>
          <w:rFonts w:ascii="仿宋_GB2312" w:hAnsi="仿宋_GB2312" w:eastAsia="仿宋_GB2312" w:cs="仿宋_GB2312"/>
          <w:sz w:val="30"/>
          <w:szCs w:val="30"/>
        </w:rPr>
        <w:t>一般照原文著录，没有题名</w:t>
      </w:r>
      <w:r>
        <w:rPr>
          <w:rFonts w:hint="eastAsia" w:ascii="仿宋_GB2312" w:hAnsi="仿宋_GB2312" w:eastAsia="仿宋_GB2312" w:cs="仿宋_GB2312"/>
          <w:sz w:val="30"/>
          <w:szCs w:val="30"/>
        </w:rPr>
        <w:t>、题名</w:t>
      </w:r>
      <w:r>
        <w:rPr>
          <w:rFonts w:ascii="仿宋_GB2312" w:hAnsi="仿宋_GB2312" w:eastAsia="仿宋_GB2312" w:cs="仿宋_GB2312"/>
          <w:sz w:val="30"/>
          <w:szCs w:val="30"/>
        </w:rPr>
        <w:t>不规范</w:t>
      </w:r>
      <w:r>
        <w:rPr>
          <w:rFonts w:hint="eastAsia" w:ascii="仿宋_GB2312" w:hAnsi="仿宋_GB2312" w:eastAsia="仿宋_GB2312" w:cs="仿宋_GB2312"/>
          <w:sz w:val="30"/>
          <w:szCs w:val="30"/>
        </w:rPr>
        <w:t>，或</w:t>
      </w:r>
      <w:r>
        <w:rPr>
          <w:rFonts w:ascii="仿宋_GB2312" w:hAnsi="仿宋_GB2312" w:eastAsia="仿宋_GB2312" w:cs="仿宋_GB2312"/>
          <w:sz w:val="30"/>
          <w:szCs w:val="30"/>
        </w:rPr>
        <w:t>题名不能揭示内容时，原题名照录，并根据文件内容另拟</w:t>
      </w:r>
      <w:r>
        <w:rPr>
          <w:rFonts w:hint="eastAsia" w:ascii="仿宋_GB2312" w:hAnsi="仿宋_GB2312" w:eastAsia="仿宋_GB2312" w:cs="仿宋_GB2312"/>
          <w:sz w:val="30"/>
          <w:szCs w:val="30"/>
        </w:rPr>
        <w:t>题名</w:t>
      </w:r>
      <w:r>
        <w:rPr>
          <w:rFonts w:ascii="仿宋_GB2312" w:hAnsi="仿宋_GB2312" w:eastAsia="仿宋_GB2312" w:cs="仿宋_GB2312"/>
          <w:sz w:val="30"/>
          <w:szCs w:val="30"/>
        </w:rPr>
        <w:t>加“</w:t>
      </w:r>
      <w:r>
        <w:rPr>
          <w:rFonts w:hint="eastAsia" w:ascii="仿宋_GB2312" w:hAnsi="仿宋_GB2312" w:eastAsia="仿宋_GB2312" w:cs="仿宋_GB2312"/>
          <w:sz w:val="30"/>
          <w:szCs w:val="30"/>
        </w:rPr>
        <w:t>（）</w:t>
      </w:r>
      <w:r>
        <w:rPr>
          <w:rFonts w:ascii="仿宋_GB2312" w:hAnsi="仿宋_GB2312" w:eastAsia="仿宋_GB2312" w:cs="仿宋_GB2312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日期为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文件的形成日期，</w:t>
      </w:r>
      <w:r>
        <w:rPr>
          <w:rFonts w:hint="eastAsia" w:ascii="仿宋_GB2312" w:hAnsi="仿宋_GB2312" w:eastAsia="仿宋_GB2312" w:cs="仿宋_GB2312"/>
          <w:sz w:val="30"/>
          <w:szCs w:val="30"/>
        </w:rPr>
        <w:t>按照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时间</w:t>
      </w:r>
      <w:r>
        <w:rPr>
          <w:rFonts w:hint="eastAsia" w:ascii="仿宋_GB2312" w:hAnsi="仿宋_GB2312" w:eastAsia="仿宋_GB2312" w:cs="仿宋_GB2312"/>
          <w:sz w:val="30"/>
          <w:szCs w:val="30"/>
        </w:rPr>
        <w:t>顺序排列，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分</w:t>
      </w:r>
      <w:r>
        <w:rPr>
          <w:rFonts w:hint="eastAsia" w:ascii="仿宋_GB2312" w:hAnsi="仿宋_GB2312" w:eastAsia="仿宋_GB2312" w:cs="仿宋_GB2312"/>
          <w:sz w:val="30"/>
          <w:szCs w:val="30"/>
        </w:rPr>
        <w:t>上下两行，</w:t>
      </w:r>
      <w:r>
        <w:rPr>
          <w:rFonts w:ascii="仿宋_GB2312" w:hAnsi="仿宋_GB2312" w:eastAsia="仿宋_GB2312" w:cs="仿宋_GB2312"/>
          <w:sz w:val="30"/>
          <w:szCs w:val="30"/>
        </w:rPr>
        <w:t>若</w:t>
      </w:r>
      <w:r>
        <w:rPr>
          <w:rFonts w:hint="eastAsia" w:ascii="仿宋_GB2312" w:hAnsi="仿宋_GB2312" w:eastAsia="仿宋_GB2312" w:cs="仿宋_GB2312"/>
          <w:sz w:val="30"/>
          <w:szCs w:val="30"/>
        </w:rPr>
        <w:t>文件</w:t>
      </w:r>
      <w:r>
        <w:rPr>
          <w:rFonts w:ascii="仿宋_GB2312" w:hAnsi="仿宋_GB2312" w:eastAsia="仿宋_GB2312" w:cs="仿宋_GB2312"/>
          <w:sz w:val="30"/>
          <w:szCs w:val="30"/>
        </w:rPr>
        <w:t>后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年度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不详的，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为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归档年度，日月不</w:t>
      </w:r>
      <w:r>
        <w:rPr>
          <w:rFonts w:ascii="仿宋_GB2312" w:hAnsi="仿宋_GB2312" w:eastAsia="仿宋_GB2312" w:cs="仿宋_GB2312"/>
          <w:sz w:val="30"/>
          <w:szCs w:val="30"/>
        </w:rPr>
        <w:t>详的，</w:t>
      </w:r>
      <w:r>
        <w:rPr>
          <w:rFonts w:hint="eastAsia" w:ascii="仿宋_GB2312" w:hAnsi="仿宋_GB2312" w:eastAsia="仿宋_GB2312" w:cs="仿宋_GB2312"/>
          <w:sz w:val="30"/>
          <w:szCs w:val="30"/>
        </w:rPr>
        <w:t>分别</w:t>
      </w:r>
      <w:r>
        <w:rPr>
          <w:rFonts w:ascii="仿宋_GB2312" w:hAnsi="仿宋_GB2312" w:eastAsia="仿宋_GB2312" w:cs="仿宋_GB2312"/>
          <w:sz w:val="30"/>
          <w:szCs w:val="30"/>
        </w:rPr>
        <w:t>用</w:t>
      </w:r>
      <w:r>
        <w:rPr>
          <w:rFonts w:hint="eastAsia" w:ascii="仿宋_GB2312" w:hAnsi="仿宋_GB2312" w:eastAsia="仿宋_GB2312" w:cs="仿宋_GB2312"/>
          <w:sz w:val="30"/>
          <w:szCs w:val="30"/>
        </w:rPr>
        <w:t>“</w:t>
      </w:r>
      <w:r>
        <w:rPr>
          <w:rFonts w:hint="eastAsia" w:ascii="仿宋" w:hAnsi="仿宋" w:eastAsia="仿宋" w:cs="仿宋_GB2312"/>
          <w:sz w:val="30"/>
          <w:szCs w:val="30"/>
        </w:rPr>
        <w:t>□□</w:t>
      </w:r>
      <w:r>
        <w:rPr>
          <w:rFonts w:hint="eastAsia" w:ascii="仿宋_GB2312" w:hAnsi="仿宋_GB2312" w:eastAsia="仿宋_GB2312" w:cs="仿宋_GB2312"/>
          <w:sz w:val="30"/>
          <w:szCs w:val="30"/>
        </w:rPr>
        <w:t>”</w:t>
      </w:r>
      <w:r>
        <w:rPr>
          <w:rFonts w:hint="eastAsia" w:ascii="仿宋" w:hAnsi="仿宋" w:eastAsia="仿宋" w:cs="仿宋_GB2312"/>
          <w:sz w:val="30"/>
          <w:szCs w:val="30"/>
        </w:rPr>
        <w:t>标注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；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页数应以件为单位编制页码，用铅笔标注在文件正面右上角，空白页不编页码。已印制成册并编有页码的，拟编制页码与文件原有页码相同的，可以保持原有页码不变。</w:t>
      </w:r>
    </w:p>
    <w:tbl>
      <w:tblPr>
        <w:tblStyle w:val="4"/>
        <w:tblW w:w="880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42"/>
        <w:gridCol w:w="1263"/>
        <w:gridCol w:w="2621"/>
        <w:gridCol w:w="963"/>
        <w:gridCol w:w="821"/>
        <w:gridCol w:w="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横版归档文件目录与归档机读目录中档号编制为（Z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X-WS·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XX-Y-BGS-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0001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）、（Z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X-WS·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XX-D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-BGS-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0001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）,即全宗号-WS·年度-保管期限-机构名称-件号；序号和档号必须一致，其中机构名称必须为三位大写字母缩写。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5.竖版目录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左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横版目录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（上）各留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2.5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厘米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装订线。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归档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文件目录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按照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保管期限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分别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装订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成册，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形成永久、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年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目录夹，封面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及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侧脊设置全宗号、全宗名称、年度、保管期限、机构（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问题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，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并填写完整。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归档文件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目录详见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下表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竖版目录：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52"/>
                <w:szCs w:val="5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52"/>
                <w:szCs w:val="52"/>
                <w:lang w:bidi="ar"/>
              </w:rPr>
              <w:t>归 档 文 件 目 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件号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责任者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文号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题   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页数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未央区    档案馆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未档发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﹝ ﹞       1号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2015    0101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永久    盒1    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未央区    档案馆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未档发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﹝ ﹞       2号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2015    0201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未央区    档案馆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未档发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﹝ ﹞       3号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2015    0301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秘密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未央区    档案馆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未档发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﹝ ﹞       4号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2015    0401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未央区    档案馆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未档发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﹝ ﹞       5号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2015    0501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未央区    档案馆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未档发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﹝ ﹞       6号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2015    0601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未央区    档案馆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未档发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﹝ ﹞       7号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2015    0701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widowControl/>
        <w:ind w:firstLine="480" w:firstLineChars="200"/>
        <w:jc w:val="left"/>
        <w:textAlignment w:val="center"/>
        <w:rPr>
          <w:rFonts w:ascii="仿宋" w:hAnsi="仿宋" w:eastAsia="仿宋" w:cs="仿宋"/>
          <w:color w:val="000000"/>
          <w:kern w:val="0"/>
          <w:sz w:val="24"/>
          <w:lang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若件数不满一页需将空格保留，建议10行为一页。</w:t>
      </w:r>
    </w:p>
    <w:tbl>
      <w:tblPr>
        <w:tblStyle w:val="4"/>
        <w:tblW w:w="12616" w:type="dxa"/>
        <w:tblInd w:w="5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985"/>
        <w:gridCol w:w="1110"/>
        <w:gridCol w:w="1200"/>
        <w:gridCol w:w="2790"/>
        <w:gridCol w:w="375"/>
        <w:gridCol w:w="810"/>
        <w:gridCol w:w="810"/>
        <w:gridCol w:w="870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3715" w:type="dxa"/>
          <w:trHeight w:val="1038" w:hRule="atLeast"/>
        </w:trPr>
        <w:tc>
          <w:tcPr>
            <w:tcW w:w="8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横版目录：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8"/>
                <w:szCs w:val="48"/>
                <w:lang w:bidi="ar"/>
              </w:rPr>
              <w:t xml:space="preserve">       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8"/>
                <w:szCs w:val="48"/>
                <w:lang w:val="en-US" w:eastAsia="zh-CN" w:bidi="ar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8"/>
                <w:szCs w:val="48"/>
                <w:lang w:bidi="ar"/>
              </w:rPr>
              <w:t xml:space="preserve"> 归 档 文 件 目 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档号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责任者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文号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题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密级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页数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Z012-WS·2021-Y-BGS-0001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未央区        档案馆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Style w:val="7"/>
                <w:rFonts w:hint="default" w:hAnsi="宋体"/>
                <w:lang w:bidi="ar"/>
              </w:rPr>
              <w:t>未档发</w:t>
            </w:r>
            <w:r>
              <w:rPr>
                <w:rStyle w:val="7"/>
                <w:rFonts w:hint="default" w:hAnsi="宋体"/>
                <w:lang w:bidi="ar"/>
              </w:rPr>
              <w:br w:type="textWrapping"/>
            </w:r>
            <w:r>
              <w:rPr>
                <w:rStyle w:val="8"/>
                <w:rFonts w:hint="default"/>
                <w:lang w:bidi="ar"/>
              </w:rPr>
              <w:t>﹝</w:t>
            </w:r>
            <w:r>
              <w:rPr>
                <w:rStyle w:val="7"/>
                <w:rFonts w:hint="default" w:hAnsi="宋体"/>
                <w:lang w:bidi="ar"/>
              </w:rPr>
              <w:t>2021</w:t>
            </w:r>
            <w:r>
              <w:rPr>
                <w:rStyle w:val="8"/>
                <w:rFonts w:hint="default"/>
                <w:lang w:bidi="ar"/>
              </w:rPr>
              <w:t>﹞</w:t>
            </w:r>
            <w:r>
              <w:rPr>
                <w:rStyle w:val="7"/>
                <w:rFonts w:hint="default" w:hAnsi="宋体"/>
                <w:lang w:bidi="ar"/>
              </w:rPr>
              <w:t xml:space="preserve">     1号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2021      0111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秘密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盒1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hAnsi="宋体"/>
                <w:lang w:bidi="ar"/>
              </w:rPr>
            </w:pP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hAnsi="宋体"/>
                <w:lang w:bidi="ar"/>
              </w:rPr>
            </w:pP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hAnsi="宋体"/>
                <w:lang w:bidi="ar"/>
              </w:rPr>
            </w:pP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hAnsi="宋体"/>
                <w:lang w:bidi="ar"/>
              </w:rPr>
            </w:pP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hAnsi="宋体"/>
                <w:lang w:bidi="ar"/>
              </w:rPr>
            </w:pP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hAnsi="宋体"/>
                <w:lang w:bidi="ar"/>
              </w:rPr>
            </w:pP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hAnsi="宋体"/>
                <w:lang w:bidi="ar"/>
              </w:rPr>
            </w:pP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spacing w:line="520" w:lineRule="exact"/>
        <w:rPr>
          <w:rFonts w:ascii="仿宋_GB2312" w:hAnsi="仿宋_GB2312" w:eastAsia="仿宋_GB2312" w:cs="仿宋_GB2312"/>
          <w:b/>
          <w:bCs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若件数不满一页需将空格保留，建议一页六至八行。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（二）档案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1.档案归档应收集齐全</w:t>
      </w:r>
      <w:r>
        <w:rPr>
          <w:rFonts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分类科学，无破损、无涂改、盖章、装订符合标准。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2.归档章用红色印泥</w:t>
      </w:r>
      <w:r>
        <w:rPr>
          <w:rFonts w:ascii="仿宋_GB2312" w:hAnsi="仿宋_GB2312" w:eastAsia="仿宋_GB2312" w:cs="仿宋_GB2312"/>
          <w:sz w:val="30"/>
          <w:szCs w:val="30"/>
        </w:rPr>
        <w:t>盖在归档文件首页上端中间空白</w:t>
      </w:r>
      <w:r>
        <w:rPr>
          <w:rFonts w:hint="eastAsia" w:ascii="仿宋_GB2312" w:hAnsi="仿宋_GB2312" w:eastAsia="仿宋_GB2312" w:cs="仿宋_GB2312"/>
          <w:sz w:val="30"/>
          <w:szCs w:val="30"/>
        </w:rPr>
        <w:t>位置</w:t>
      </w:r>
      <w:r>
        <w:rPr>
          <w:rFonts w:ascii="仿宋_GB2312" w:hAnsi="仿宋_GB2312" w:eastAsia="仿宋_GB2312" w:cs="仿宋_GB2312"/>
          <w:sz w:val="30"/>
          <w:szCs w:val="30"/>
        </w:rPr>
        <w:t>，首页无</w:t>
      </w:r>
      <w:r>
        <w:rPr>
          <w:rFonts w:hint="eastAsia" w:ascii="仿宋_GB2312" w:hAnsi="仿宋_GB2312" w:eastAsia="仿宋_GB2312" w:cs="仿宋_GB2312"/>
          <w:sz w:val="30"/>
          <w:szCs w:val="30"/>
        </w:rPr>
        <w:t>盖章</w:t>
      </w:r>
      <w:r>
        <w:rPr>
          <w:rFonts w:ascii="仿宋_GB2312" w:hAnsi="仿宋_GB2312" w:eastAsia="仿宋_GB2312" w:cs="仿宋_GB2312"/>
          <w:sz w:val="30"/>
          <w:szCs w:val="30"/>
        </w:rPr>
        <w:t>位置</w:t>
      </w:r>
      <w:r>
        <w:rPr>
          <w:rFonts w:hint="eastAsia" w:ascii="仿宋_GB2312" w:hAnsi="仿宋_GB2312" w:eastAsia="仿宋_GB2312" w:cs="仿宋_GB2312"/>
          <w:sz w:val="30"/>
          <w:szCs w:val="30"/>
        </w:rPr>
        <w:t>或印章不明显</w:t>
      </w:r>
      <w:r>
        <w:rPr>
          <w:rFonts w:ascii="仿宋_GB2312" w:hAnsi="仿宋_GB2312" w:eastAsia="仿宋_GB2312" w:cs="仿宋_GB2312"/>
          <w:sz w:val="30"/>
          <w:szCs w:val="30"/>
        </w:rPr>
        <w:t>的，可以另附纸作为</w:t>
      </w:r>
      <w:r>
        <w:rPr>
          <w:rFonts w:hint="eastAsia" w:ascii="仿宋_GB2312" w:hAnsi="仿宋_GB2312" w:eastAsia="仿宋_GB2312" w:cs="仿宋_GB2312"/>
          <w:sz w:val="30"/>
          <w:szCs w:val="30"/>
        </w:rPr>
        <w:t>文件</w:t>
      </w:r>
      <w:r>
        <w:rPr>
          <w:rFonts w:ascii="仿宋_GB2312" w:hAnsi="仿宋_GB2312" w:eastAsia="仿宋_GB2312" w:cs="仿宋_GB2312"/>
          <w:sz w:val="30"/>
          <w:szCs w:val="30"/>
        </w:rPr>
        <w:t>首页加盖归档章。归档章</w:t>
      </w:r>
      <w:r>
        <w:rPr>
          <w:rFonts w:hint="eastAsia" w:ascii="仿宋_GB2312" w:hAnsi="仿宋_GB2312" w:eastAsia="仿宋_GB2312" w:cs="仿宋_GB2312"/>
          <w:sz w:val="30"/>
          <w:szCs w:val="30"/>
        </w:rPr>
        <w:t>中全宗号</w:t>
      </w:r>
      <w:r>
        <w:rPr>
          <w:rFonts w:ascii="仿宋_GB2312" w:hAnsi="仿宋_GB2312" w:eastAsia="仿宋_GB2312" w:cs="仿宋_GB2312"/>
          <w:sz w:val="30"/>
          <w:szCs w:val="30"/>
        </w:rPr>
        <w:t>、年度、保管期限、件号、页数为必备项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，各项内容必须按照规定顺序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填写并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加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盖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红色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印章，</w:t>
      </w:r>
      <w:r>
        <w:rPr>
          <w:rFonts w:ascii="仿宋_GB2312" w:hAnsi="仿宋_GB2312" w:eastAsia="仿宋_GB2312" w:cs="仿宋_GB2312"/>
          <w:sz w:val="30"/>
          <w:szCs w:val="30"/>
        </w:rPr>
        <w:t>不得自行打乱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tbl>
      <w:tblPr>
        <w:tblStyle w:val="5"/>
        <w:tblpPr w:leftFromText="180" w:rightFromText="180" w:vertAnchor="text" w:horzAnchor="page" w:tblpX="2770" w:tblpY="161"/>
        <w:tblOverlap w:val="never"/>
        <w:tblW w:w="5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079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全宗号</w:t>
            </w:r>
          </w:p>
        </w:tc>
        <w:tc>
          <w:tcPr>
            <w:tcW w:w="2079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归档年度</w:t>
            </w:r>
          </w:p>
        </w:tc>
        <w:tc>
          <w:tcPr>
            <w:tcW w:w="1548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26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机构或问题</w:t>
            </w:r>
          </w:p>
        </w:tc>
        <w:tc>
          <w:tcPr>
            <w:tcW w:w="2079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保管期限</w:t>
            </w:r>
          </w:p>
        </w:tc>
        <w:tc>
          <w:tcPr>
            <w:tcW w:w="1548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页数</w:t>
            </w:r>
          </w:p>
        </w:tc>
      </w:tr>
    </w:tbl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3.归档文件中各单位年度永久档案中必须有组织沿革、大事记、会议记录、本单位干部花名册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、各项统计报表</w:t>
      </w:r>
      <w:r>
        <w:rPr>
          <w:rFonts w:hint="eastAsia" w:ascii="仿宋_GB2312" w:hAnsi="仿宋_GB2312" w:eastAsia="仿宋_GB2312" w:cs="仿宋_GB2312"/>
          <w:sz w:val="30"/>
          <w:szCs w:val="30"/>
        </w:rPr>
        <w:t>等重要文件资料。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4.归档文件中本单位发文必须完整，并按照正式文件、签发单、底稿顺序存放；归档文件必须为红头文件，若无原件（黑色文头）的必须盖有发文单位红色公章。若所归档文件有缺损需在“备注”栏中</w:t>
      </w:r>
      <w:r>
        <w:rPr>
          <w:rFonts w:ascii="仿宋_GB2312" w:hAnsi="仿宋_GB2312" w:eastAsia="仿宋_GB2312" w:cs="仿宋_GB2312"/>
          <w:sz w:val="30"/>
          <w:szCs w:val="30"/>
        </w:rPr>
        <w:t>予以说明，</w:t>
      </w:r>
      <w:r>
        <w:rPr>
          <w:rFonts w:hint="eastAsia" w:ascii="仿宋_GB2312" w:hAnsi="仿宋_GB2312" w:eastAsia="仿宋_GB2312" w:cs="仿宋_GB2312"/>
          <w:sz w:val="30"/>
          <w:szCs w:val="30"/>
        </w:rPr>
        <w:t>对归档</w:t>
      </w:r>
      <w:r>
        <w:rPr>
          <w:rFonts w:ascii="仿宋_GB2312" w:hAnsi="仿宋_GB2312" w:eastAsia="仿宋_GB2312" w:cs="仿宋_GB2312"/>
          <w:sz w:val="30"/>
          <w:szCs w:val="30"/>
        </w:rPr>
        <w:t>文件</w:t>
      </w:r>
      <w:r>
        <w:rPr>
          <w:rFonts w:hint="eastAsia" w:ascii="仿宋_GB2312" w:hAnsi="仿宋_GB2312" w:eastAsia="仿宋_GB2312" w:cs="仿宋_GB2312"/>
          <w:sz w:val="30"/>
          <w:szCs w:val="30"/>
        </w:rPr>
        <w:t>非原件</w:t>
      </w:r>
      <w:r>
        <w:rPr>
          <w:rFonts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有涂改</w:t>
      </w:r>
      <w:r>
        <w:rPr>
          <w:rFonts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无法补盖公章等其他事项需在备考表中备注。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5.归档时一般每份文件为一件，文件正本与定稿为一件，正文与附件为一件，原件与复印件为一件，转发文与被转发文为一件，报表、名册、图册每一册（本）为一件，来文与复文可为一件。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6.凡是文件涉及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个人事项均需在归档目录题名中标注。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7.归档文件整理时对破损、变质、残缺等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0"/>
          <w:szCs w:val="30"/>
        </w:rPr>
        <w:t>进行裱糊修复。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8.归档文件中若有传真纸、圆珠笔、</w:t>
      </w:r>
      <w:r>
        <w:rPr>
          <w:rFonts w:ascii="仿宋_GB2312" w:hAnsi="仿宋_GB2312" w:eastAsia="仿宋_GB2312" w:cs="仿宋_GB2312"/>
          <w:sz w:val="30"/>
          <w:szCs w:val="30"/>
        </w:rPr>
        <w:t>热敏纸</w:t>
      </w:r>
      <w:r>
        <w:rPr>
          <w:rFonts w:hint="eastAsia" w:ascii="仿宋_GB2312" w:hAnsi="仿宋_GB2312" w:eastAsia="仿宋_GB2312" w:cs="仿宋_GB2312"/>
          <w:sz w:val="30"/>
          <w:szCs w:val="30"/>
        </w:rPr>
        <w:t>等不易长期保存的文件</w:t>
      </w:r>
      <w:r>
        <w:rPr>
          <w:rFonts w:ascii="仿宋_GB2312" w:hAnsi="仿宋_GB2312" w:eastAsia="仿宋_GB2312" w:cs="仿宋_GB2312"/>
          <w:sz w:val="30"/>
          <w:szCs w:val="30"/>
        </w:rPr>
        <w:t>资</w:t>
      </w:r>
      <w:r>
        <w:rPr>
          <w:rFonts w:hint="eastAsia" w:ascii="仿宋_GB2312" w:hAnsi="仿宋_GB2312" w:eastAsia="仿宋_GB2312" w:cs="仿宋_GB2312"/>
          <w:sz w:val="30"/>
          <w:szCs w:val="30"/>
        </w:rPr>
        <w:t>料需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0"/>
          <w:szCs w:val="30"/>
        </w:rPr>
        <w:t>复印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0"/>
          <w:szCs w:val="30"/>
        </w:rPr>
        <w:t>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6" w:leftChars="284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9.归档文件如介绍信存根、控编单、</w:t>
      </w:r>
      <w:r>
        <w:rPr>
          <w:rFonts w:ascii="仿宋_GB2312" w:hAnsi="仿宋_GB2312" w:eastAsia="仿宋_GB2312" w:cs="仿宋_GB2312"/>
          <w:sz w:val="30"/>
          <w:szCs w:val="30"/>
        </w:rPr>
        <w:t>证件复印件、票据</w:t>
      </w:r>
      <w:r>
        <w:rPr>
          <w:rFonts w:hint="eastAsia" w:ascii="仿宋_GB2312" w:hAnsi="仿宋_GB2312" w:eastAsia="仿宋_GB2312" w:cs="仿宋_GB2312"/>
          <w:sz w:val="30"/>
          <w:szCs w:val="30"/>
        </w:rPr>
        <w:t>等小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于A4纸张</w:t>
      </w:r>
      <w:r>
        <w:rPr>
          <w:rFonts w:ascii="仿宋_GB2312" w:hAnsi="仿宋_GB2312" w:eastAsia="仿宋_GB2312" w:cs="仿宋_GB2312"/>
          <w:sz w:val="30"/>
          <w:szCs w:val="30"/>
        </w:rPr>
        <w:t>大小的</w:t>
      </w:r>
      <w:r>
        <w:rPr>
          <w:rFonts w:hint="eastAsia" w:ascii="仿宋_GB2312" w:hAnsi="仿宋_GB2312" w:eastAsia="仿宋_GB2312" w:cs="仿宋_GB2312"/>
          <w:sz w:val="30"/>
          <w:szCs w:val="30"/>
        </w:rPr>
        <w:t>粘贴于A4纸上归档。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10.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归档文件整理顺序为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，正本在前、发文稿纸和定稿在后，正文在前、附件在后，公文处理单在前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、收文在后，批示在前、请示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在后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原件在前，复印件在后，转发文在前与被转发文在后，复函在前函在后，</w:t>
      </w:r>
      <w:r>
        <w:rPr>
          <w:rFonts w:ascii="仿宋_GB2312" w:hAnsi="仿宋_GB2312" w:eastAsia="仿宋_GB2312" w:cs="仿宋_GB2312"/>
          <w:sz w:val="30"/>
          <w:szCs w:val="30"/>
          <w:u w:val="none"/>
        </w:rPr>
        <w:t>等等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11.装订时需用不锈钢钢钉左侧</w:t>
      </w:r>
      <w:r>
        <w:rPr>
          <w:rFonts w:ascii="仿宋_GB2312" w:hAnsi="仿宋_GB2312" w:eastAsia="仿宋_GB2312" w:cs="仿宋_GB2312"/>
          <w:sz w:val="30"/>
          <w:szCs w:val="30"/>
        </w:rPr>
        <w:t>装订</w:t>
      </w:r>
      <w:r>
        <w:rPr>
          <w:rFonts w:hint="eastAsia" w:ascii="仿宋_GB2312" w:hAnsi="仿宋_GB2312" w:eastAsia="仿宋_GB2312" w:cs="仿宋_GB2312"/>
          <w:sz w:val="30"/>
          <w:szCs w:val="30"/>
        </w:rPr>
        <w:t>，文件</w:t>
      </w:r>
      <w:r>
        <w:rPr>
          <w:rFonts w:ascii="仿宋_GB2312" w:hAnsi="仿宋_GB2312" w:eastAsia="仿宋_GB2312" w:cs="仿宋_GB2312"/>
          <w:sz w:val="30"/>
          <w:szCs w:val="30"/>
        </w:rPr>
        <w:t>较厚的（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0"/>
          <w:szCs w:val="30"/>
        </w:rPr>
        <w:t>页</w:t>
      </w:r>
      <w:r>
        <w:rPr>
          <w:rFonts w:ascii="仿宋_GB2312" w:hAnsi="仿宋_GB2312" w:eastAsia="仿宋_GB2312" w:cs="仿宋_GB2312"/>
          <w:sz w:val="30"/>
          <w:szCs w:val="30"/>
        </w:rPr>
        <w:t>以上）</w:t>
      </w:r>
      <w:r>
        <w:rPr>
          <w:rFonts w:hint="eastAsia" w:ascii="仿宋_GB2312" w:hAnsi="仿宋_GB2312" w:eastAsia="仿宋_GB2312" w:cs="仿宋_GB2312"/>
          <w:sz w:val="30"/>
          <w:szCs w:val="30"/>
        </w:rPr>
        <w:t>采取“三孔一线”左侧</w:t>
      </w:r>
      <w:r>
        <w:rPr>
          <w:rFonts w:ascii="仿宋_GB2312" w:hAnsi="仿宋_GB2312" w:eastAsia="仿宋_GB2312" w:cs="仿宋_GB2312"/>
          <w:sz w:val="30"/>
          <w:szCs w:val="30"/>
        </w:rPr>
        <w:t>双线装订，不</w:t>
      </w:r>
      <w:r>
        <w:rPr>
          <w:rFonts w:hint="eastAsia" w:ascii="仿宋_GB2312" w:hAnsi="仿宋_GB2312" w:eastAsia="仿宋_GB2312" w:cs="仿宋_GB2312"/>
          <w:sz w:val="30"/>
          <w:szCs w:val="30"/>
        </w:rPr>
        <w:t>能</w:t>
      </w:r>
      <w:r>
        <w:rPr>
          <w:rFonts w:ascii="仿宋_GB2312" w:hAnsi="仿宋_GB2312" w:eastAsia="仿宋_GB2312" w:cs="仿宋_GB2312"/>
          <w:sz w:val="30"/>
          <w:szCs w:val="30"/>
        </w:rPr>
        <w:t>使用回形针、大头</w:t>
      </w:r>
      <w:r>
        <w:rPr>
          <w:rFonts w:hint="eastAsia" w:ascii="仿宋_GB2312" w:hAnsi="仿宋_GB2312" w:eastAsia="仿宋_GB2312" w:cs="仿宋_GB2312"/>
          <w:sz w:val="30"/>
          <w:szCs w:val="30"/>
        </w:rPr>
        <w:t>针</w:t>
      </w:r>
      <w:r>
        <w:rPr>
          <w:rFonts w:ascii="仿宋_GB2312" w:hAnsi="仿宋_GB2312" w:eastAsia="仿宋_GB2312" w:cs="仿宋_GB2312"/>
          <w:sz w:val="30"/>
          <w:szCs w:val="30"/>
        </w:rPr>
        <w:t>、燕尾夹、热熔胶、办公胶水、装订夹条、塑料封等材料进行装订。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12.本单位全宗卷（包括全宗介绍、组织沿革、历年大事记、文书档案归档范围及保管期限、各种档案制度、应急预案等）；前期交过全宗卷的补充本次移交档案情况介绍及内容。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（三）备考表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1.档案盒内必须有备考表，备考表中本盒件数、秘件、缺件、检查人、整理人、日期填写完整。若本盒内档案有任何变更或特殊情况需备注。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2.备考表标题为盒内备考表，若盒内所装为卷内备考表或与移交</w:t>
      </w:r>
      <w:r>
        <w:rPr>
          <w:rFonts w:ascii="仿宋_GB2312" w:hAnsi="仿宋_GB2312" w:eastAsia="仿宋_GB2312" w:cs="仿宋_GB2312"/>
          <w:sz w:val="30"/>
          <w:szCs w:val="30"/>
        </w:rPr>
        <w:t>要求不一致</w:t>
      </w:r>
      <w:r>
        <w:rPr>
          <w:rFonts w:hint="eastAsia" w:ascii="仿宋_GB2312" w:hAnsi="仿宋_GB2312" w:eastAsia="仿宋_GB2312" w:cs="仿宋_GB2312"/>
          <w:sz w:val="30"/>
          <w:szCs w:val="30"/>
        </w:rPr>
        <w:t>，需重新制作一份盒内备考表一同存放。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注：</w:t>
      </w:r>
      <w:r>
        <w:rPr>
          <w:rFonts w:hint="eastAsia" w:ascii="仿宋_GB2312" w:hAnsi="仿宋_GB2312" w:eastAsia="仿宋_GB2312" w:cs="仿宋_GB2312"/>
          <w:sz w:val="30"/>
          <w:szCs w:val="30"/>
        </w:rPr>
        <w:t>1.核对所有秘级文件是否准确、详实登记在《未央区档案馆馆藏文书档案涉密文件目录登记表》中，确保无漏项，审核档案时一并审验；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2.待移交电子档案数量与纸质档案核对一致、原文图片与条目全部挂接且对应，方可办理交接手续。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MmJiNGI1N2Y4MDc4MTg5MzI1NmY1M2JiM2Q1ZGMifQ=="/>
  </w:docVars>
  <w:rsids>
    <w:rsidRoot w:val="00E13B25"/>
    <w:rsid w:val="00001133"/>
    <w:rsid w:val="0000527B"/>
    <w:rsid w:val="0000610D"/>
    <w:rsid w:val="00032BE4"/>
    <w:rsid w:val="00076F09"/>
    <w:rsid w:val="00083C26"/>
    <w:rsid w:val="000A4742"/>
    <w:rsid w:val="000B6A03"/>
    <w:rsid w:val="000E7E31"/>
    <w:rsid w:val="000F044C"/>
    <w:rsid w:val="000F0DCB"/>
    <w:rsid w:val="001174D4"/>
    <w:rsid w:val="001232EA"/>
    <w:rsid w:val="00142090"/>
    <w:rsid w:val="001643D6"/>
    <w:rsid w:val="0019219E"/>
    <w:rsid w:val="001B37AB"/>
    <w:rsid w:val="00235A9C"/>
    <w:rsid w:val="002A08D5"/>
    <w:rsid w:val="002F1F69"/>
    <w:rsid w:val="003033A0"/>
    <w:rsid w:val="00303788"/>
    <w:rsid w:val="00312EF1"/>
    <w:rsid w:val="00315EE6"/>
    <w:rsid w:val="00316D59"/>
    <w:rsid w:val="003256AE"/>
    <w:rsid w:val="00326111"/>
    <w:rsid w:val="003377AD"/>
    <w:rsid w:val="00345141"/>
    <w:rsid w:val="00371D6F"/>
    <w:rsid w:val="00390901"/>
    <w:rsid w:val="003C7024"/>
    <w:rsid w:val="003D19D4"/>
    <w:rsid w:val="003E2447"/>
    <w:rsid w:val="003E5E8B"/>
    <w:rsid w:val="003E63DD"/>
    <w:rsid w:val="00423281"/>
    <w:rsid w:val="0042717F"/>
    <w:rsid w:val="004818DD"/>
    <w:rsid w:val="00486F28"/>
    <w:rsid w:val="0048797F"/>
    <w:rsid w:val="004D5386"/>
    <w:rsid w:val="004E3A60"/>
    <w:rsid w:val="004E4827"/>
    <w:rsid w:val="004F56E4"/>
    <w:rsid w:val="004F74BA"/>
    <w:rsid w:val="00510FB0"/>
    <w:rsid w:val="00552AEF"/>
    <w:rsid w:val="005531EE"/>
    <w:rsid w:val="0056512E"/>
    <w:rsid w:val="00575A36"/>
    <w:rsid w:val="005829B4"/>
    <w:rsid w:val="00585E37"/>
    <w:rsid w:val="005C3522"/>
    <w:rsid w:val="005D0D79"/>
    <w:rsid w:val="00643746"/>
    <w:rsid w:val="00651C0B"/>
    <w:rsid w:val="0067577F"/>
    <w:rsid w:val="00695036"/>
    <w:rsid w:val="00721D0C"/>
    <w:rsid w:val="007302A6"/>
    <w:rsid w:val="007479D8"/>
    <w:rsid w:val="007A2502"/>
    <w:rsid w:val="007B04A2"/>
    <w:rsid w:val="007B16CB"/>
    <w:rsid w:val="0081395B"/>
    <w:rsid w:val="0083736C"/>
    <w:rsid w:val="00841F95"/>
    <w:rsid w:val="00850B46"/>
    <w:rsid w:val="00866F8D"/>
    <w:rsid w:val="008B5E18"/>
    <w:rsid w:val="0092249C"/>
    <w:rsid w:val="00931B50"/>
    <w:rsid w:val="00963F6D"/>
    <w:rsid w:val="00970293"/>
    <w:rsid w:val="009C63EF"/>
    <w:rsid w:val="009D44C8"/>
    <w:rsid w:val="009E5257"/>
    <w:rsid w:val="009F4C04"/>
    <w:rsid w:val="00A03414"/>
    <w:rsid w:val="00A176F2"/>
    <w:rsid w:val="00A345D1"/>
    <w:rsid w:val="00A4371A"/>
    <w:rsid w:val="00A55838"/>
    <w:rsid w:val="00A577FA"/>
    <w:rsid w:val="00AC699F"/>
    <w:rsid w:val="00AE3C9F"/>
    <w:rsid w:val="00AE7526"/>
    <w:rsid w:val="00B153F2"/>
    <w:rsid w:val="00B26B81"/>
    <w:rsid w:val="00B91534"/>
    <w:rsid w:val="00BD7CE1"/>
    <w:rsid w:val="00C0304C"/>
    <w:rsid w:val="00CB2188"/>
    <w:rsid w:val="00CB2584"/>
    <w:rsid w:val="00CF1CE8"/>
    <w:rsid w:val="00D019F9"/>
    <w:rsid w:val="00D230E8"/>
    <w:rsid w:val="00DF3EFE"/>
    <w:rsid w:val="00DF4727"/>
    <w:rsid w:val="00E0126C"/>
    <w:rsid w:val="00E13B25"/>
    <w:rsid w:val="00E230D7"/>
    <w:rsid w:val="00E65C3C"/>
    <w:rsid w:val="00E90EEB"/>
    <w:rsid w:val="00EB4374"/>
    <w:rsid w:val="00EE43D0"/>
    <w:rsid w:val="00EF0E71"/>
    <w:rsid w:val="00F01410"/>
    <w:rsid w:val="00F11DFF"/>
    <w:rsid w:val="00F45E18"/>
    <w:rsid w:val="00F74A57"/>
    <w:rsid w:val="00FB2679"/>
    <w:rsid w:val="01156757"/>
    <w:rsid w:val="016D4D19"/>
    <w:rsid w:val="0176597C"/>
    <w:rsid w:val="019429AC"/>
    <w:rsid w:val="01981D96"/>
    <w:rsid w:val="01A337E6"/>
    <w:rsid w:val="020A2568"/>
    <w:rsid w:val="0226120E"/>
    <w:rsid w:val="02312C03"/>
    <w:rsid w:val="024F2246"/>
    <w:rsid w:val="025A230A"/>
    <w:rsid w:val="04602913"/>
    <w:rsid w:val="046B23C5"/>
    <w:rsid w:val="04964902"/>
    <w:rsid w:val="04C42EA2"/>
    <w:rsid w:val="04F35535"/>
    <w:rsid w:val="051128A2"/>
    <w:rsid w:val="051931EE"/>
    <w:rsid w:val="05256DAC"/>
    <w:rsid w:val="0528416A"/>
    <w:rsid w:val="054C0396"/>
    <w:rsid w:val="055F2BCB"/>
    <w:rsid w:val="05DB2734"/>
    <w:rsid w:val="06021614"/>
    <w:rsid w:val="06420522"/>
    <w:rsid w:val="06DD3764"/>
    <w:rsid w:val="07393A7B"/>
    <w:rsid w:val="077D7726"/>
    <w:rsid w:val="077E31C2"/>
    <w:rsid w:val="077F18E2"/>
    <w:rsid w:val="07FE0E81"/>
    <w:rsid w:val="083E4324"/>
    <w:rsid w:val="08471A83"/>
    <w:rsid w:val="08C72F61"/>
    <w:rsid w:val="09077801"/>
    <w:rsid w:val="097A704E"/>
    <w:rsid w:val="09896468"/>
    <w:rsid w:val="0992531D"/>
    <w:rsid w:val="099D70B0"/>
    <w:rsid w:val="09BB12C5"/>
    <w:rsid w:val="0A426D43"/>
    <w:rsid w:val="0A4C3E5E"/>
    <w:rsid w:val="0A801619"/>
    <w:rsid w:val="0ACA2BE5"/>
    <w:rsid w:val="0B065FC2"/>
    <w:rsid w:val="0B460AB5"/>
    <w:rsid w:val="0B8C3829"/>
    <w:rsid w:val="0BFE0776"/>
    <w:rsid w:val="0C435812"/>
    <w:rsid w:val="0C574F5F"/>
    <w:rsid w:val="0C584444"/>
    <w:rsid w:val="0CC11BC4"/>
    <w:rsid w:val="0CC579D5"/>
    <w:rsid w:val="0D3A1F53"/>
    <w:rsid w:val="0D88375E"/>
    <w:rsid w:val="0D8C2BD5"/>
    <w:rsid w:val="0DB87369"/>
    <w:rsid w:val="0DC12675"/>
    <w:rsid w:val="0DF162A6"/>
    <w:rsid w:val="0E4C18EB"/>
    <w:rsid w:val="0E5318DA"/>
    <w:rsid w:val="0E7554E3"/>
    <w:rsid w:val="0F390621"/>
    <w:rsid w:val="0F572263"/>
    <w:rsid w:val="0F6C6DC8"/>
    <w:rsid w:val="0FEB39D9"/>
    <w:rsid w:val="1018276C"/>
    <w:rsid w:val="10925A36"/>
    <w:rsid w:val="10D66587"/>
    <w:rsid w:val="113F5FA5"/>
    <w:rsid w:val="114208D9"/>
    <w:rsid w:val="11B00840"/>
    <w:rsid w:val="11C157F8"/>
    <w:rsid w:val="12696E37"/>
    <w:rsid w:val="140A0565"/>
    <w:rsid w:val="140D4F4D"/>
    <w:rsid w:val="14294EBC"/>
    <w:rsid w:val="146D03BC"/>
    <w:rsid w:val="14A643EA"/>
    <w:rsid w:val="14AF75EC"/>
    <w:rsid w:val="14CD2E6A"/>
    <w:rsid w:val="14EF3F6B"/>
    <w:rsid w:val="15475B55"/>
    <w:rsid w:val="15723930"/>
    <w:rsid w:val="159157A8"/>
    <w:rsid w:val="16991AF6"/>
    <w:rsid w:val="16CB6312"/>
    <w:rsid w:val="17640CE0"/>
    <w:rsid w:val="1772678E"/>
    <w:rsid w:val="17733040"/>
    <w:rsid w:val="17A27073"/>
    <w:rsid w:val="17F052CB"/>
    <w:rsid w:val="18535675"/>
    <w:rsid w:val="18F5267A"/>
    <w:rsid w:val="18F57676"/>
    <w:rsid w:val="194248CD"/>
    <w:rsid w:val="194F6D87"/>
    <w:rsid w:val="199926F8"/>
    <w:rsid w:val="1A064E70"/>
    <w:rsid w:val="1A0C111B"/>
    <w:rsid w:val="1A257D8C"/>
    <w:rsid w:val="1B155A96"/>
    <w:rsid w:val="1B8371BB"/>
    <w:rsid w:val="1B8847D2"/>
    <w:rsid w:val="1BA36ACA"/>
    <w:rsid w:val="1BB2040C"/>
    <w:rsid w:val="1C6B2B3B"/>
    <w:rsid w:val="1D2D3883"/>
    <w:rsid w:val="1D886D0B"/>
    <w:rsid w:val="1D896FBE"/>
    <w:rsid w:val="1DF91397"/>
    <w:rsid w:val="1E002D45"/>
    <w:rsid w:val="1E193E07"/>
    <w:rsid w:val="1E935967"/>
    <w:rsid w:val="1E9F2DFD"/>
    <w:rsid w:val="1F0B0581"/>
    <w:rsid w:val="1F14266B"/>
    <w:rsid w:val="1F176598"/>
    <w:rsid w:val="20335368"/>
    <w:rsid w:val="2103188A"/>
    <w:rsid w:val="219638EE"/>
    <w:rsid w:val="22244596"/>
    <w:rsid w:val="22284619"/>
    <w:rsid w:val="22582F33"/>
    <w:rsid w:val="22A16372"/>
    <w:rsid w:val="22CB58FB"/>
    <w:rsid w:val="22D5163A"/>
    <w:rsid w:val="2331364C"/>
    <w:rsid w:val="23573DA1"/>
    <w:rsid w:val="246A3D4B"/>
    <w:rsid w:val="24FB193E"/>
    <w:rsid w:val="25180974"/>
    <w:rsid w:val="25753ECD"/>
    <w:rsid w:val="257F6C45"/>
    <w:rsid w:val="25D36DC3"/>
    <w:rsid w:val="25D6438C"/>
    <w:rsid w:val="25D7210B"/>
    <w:rsid w:val="26140743"/>
    <w:rsid w:val="26A34BB6"/>
    <w:rsid w:val="28EF239F"/>
    <w:rsid w:val="290E0360"/>
    <w:rsid w:val="29466967"/>
    <w:rsid w:val="29577919"/>
    <w:rsid w:val="29C16373"/>
    <w:rsid w:val="2A094D30"/>
    <w:rsid w:val="2B7A5A17"/>
    <w:rsid w:val="2BF73EFC"/>
    <w:rsid w:val="2C4E1120"/>
    <w:rsid w:val="2C624BCB"/>
    <w:rsid w:val="2C73502A"/>
    <w:rsid w:val="2C91665D"/>
    <w:rsid w:val="2CA92335"/>
    <w:rsid w:val="2CC87FDA"/>
    <w:rsid w:val="2D014E7A"/>
    <w:rsid w:val="2D467B7A"/>
    <w:rsid w:val="2E1A6060"/>
    <w:rsid w:val="2E5A3A72"/>
    <w:rsid w:val="2EA60095"/>
    <w:rsid w:val="2EE76D10"/>
    <w:rsid w:val="2F1B7E7E"/>
    <w:rsid w:val="2F31385E"/>
    <w:rsid w:val="2F547D31"/>
    <w:rsid w:val="2F810193"/>
    <w:rsid w:val="30104B3F"/>
    <w:rsid w:val="305E085B"/>
    <w:rsid w:val="30BA6D84"/>
    <w:rsid w:val="30C8215C"/>
    <w:rsid w:val="311B1BEB"/>
    <w:rsid w:val="31880C30"/>
    <w:rsid w:val="31D0366B"/>
    <w:rsid w:val="31E22A36"/>
    <w:rsid w:val="32AA584D"/>
    <w:rsid w:val="32F530CC"/>
    <w:rsid w:val="33560956"/>
    <w:rsid w:val="33664FA1"/>
    <w:rsid w:val="33776B83"/>
    <w:rsid w:val="337A6C9E"/>
    <w:rsid w:val="33870777"/>
    <w:rsid w:val="33A61841"/>
    <w:rsid w:val="33CA2C80"/>
    <w:rsid w:val="34993154"/>
    <w:rsid w:val="34E46AC5"/>
    <w:rsid w:val="352B1CF7"/>
    <w:rsid w:val="3564139B"/>
    <w:rsid w:val="35D1127A"/>
    <w:rsid w:val="362B08F0"/>
    <w:rsid w:val="36445EA5"/>
    <w:rsid w:val="36D6068F"/>
    <w:rsid w:val="36D668E1"/>
    <w:rsid w:val="372D077D"/>
    <w:rsid w:val="37A03E7D"/>
    <w:rsid w:val="383B0AE5"/>
    <w:rsid w:val="388E7474"/>
    <w:rsid w:val="388F5EDF"/>
    <w:rsid w:val="38A61AED"/>
    <w:rsid w:val="3A221ED2"/>
    <w:rsid w:val="3A654204"/>
    <w:rsid w:val="3A76371D"/>
    <w:rsid w:val="3AC55546"/>
    <w:rsid w:val="3AF86E26"/>
    <w:rsid w:val="3B322643"/>
    <w:rsid w:val="3BB64A75"/>
    <w:rsid w:val="3BDA389B"/>
    <w:rsid w:val="3C5C711F"/>
    <w:rsid w:val="3C6B326E"/>
    <w:rsid w:val="3C812E4B"/>
    <w:rsid w:val="3CB74ABF"/>
    <w:rsid w:val="3CCF419B"/>
    <w:rsid w:val="3D3A1978"/>
    <w:rsid w:val="3D4E71D1"/>
    <w:rsid w:val="3D7309E6"/>
    <w:rsid w:val="3DFE1F20"/>
    <w:rsid w:val="3E4747AC"/>
    <w:rsid w:val="3E8B3DFF"/>
    <w:rsid w:val="3EBF5D71"/>
    <w:rsid w:val="3ED03C16"/>
    <w:rsid w:val="3F19380F"/>
    <w:rsid w:val="3F19736B"/>
    <w:rsid w:val="3F285E6C"/>
    <w:rsid w:val="3F47037C"/>
    <w:rsid w:val="3F786788"/>
    <w:rsid w:val="3FE72BAA"/>
    <w:rsid w:val="407B7706"/>
    <w:rsid w:val="413B4C04"/>
    <w:rsid w:val="41B65345"/>
    <w:rsid w:val="41EA4FEF"/>
    <w:rsid w:val="42417305"/>
    <w:rsid w:val="428C6ABF"/>
    <w:rsid w:val="42E87780"/>
    <w:rsid w:val="433C7ACC"/>
    <w:rsid w:val="433E561B"/>
    <w:rsid w:val="434B7203"/>
    <w:rsid w:val="437425C6"/>
    <w:rsid w:val="437A6B23"/>
    <w:rsid w:val="440012C3"/>
    <w:rsid w:val="440249DA"/>
    <w:rsid w:val="44574F31"/>
    <w:rsid w:val="445A2900"/>
    <w:rsid w:val="44827F4A"/>
    <w:rsid w:val="44A23D35"/>
    <w:rsid w:val="44E65F41"/>
    <w:rsid w:val="45505AB1"/>
    <w:rsid w:val="455B692F"/>
    <w:rsid w:val="45737E49"/>
    <w:rsid w:val="457A394C"/>
    <w:rsid w:val="45B1468A"/>
    <w:rsid w:val="45D3296A"/>
    <w:rsid w:val="45DD7344"/>
    <w:rsid w:val="45E52314"/>
    <w:rsid w:val="45E561F9"/>
    <w:rsid w:val="46445615"/>
    <w:rsid w:val="465363E6"/>
    <w:rsid w:val="467D51B2"/>
    <w:rsid w:val="469029BF"/>
    <w:rsid w:val="47397379"/>
    <w:rsid w:val="4756686E"/>
    <w:rsid w:val="47812B1E"/>
    <w:rsid w:val="47AF7936"/>
    <w:rsid w:val="47BC427A"/>
    <w:rsid w:val="47F819DB"/>
    <w:rsid w:val="4832308B"/>
    <w:rsid w:val="483F42E6"/>
    <w:rsid w:val="494B2817"/>
    <w:rsid w:val="49E959CE"/>
    <w:rsid w:val="4A5120AF"/>
    <w:rsid w:val="4A82670C"/>
    <w:rsid w:val="4AA6447A"/>
    <w:rsid w:val="4AE271AB"/>
    <w:rsid w:val="4B4F786C"/>
    <w:rsid w:val="4B580007"/>
    <w:rsid w:val="4B6C4CC7"/>
    <w:rsid w:val="4BD9235C"/>
    <w:rsid w:val="4C1A40B9"/>
    <w:rsid w:val="4C585421"/>
    <w:rsid w:val="4CB97080"/>
    <w:rsid w:val="4CE0771A"/>
    <w:rsid w:val="4D2C67F8"/>
    <w:rsid w:val="4D8354B8"/>
    <w:rsid w:val="4DB74F29"/>
    <w:rsid w:val="4E0D2791"/>
    <w:rsid w:val="4E82705A"/>
    <w:rsid w:val="4EA2596B"/>
    <w:rsid w:val="4F0040A4"/>
    <w:rsid w:val="4F111A60"/>
    <w:rsid w:val="4F9747F4"/>
    <w:rsid w:val="4F9D2875"/>
    <w:rsid w:val="500D0826"/>
    <w:rsid w:val="50E73049"/>
    <w:rsid w:val="51ED4DB3"/>
    <w:rsid w:val="532E547D"/>
    <w:rsid w:val="5385101B"/>
    <w:rsid w:val="54187D2B"/>
    <w:rsid w:val="54A159E1"/>
    <w:rsid w:val="554F35B4"/>
    <w:rsid w:val="5582579B"/>
    <w:rsid w:val="55DD513F"/>
    <w:rsid w:val="55F34962"/>
    <w:rsid w:val="56295F31"/>
    <w:rsid w:val="56464A83"/>
    <w:rsid w:val="566F21C8"/>
    <w:rsid w:val="5711381A"/>
    <w:rsid w:val="57F66044"/>
    <w:rsid w:val="582C6607"/>
    <w:rsid w:val="58E71090"/>
    <w:rsid w:val="593D15AA"/>
    <w:rsid w:val="594F3C5E"/>
    <w:rsid w:val="59FE6AEB"/>
    <w:rsid w:val="5A2E2739"/>
    <w:rsid w:val="5A4C2893"/>
    <w:rsid w:val="5A6C0DC8"/>
    <w:rsid w:val="5AA02319"/>
    <w:rsid w:val="5AA77CA6"/>
    <w:rsid w:val="5AAD2CC4"/>
    <w:rsid w:val="5B90055D"/>
    <w:rsid w:val="5BA74225"/>
    <w:rsid w:val="5BFF3DF8"/>
    <w:rsid w:val="5D1A27D4"/>
    <w:rsid w:val="5D8E0469"/>
    <w:rsid w:val="5D9322FD"/>
    <w:rsid w:val="5DEF3C61"/>
    <w:rsid w:val="5E2768E4"/>
    <w:rsid w:val="5E463C9B"/>
    <w:rsid w:val="5E6854C3"/>
    <w:rsid w:val="5E6E75C0"/>
    <w:rsid w:val="5EF13A09"/>
    <w:rsid w:val="5F04373C"/>
    <w:rsid w:val="60BD5C77"/>
    <w:rsid w:val="60C34EC9"/>
    <w:rsid w:val="60D36CFD"/>
    <w:rsid w:val="60DB4A51"/>
    <w:rsid w:val="614119B8"/>
    <w:rsid w:val="618D40B1"/>
    <w:rsid w:val="619849F4"/>
    <w:rsid w:val="61E80774"/>
    <w:rsid w:val="62353FD5"/>
    <w:rsid w:val="625B62D3"/>
    <w:rsid w:val="62D82F16"/>
    <w:rsid w:val="636C344B"/>
    <w:rsid w:val="63C63ADD"/>
    <w:rsid w:val="63D7141F"/>
    <w:rsid w:val="640D0F03"/>
    <w:rsid w:val="64110C4C"/>
    <w:rsid w:val="64A525DD"/>
    <w:rsid w:val="64C10C49"/>
    <w:rsid w:val="64E04304"/>
    <w:rsid w:val="64F031DE"/>
    <w:rsid w:val="65646CE3"/>
    <w:rsid w:val="65670AA2"/>
    <w:rsid w:val="65883BF7"/>
    <w:rsid w:val="65AF7F1D"/>
    <w:rsid w:val="66723EE7"/>
    <w:rsid w:val="669B6734"/>
    <w:rsid w:val="67C41CBB"/>
    <w:rsid w:val="681D761D"/>
    <w:rsid w:val="684352D5"/>
    <w:rsid w:val="6848469A"/>
    <w:rsid w:val="6850354E"/>
    <w:rsid w:val="685C504F"/>
    <w:rsid w:val="68996CA3"/>
    <w:rsid w:val="68BA6623"/>
    <w:rsid w:val="68E63EB3"/>
    <w:rsid w:val="68EA74FF"/>
    <w:rsid w:val="69036813"/>
    <w:rsid w:val="69601EB7"/>
    <w:rsid w:val="6982470F"/>
    <w:rsid w:val="69825989"/>
    <w:rsid w:val="69E943C2"/>
    <w:rsid w:val="6A231170"/>
    <w:rsid w:val="6A3D5A7E"/>
    <w:rsid w:val="6BCC2427"/>
    <w:rsid w:val="6C5236B2"/>
    <w:rsid w:val="6CDB6E8A"/>
    <w:rsid w:val="6D064B23"/>
    <w:rsid w:val="6D806684"/>
    <w:rsid w:val="6D884382"/>
    <w:rsid w:val="6E224926"/>
    <w:rsid w:val="6E3A57AF"/>
    <w:rsid w:val="6F0A434D"/>
    <w:rsid w:val="6F5E54CB"/>
    <w:rsid w:val="70C96594"/>
    <w:rsid w:val="70E2616D"/>
    <w:rsid w:val="716342F2"/>
    <w:rsid w:val="71A8002F"/>
    <w:rsid w:val="71AA1A15"/>
    <w:rsid w:val="71CC1122"/>
    <w:rsid w:val="71CD3E62"/>
    <w:rsid w:val="721934DF"/>
    <w:rsid w:val="727918F3"/>
    <w:rsid w:val="727973D9"/>
    <w:rsid w:val="72F8282E"/>
    <w:rsid w:val="734D7008"/>
    <w:rsid w:val="73613DC2"/>
    <w:rsid w:val="738A025C"/>
    <w:rsid w:val="7400407A"/>
    <w:rsid w:val="740933A7"/>
    <w:rsid w:val="752C5618"/>
    <w:rsid w:val="759A22AD"/>
    <w:rsid w:val="75A74101"/>
    <w:rsid w:val="75C724E3"/>
    <w:rsid w:val="765F5873"/>
    <w:rsid w:val="76E754AC"/>
    <w:rsid w:val="771707BB"/>
    <w:rsid w:val="772A2051"/>
    <w:rsid w:val="775F555C"/>
    <w:rsid w:val="779E72DD"/>
    <w:rsid w:val="77C03F82"/>
    <w:rsid w:val="77F92711"/>
    <w:rsid w:val="78055A4C"/>
    <w:rsid w:val="78153E6C"/>
    <w:rsid w:val="789F7357"/>
    <w:rsid w:val="78C4359C"/>
    <w:rsid w:val="78DA7590"/>
    <w:rsid w:val="7908577F"/>
    <w:rsid w:val="7947274B"/>
    <w:rsid w:val="796F7CDC"/>
    <w:rsid w:val="7B3A3F08"/>
    <w:rsid w:val="7C6C58C7"/>
    <w:rsid w:val="7CA045D6"/>
    <w:rsid w:val="7DFA3FC5"/>
    <w:rsid w:val="7E2201E0"/>
    <w:rsid w:val="7E7933A7"/>
    <w:rsid w:val="7FDE46CC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7</Pages>
  <Words>2357</Words>
  <Characters>2544</Characters>
  <Lines>20</Lines>
  <Paragraphs>5</Paragraphs>
  <TotalTime>238</TotalTime>
  <ScaleCrop>false</ScaleCrop>
  <LinksUpToDate>false</LinksUpToDate>
  <CharactersWithSpaces>2734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Administrator</dc:creator>
  <cp:lastModifiedBy>Administrator</cp:lastModifiedBy>
  <cp:lastPrinted>2023-09-13T01:23:00Z</cp:lastPrinted>
  <dcterms:modified xsi:type="dcterms:W3CDTF">2024-06-13T07:52:15Z</dcterms:modified>
  <cp:revision>199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F4AEEDD25CDB411E87F80BE0ED1EEC0A</vt:lpwstr>
  </property>
</Properties>
</file>