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4</w:t>
      </w:r>
    </w:p>
    <w:p>
      <w:pPr>
        <w:spacing w:line="700" w:lineRule="exact"/>
        <w:jc w:val="center"/>
        <w:rPr>
          <w:rFonts w:hint="eastAsia" w:ascii="方正小标宋简体" w:eastAsia="方正小标宋简体"/>
          <w:color w:val="auto"/>
          <w:spacing w:val="-12"/>
          <w:sz w:val="44"/>
          <w:szCs w:val="44"/>
          <w:highlight w:val="none"/>
        </w:rPr>
      </w:pPr>
      <w:r>
        <w:rPr>
          <w:rFonts w:hint="eastAsia" w:ascii="方正小标宋简体" w:eastAsia="方正小标宋简体"/>
          <w:color w:val="auto"/>
          <w:spacing w:val="-12"/>
          <w:sz w:val="44"/>
          <w:szCs w:val="44"/>
          <w:highlight w:val="none"/>
        </w:rPr>
        <w:t>关于部分检验项目的说明</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黑体"/>
          <w:color w:val="auto"/>
          <w:sz w:val="32"/>
          <w:szCs w:val="32"/>
          <w:lang w:val="en-US" w:eastAsia="zh-CN"/>
        </w:rPr>
      </w:pPr>
      <w:r>
        <w:rPr>
          <w:rFonts w:hint="eastAsia" w:eastAsia="黑体"/>
          <w:color w:val="auto"/>
          <w:sz w:val="32"/>
          <w:szCs w:val="32"/>
          <w:lang w:val="en-US" w:eastAsia="zh-CN"/>
        </w:rPr>
        <w:t>二氧化硫残留量</w:t>
      </w:r>
      <w:bookmarkStart w:id="0" w:name="_GoBack"/>
      <w:bookmarkEnd w:id="0"/>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二氧化硫（以及焦亚硫酸钾、亚硫酸钠等添加剂）对食品有漂白、防腐和抗氧化作用，是食品加工中常用的漂白剂和防腐剂，使用后均产生二氧化硫残留。《食品安全国家标准 食品添加剂使用标准》（GB 2760—2014）中规定，</w:t>
      </w:r>
      <w:r>
        <w:rPr>
          <w:rFonts w:hint="eastAsia" w:ascii="仿宋" w:hAnsi="仿宋" w:eastAsia="仿宋" w:cs="仿宋"/>
          <w:color w:val="auto"/>
          <w:sz w:val="28"/>
          <w:szCs w:val="28"/>
          <w:lang w:val="en-US" w:eastAsia="zh-CN"/>
        </w:rPr>
        <w:t>调味品</w:t>
      </w:r>
      <w:r>
        <w:rPr>
          <w:rFonts w:hint="eastAsia" w:ascii="仿宋" w:hAnsi="仿宋" w:eastAsia="仿宋" w:cs="仿宋"/>
          <w:color w:val="auto"/>
          <w:sz w:val="28"/>
          <w:szCs w:val="28"/>
          <w:lang w:val="en-US" w:eastAsia="zh-CN"/>
        </w:rPr>
        <w:t>中的</w:t>
      </w:r>
      <w:r>
        <w:rPr>
          <w:rFonts w:hint="eastAsia" w:ascii="仿宋" w:hAnsi="仿宋" w:eastAsia="仿宋" w:cs="仿宋"/>
          <w:color w:val="auto"/>
          <w:sz w:val="28"/>
          <w:szCs w:val="28"/>
          <w:lang w:val="en-US" w:eastAsia="zh-CN"/>
        </w:rPr>
        <w:t>香辛料类不得使用二氧化硫</w:t>
      </w:r>
      <w:r>
        <w:rPr>
          <w:rFonts w:hint="eastAsia" w:ascii="仿宋" w:hAnsi="仿宋" w:eastAsia="仿宋" w:cs="仿宋"/>
          <w:color w:val="auto"/>
          <w:sz w:val="28"/>
          <w:szCs w:val="28"/>
          <w:lang w:val="en-US" w:eastAsia="zh-CN"/>
        </w:rPr>
        <w:t>，二氧化硫残留量超标可能是企业在加工过程中超范围使用亚硫酸盐等漂白剂，以达到漂白和防腐的目的所导致。摄入少量二氧化硫，可在人体内经酶转化后由尿液排出体外，一般不会对人体健康造成不良影响，但如果长期过量摄入二氧化硫，可能会对健康不利。</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黑体"/>
          <w:color w:val="auto"/>
          <w:sz w:val="32"/>
          <w:szCs w:val="32"/>
          <w:lang w:val="en-US" w:eastAsia="zh-CN"/>
        </w:rPr>
      </w:pPr>
      <w:r>
        <w:rPr>
          <w:rFonts w:hint="eastAsia" w:eastAsia="黑体"/>
          <w:color w:val="auto"/>
          <w:sz w:val="32"/>
          <w:szCs w:val="32"/>
          <w:lang w:val="en-US" w:eastAsia="zh-CN"/>
        </w:rPr>
        <w:t>酸价(以脂肪计)(KOH)</w:t>
      </w:r>
    </w:p>
    <w:p>
      <w:pPr>
        <w:ind w:firstLine="560" w:firstLineChars="200"/>
        <w:rPr>
          <w:rFonts w:hint="eastAsia"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酸价是脂肪中游离脂肪酸含量的标志，也是衡量脂肪质量的重要标志。脂肪在长期保藏过程中，由于微生物、酶和热的作用发生缓慢水解，产生游离脂肪酸。而脂肪的质量与其中游离脂肪酸的含量有关。一般常用酸价作为衡量标准之一。酸价越小，说明油脂质量越好，新鲜度和精炼程度越好</w:t>
      </w:r>
      <w:r>
        <w:rPr>
          <w:rFonts w:hint="eastAsia" w:ascii="仿宋" w:hAnsi="仿宋" w:eastAsia="仿宋" w:cs="仿宋"/>
          <w:color w:val="auto"/>
          <w:sz w:val="28"/>
          <w:szCs w:val="28"/>
          <w:lang w:val="en-US" w:eastAsia="zh-CN"/>
        </w:rPr>
        <w:t>。</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生干坚果与籽类食品</w:t>
      </w:r>
      <w:r>
        <w:rPr>
          <w:rFonts w:hint="eastAsia" w:ascii="仿宋" w:hAnsi="仿宋" w:eastAsia="仿宋" w:cs="仿宋"/>
          <w:color w:val="auto"/>
          <w:sz w:val="28"/>
          <w:szCs w:val="28"/>
          <w:lang w:val="en-US" w:eastAsia="zh-CN"/>
        </w:rPr>
        <w:t>，其酸价超标的原因很多，但最常见原因多为生产厂家为节约成本购买不合格原料，用于油炸的原料用油自身就酸价不合格，或者长期不更换和循环使用煎炸用油所致。</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在一般情况下，酸价和过氧化值略有升高不会对人体的健康产生损害。但如果酸价过高，则会导致人体肠胃不适、腹泻并损害肝脏。</w:t>
      </w:r>
    </w:p>
    <w:p>
      <w:pPr>
        <w:pStyle w:val="2"/>
        <w:rPr>
          <w:rFonts w:hint="eastAsia" w:eastAsia="黑体"/>
          <w:color w:val="auto"/>
          <w:sz w:val="32"/>
          <w:szCs w:val="32"/>
          <w:lang w:val="en-US" w:eastAsia="zh-CN"/>
        </w:rPr>
      </w:pPr>
      <w:r>
        <w:rPr>
          <w:rFonts w:hint="eastAsia" w:eastAsia="黑体"/>
          <w:color w:val="auto"/>
          <w:sz w:val="32"/>
          <w:szCs w:val="32"/>
          <w:lang w:val="en-US" w:eastAsia="zh-CN"/>
        </w:rPr>
        <w:t>黄曲霉毒素B₁</w:t>
      </w:r>
    </w:p>
    <w:p>
      <w:pPr>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黄曲霉毒素 B₁是天然存在的人类致癌物，长期食用黄曲霉毒素 B₁超标食品可对人体造成伤害。造成</w:t>
      </w:r>
      <w:r>
        <w:rPr>
          <w:rFonts w:hint="eastAsia" w:ascii="仿宋" w:hAnsi="仿宋" w:eastAsia="仿宋" w:cs="仿宋"/>
          <w:color w:val="auto"/>
          <w:sz w:val="28"/>
          <w:szCs w:val="28"/>
          <w:lang w:val="en-US" w:eastAsia="zh-CN"/>
        </w:rPr>
        <w:t>生干坚果与籽类食品</w:t>
      </w:r>
      <w:r>
        <w:rPr>
          <w:rFonts w:hint="eastAsia" w:ascii="仿宋" w:hAnsi="仿宋" w:eastAsia="仿宋" w:cs="仿宋"/>
          <w:color w:val="auto"/>
          <w:sz w:val="28"/>
          <w:szCs w:val="28"/>
          <w:lang w:val="en-US" w:eastAsia="zh-CN"/>
        </w:rPr>
        <w:t xml:space="preserve">黄曲霉毒素 B₁项目不合格的主要原因有：原料在采收和储运过程中环境条件高温潮湿，导致霉变、腐烂，企业采购时没有严格挑拣原料并进行相关检测；加工中没有采用精炼工艺或工艺控制不当。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zZDg2N2U3YzkzYTZiNzkyNGRmNTk2Y2Q1NmQ0Y2QifQ=="/>
  </w:docVars>
  <w:rsids>
    <w:rsidRoot w:val="00000000"/>
    <w:rsid w:val="01243ADB"/>
    <w:rsid w:val="01D35AF0"/>
    <w:rsid w:val="02685C0C"/>
    <w:rsid w:val="041B0A5C"/>
    <w:rsid w:val="04E11CA6"/>
    <w:rsid w:val="051C683A"/>
    <w:rsid w:val="0553166D"/>
    <w:rsid w:val="064C75F3"/>
    <w:rsid w:val="07AF388B"/>
    <w:rsid w:val="07AF6C01"/>
    <w:rsid w:val="0A502407"/>
    <w:rsid w:val="0A686706"/>
    <w:rsid w:val="0AE713C6"/>
    <w:rsid w:val="0BDC31C7"/>
    <w:rsid w:val="0C79740B"/>
    <w:rsid w:val="0D4508F8"/>
    <w:rsid w:val="0E4F1993"/>
    <w:rsid w:val="0E6B25E0"/>
    <w:rsid w:val="0F182768"/>
    <w:rsid w:val="111351D6"/>
    <w:rsid w:val="12771554"/>
    <w:rsid w:val="12F65C8A"/>
    <w:rsid w:val="144933C4"/>
    <w:rsid w:val="15216A63"/>
    <w:rsid w:val="17AF791F"/>
    <w:rsid w:val="1841462C"/>
    <w:rsid w:val="19396B1B"/>
    <w:rsid w:val="1B410951"/>
    <w:rsid w:val="1C0A3439"/>
    <w:rsid w:val="1CB05AB4"/>
    <w:rsid w:val="1D6C7E17"/>
    <w:rsid w:val="1D7B287B"/>
    <w:rsid w:val="1E0D0FBE"/>
    <w:rsid w:val="1EB3600A"/>
    <w:rsid w:val="1F205A8A"/>
    <w:rsid w:val="1FF521D2"/>
    <w:rsid w:val="210E2811"/>
    <w:rsid w:val="227F510E"/>
    <w:rsid w:val="24A02F9B"/>
    <w:rsid w:val="25113A8A"/>
    <w:rsid w:val="25ED0053"/>
    <w:rsid w:val="27206206"/>
    <w:rsid w:val="27BC431A"/>
    <w:rsid w:val="28862099"/>
    <w:rsid w:val="29123C49"/>
    <w:rsid w:val="2A720B27"/>
    <w:rsid w:val="2B0820F1"/>
    <w:rsid w:val="2BAB7764"/>
    <w:rsid w:val="2BFA75BD"/>
    <w:rsid w:val="2D2A5B13"/>
    <w:rsid w:val="2D940DB4"/>
    <w:rsid w:val="2E312CC6"/>
    <w:rsid w:val="2E547418"/>
    <w:rsid w:val="33A20EF9"/>
    <w:rsid w:val="36AC109C"/>
    <w:rsid w:val="3801798E"/>
    <w:rsid w:val="38433B03"/>
    <w:rsid w:val="3A4B4EF0"/>
    <w:rsid w:val="3AB94550"/>
    <w:rsid w:val="3ADC3D9A"/>
    <w:rsid w:val="3B0E03F8"/>
    <w:rsid w:val="3B176505"/>
    <w:rsid w:val="3B201ED9"/>
    <w:rsid w:val="3B4D6651"/>
    <w:rsid w:val="3BFE660C"/>
    <w:rsid w:val="3FC27A03"/>
    <w:rsid w:val="3FD00141"/>
    <w:rsid w:val="408A2F44"/>
    <w:rsid w:val="409078A1"/>
    <w:rsid w:val="42674891"/>
    <w:rsid w:val="436F31F7"/>
    <w:rsid w:val="43E1086D"/>
    <w:rsid w:val="44297E76"/>
    <w:rsid w:val="45041820"/>
    <w:rsid w:val="45331FAE"/>
    <w:rsid w:val="46BA58D8"/>
    <w:rsid w:val="48CF053E"/>
    <w:rsid w:val="49A168DB"/>
    <w:rsid w:val="4BB46D99"/>
    <w:rsid w:val="4BDC1E4C"/>
    <w:rsid w:val="4BF73B51"/>
    <w:rsid w:val="4EC73AF9"/>
    <w:rsid w:val="4EEC05F8"/>
    <w:rsid w:val="513D15DF"/>
    <w:rsid w:val="51750D79"/>
    <w:rsid w:val="52656CF4"/>
    <w:rsid w:val="53F561A1"/>
    <w:rsid w:val="54EC7620"/>
    <w:rsid w:val="55E464CD"/>
    <w:rsid w:val="56617B6D"/>
    <w:rsid w:val="57C817C8"/>
    <w:rsid w:val="57F901AF"/>
    <w:rsid w:val="583D5D79"/>
    <w:rsid w:val="58975A79"/>
    <w:rsid w:val="58CE6F20"/>
    <w:rsid w:val="596C0CB3"/>
    <w:rsid w:val="5A1E10E2"/>
    <w:rsid w:val="5B180653"/>
    <w:rsid w:val="5C4406C7"/>
    <w:rsid w:val="5D7C348F"/>
    <w:rsid w:val="5D964551"/>
    <w:rsid w:val="5DCC5A5B"/>
    <w:rsid w:val="5E457D25"/>
    <w:rsid w:val="5F9E593F"/>
    <w:rsid w:val="610E7066"/>
    <w:rsid w:val="612956DC"/>
    <w:rsid w:val="61A17D4A"/>
    <w:rsid w:val="63BA4EAB"/>
    <w:rsid w:val="665B6338"/>
    <w:rsid w:val="678E44EB"/>
    <w:rsid w:val="6B797260"/>
    <w:rsid w:val="6C0E102E"/>
    <w:rsid w:val="6EB94A26"/>
    <w:rsid w:val="72620A4E"/>
    <w:rsid w:val="72B01004"/>
    <w:rsid w:val="75B20C52"/>
    <w:rsid w:val="76AC673B"/>
    <w:rsid w:val="77EB6DF0"/>
    <w:rsid w:val="78FB3062"/>
    <w:rsid w:val="796846A3"/>
    <w:rsid w:val="79BC42C0"/>
    <w:rsid w:val="7A304F8E"/>
    <w:rsid w:val="7A8F346E"/>
    <w:rsid w:val="7E2D0F3A"/>
    <w:rsid w:val="7E7C227A"/>
    <w:rsid w:val="7E876C05"/>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490</Words>
  <Characters>519</Characters>
  <Lines>0</Lines>
  <Paragraphs>0</Paragraphs>
  <TotalTime>3</TotalTime>
  <ScaleCrop>false</ScaleCrop>
  <LinksUpToDate>false</LinksUpToDate>
  <CharactersWithSpaces>529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 圆圈圈</cp:lastModifiedBy>
  <dcterms:modified xsi:type="dcterms:W3CDTF">2023-09-26T02:01:10Z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A44A8D0E32344F46986A6B2FAD814DA8</vt:lpwstr>
  </property>
</Properties>
</file>