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83" w:firstLineChars="200"/>
        <w:jc w:val="center"/>
        <w:textAlignment w:val="auto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淀粉及淀粉制品类的抽检项目包括铝的残留量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干样品，以</w:t>
      </w:r>
      <w:r>
        <w:rPr>
          <w:rFonts w:ascii="仿宋_GB2312" w:eastAsia="仿宋_GB2312" w:cs="仿宋_GB2312"/>
          <w:sz w:val="28"/>
          <w:szCs w:val="28"/>
        </w:rPr>
        <w:t>Al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  <w:color w:val="000000"/>
          <w:kern w:val="0"/>
          <w:sz w:val="20"/>
          <w:szCs w:val="20"/>
        </w:rPr>
        <w:t xml:space="preserve"> ，</w:t>
      </w:r>
      <w:r>
        <w:rPr>
          <w:rFonts w:hint="eastAsia" w:ascii="仿宋_GB2312" w:eastAsia="仿宋_GB2312" w:cs="仿宋_GB2312"/>
          <w:sz w:val="28"/>
          <w:szCs w:val="28"/>
        </w:rPr>
        <w:t>二氧化硫残留量。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调味品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GB/T 18187-2000《酿造食醋》, GB 2719-2018《食品安全国家标准 食醋》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2721-2015《食品安全国家标准 食用盐》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Q/RXTW 0002S</w:t>
      </w:r>
      <w:r>
        <w:rPr>
          <w:rFonts w:hint="eastAsia" w:ascii="仿宋_GB2312" w:eastAsia="仿宋_GB2312" w:cs="仿宋_GB2312"/>
          <w:sz w:val="28"/>
          <w:szCs w:val="28"/>
        </w:rPr>
        <w:t>-2022</w:t>
      </w:r>
      <w:r>
        <w:rPr>
          <w:rFonts w:ascii="仿宋_GB2312" w:eastAsia="仿宋_GB2312" w:cs="仿宋_GB2312"/>
          <w:sz w:val="28"/>
          <w:szCs w:val="28"/>
        </w:rPr>
        <w:t>《花椒油》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2720-2015《食品安全国家标准 味精》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QB/T 1733.4-2015《花生酱》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调味品类的抽检项目包括苯甲酸及其钠盐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，防腐剂混合使用时各自用量占其最大使用量的比例之和，罂粟碱，吗啡，可待因，那可丁，蒂巴因，铅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</w:t>
      </w:r>
      <w:r>
        <w:rPr>
          <w:rFonts w:ascii="仿宋_GB2312" w:eastAsia="仿宋_GB2312" w:cs="仿宋_GB2312"/>
          <w:sz w:val="28"/>
          <w:szCs w:val="28"/>
        </w:rPr>
        <w:t>Pb</w:t>
      </w:r>
      <w:r>
        <w:rPr>
          <w:rFonts w:hint="eastAsia" w:ascii="仿宋_GB2312" w:eastAsia="仿宋_GB2312" w:cs="仿宋_GB2312"/>
          <w:sz w:val="28"/>
          <w:szCs w:val="28"/>
        </w:rPr>
        <w:t>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 xml:space="preserve">甜蜜素(以环己基氨基磺酸计) 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糖精钠(以糖精计)，三氯蔗糖，菌落总数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总酸（以乙酸计）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酸价/酸值，过氧化值</w:t>
      </w:r>
      <w:r>
        <w:rPr>
          <w:rFonts w:hint="eastAsia" w:ascii="仿宋_GB2312" w:eastAsia="仿宋_GB2312" w:cs="仿宋_GB2312"/>
          <w:sz w:val="28"/>
          <w:szCs w:val="28"/>
        </w:rPr>
        <w:t>，碘(以I计)、铅(以Pb计)、总砷(以As计)、亚铁氰化钾/亚铁氰化钠(以亚铁氰根计)，</w:t>
      </w:r>
      <w:r>
        <w:rPr>
          <w:rFonts w:ascii="仿宋_GB2312" w:eastAsia="仿宋_GB2312" w:cs="仿宋_GB2312"/>
          <w:sz w:val="28"/>
          <w:szCs w:val="28"/>
        </w:rPr>
        <w:t>谷氨酸钠(以干基计)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豆制品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豆制品类的抽检项目包括苯甲酸及其钠盐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，甜蜜素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以环已基氨基磺酸计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糕点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SB/T 10377-2004《粽子》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7099-2015《食品安全国家标准 糕点、面包》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糕点类的抽检项目包括酸价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以脂肪计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，过氧化值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以脂肪计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，苯甲酸及其钠盐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以苯甲酸计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，山梨酸及其钾盐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以山梨酸计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，糖精钠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以糖精计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，甜蜜素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以环已基氨基磺酸计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，安赛蜜，铝的残留量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干样品，以</w:t>
      </w:r>
      <w:r>
        <w:rPr>
          <w:rFonts w:ascii="仿宋_GB2312" w:eastAsia="仿宋_GB2312" w:cs="仿宋_GB2312"/>
          <w:sz w:val="28"/>
          <w:szCs w:val="28"/>
        </w:rPr>
        <w:t>Al</w:t>
      </w:r>
      <w:r>
        <w:rPr>
          <w:rFonts w:hint="eastAsia" w:ascii="仿宋_GB2312" w:eastAsia="仿宋_GB2312" w:cs="仿宋_GB2312"/>
          <w:sz w:val="28"/>
          <w:szCs w:val="28"/>
        </w:rPr>
        <w:t>计)，丙酸及其钠，钙盐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，脱氢乙酸及其钠盐</w:t>
      </w: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以脱氢乙酸计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，纳他霉素，防腐剂混合使用时各自用量占其最大使用量的比例之和。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粮食加工品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抽检依据是西安市未央区市场监督管理2023年06月食品安全抽检工作计划，GB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>
        <w:rPr>
          <w:rFonts w:hint="eastAsia"/>
        </w:rPr>
        <w:t>，</w:t>
      </w:r>
      <w:r>
        <w:rPr>
          <w:rFonts w:ascii="仿宋_GB2312" w:eastAsia="仿宋_GB2312" w:cs="仿宋_GB2312"/>
          <w:sz w:val="28"/>
          <w:szCs w:val="28"/>
        </w:rPr>
        <w:t>卫生部公告[2011]第 4 号 卫生部等 7 部门《关于撤销食品添加剂过氧化苯甲酰、过氧化钙的公告》,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粮食加工品类的抽检项目包括</w:t>
      </w:r>
      <w:r>
        <w:rPr>
          <w:rFonts w:ascii="仿宋_GB2312" w:eastAsia="仿宋_GB2312" w:cs="仿宋_GB2312"/>
          <w:sz w:val="28"/>
          <w:szCs w:val="28"/>
        </w:rPr>
        <w:t>铅(以Pb计)</w:t>
      </w:r>
      <w:r>
        <w:rPr>
          <w:rFonts w:hint="eastAsia" w:ascii="仿宋_GB2312" w:eastAsia="仿宋_GB2312" w:cs="仿宋_GB2312"/>
          <w:sz w:val="28"/>
          <w:szCs w:val="28"/>
        </w:rPr>
        <w:t>，脱氢乙酸及其钠盐（以脱氢乙酸计），镉（以Cd计）、苯并[a]芘、玉米赤霉烯酮、脱氧雪腐镰刀菌烯醇、赭曲霉毒素A、过氧化苯甲酰、偶氮甲酰胺。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 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食品中兽药最大残留限量》，中华人民共和国农业农村部公告第250号《食品动物中禁止使用的药品及其他化合物清单》等标准和指标的要求。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1.蔬菜类的抽检项目包括噻虫胺，灭蝇胺，</w:t>
      </w:r>
      <w:r>
        <w:rPr>
          <w:rFonts w:ascii="仿宋_GB2312" w:eastAsia="仿宋_GB2312" w:cs="仿宋_GB2312"/>
          <w:sz w:val="28"/>
          <w:szCs w:val="28"/>
        </w:rPr>
        <w:t>吡虫啉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铅(以 Pb 计)，敌百虫，百菌清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吡唑醚菌酯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 畜禽肉及副产品的抽检项目包括恩诺沙星，地塞米松，甲硝唑；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3.水果类的抽检项目包括吡唑醚菌酯，吡虫啉，噻虫嗪，噻虫胺，腈苯唑，多菌灵，戊唑醇，联苯菊酯，丙溴磷，</w:t>
      </w:r>
      <w:r>
        <w:rPr>
          <w:rFonts w:ascii="仿宋_GB2312" w:eastAsia="仿宋_GB2312" w:cs="仿宋_GB2312"/>
          <w:sz w:val="28"/>
          <w:szCs w:val="28"/>
        </w:rPr>
        <w:t>水胺硫磷，</w:t>
      </w:r>
      <w:r>
        <w:rPr>
          <w:rFonts w:hint="eastAsia" w:ascii="仿宋_GB2312" w:eastAsia="仿宋_GB2312" w:cs="仿宋_GB2312"/>
          <w:sz w:val="28"/>
          <w:szCs w:val="28"/>
        </w:rPr>
        <w:t>毒死蜱，甲拌磷；</w:t>
      </w:r>
      <w:r>
        <w:rPr>
          <w:rFonts w:ascii="仿宋_GB2312" w:eastAsia="仿宋_GB2312" w:cs="仿宋_GB2312"/>
          <w:sz w:val="28"/>
          <w:szCs w:val="28"/>
        </w:rPr>
        <w:t>氧乐果，克百威，甲胺磷</w:t>
      </w:r>
      <w:r>
        <w:rPr>
          <w:rFonts w:hint="eastAsia" w:ascii="仿宋_GB2312" w:eastAsia="仿宋_GB2312" w:cs="仿宋_GB2312"/>
          <w:sz w:val="28"/>
          <w:szCs w:val="28"/>
        </w:rPr>
        <w:t>，氟虫腈；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4.鲜蛋类的抽检项目包括甲硝唑，地美硝唑，氯霉素，氟苯尼考；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5.豆类抽检项目包括</w:t>
      </w:r>
      <w:r>
        <w:rPr>
          <w:rFonts w:ascii="仿宋_GB2312" w:eastAsia="仿宋_GB2312" w:cs="仿宋_GB2312"/>
          <w:sz w:val="28"/>
          <w:szCs w:val="28"/>
        </w:rPr>
        <w:t>铅(以 Pb 计)，铬(以 Cr 计)，吡虫啉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啶虫脒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饮料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饮料类的抽检项目包括铅(以Pb计)、展青霉素、苯甲酸及其钠盐(以苯甲酸计)、山梨酸及其钾盐(以山梨酸计)、脱氢乙酸及其钠盐(以脱氢乙酸计)、防腐剂混合使用时各自用量占其最大使用量的比例之和、安赛蜜、甜蜜素(以环已基氨基磺酸计)、合成着色剂(苋菜红、胭脂红、柠檬黄、日落黄、亮蓝)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罐头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罐头的抽检项目包括苯甲酸及其钠盐（以苯甲酸计），山梨酸及其钾盐（以山梨酸计），糖精钠（以糖精计）。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九、蔬菜制品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蔬菜制品的抽检项目包括铅（以Pb计）、苯甲酸及其钠盐（以苯甲酸计）、山梨酸及其钾盐（以山梨酸计）、糖精钠（以糖精计）、脱氢乙酸及其钠盐（以脱氢乙酸计）、甜蜜素（以环己基氨基磺酸计）、防腐剂混合使用时各自用量占其最大使用量的比例之和、二氧化硫残留量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 xml:space="preserve"> GB 19302-2010《食品安全国家标准 发酵乳》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乳制品的抽检项目包括蛋白质、山梨酸及其钾盐、三聚氰胺、金黄色葡萄球菌、沙门氏菌、大肠菌群、酵母、霉菌。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餐饮食品的抽检项目包括苯甲酸及其钠盐( 以苯甲酸计)、山梨酸及其钾盐(以山梨酸计)、糖精钠( 以糖精计)。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十二、饼干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抽检依据是西安市未央区市场监督管理局2023年06月食品安全抽检工作计划，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，等标准和指标的要求。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饼干的抽检项目包括山梨酸及其钾盐（以山梨酸计）、糖精钠（以糖精计）、脱氢乙酸及其钠盐（以脱氢乙酸计）、铝的残留量（干样品，以Al计）、甜蜜素（以环己基氨基磺酸计）。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ZTVlODFmNWMzMTE3ZjViOWFhOTQwMmE2NDY3NzUifQ=="/>
  </w:docVars>
  <w:rsids>
    <w:rsidRoot w:val="5214018F"/>
    <w:rsid w:val="000638E4"/>
    <w:rsid w:val="000641D5"/>
    <w:rsid w:val="000744F9"/>
    <w:rsid w:val="00083AB7"/>
    <w:rsid w:val="00085AA1"/>
    <w:rsid w:val="000B41C3"/>
    <w:rsid w:val="00102C0C"/>
    <w:rsid w:val="0010598A"/>
    <w:rsid w:val="00105F6F"/>
    <w:rsid w:val="0012635B"/>
    <w:rsid w:val="00126E58"/>
    <w:rsid w:val="00141578"/>
    <w:rsid w:val="00172156"/>
    <w:rsid w:val="001856D5"/>
    <w:rsid w:val="001A3FD2"/>
    <w:rsid w:val="001B324C"/>
    <w:rsid w:val="001C115D"/>
    <w:rsid w:val="00222F0D"/>
    <w:rsid w:val="00234741"/>
    <w:rsid w:val="00240674"/>
    <w:rsid w:val="00250CCF"/>
    <w:rsid w:val="00265000"/>
    <w:rsid w:val="002B4717"/>
    <w:rsid w:val="002C7408"/>
    <w:rsid w:val="00311259"/>
    <w:rsid w:val="003207D8"/>
    <w:rsid w:val="003234E5"/>
    <w:rsid w:val="003317A1"/>
    <w:rsid w:val="003447FD"/>
    <w:rsid w:val="00347583"/>
    <w:rsid w:val="003512EB"/>
    <w:rsid w:val="00353314"/>
    <w:rsid w:val="00360820"/>
    <w:rsid w:val="0036346E"/>
    <w:rsid w:val="00372729"/>
    <w:rsid w:val="0037394D"/>
    <w:rsid w:val="00395356"/>
    <w:rsid w:val="003A2CBE"/>
    <w:rsid w:val="003A3131"/>
    <w:rsid w:val="003B08E3"/>
    <w:rsid w:val="003E77D9"/>
    <w:rsid w:val="004257F5"/>
    <w:rsid w:val="00431917"/>
    <w:rsid w:val="00465F49"/>
    <w:rsid w:val="004874D5"/>
    <w:rsid w:val="00496E26"/>
    <w:rsid w:val="004A4538"/>
    <w:rsid w:val="004D2EF2"/>
    <w:rsid w:val="004D3F8A"/>
    <w:rsid w:val="004D74AA"/>
    <w:rsid w:val="004E4803"/>
    <w:rsid w:val="004E5C16"/>
    <w:rsid w:val="004F77F4"/>
    <w:rsid w:val="004F7980"/>
    <w:rsid w:val="0051289B"/>
    <w:rsid w:val="005558D1"/>
    <w:rsid w:val="00597D44"/>
    <w:rsid w:val="005A46DC"/>
    <w:rsid w:val="005B1EE1"/>
    <w:rsid w:val="005D743C"/>
    <w:rsid w:val="006044AF"/>
    <w:rsid w:val="006163D2"/>
    <w:rsid w:val="00634CE7"/>
    <w:rsid w:val="00661C50"/>
    <w:rsid w:val="00685AC6"/>
    <w:rsid w:val="006A7FA8"/>
    <w:rsid w:val="006C0AEA"/>
    <w:rsid w:val="006F7CC2"/>
    <w:rsid w:val="007407E7"/>
    <w:rsid w:val="00752B2F"/>
    <w:rsid w:val="007819AC"/>
    <w:rsid w:val="0079145F"/>
    <w:rsid w:val="007A6173"/>
    <w:rsid w:val="007A67CD"/>
    <w:rsid w:val="007A747F"/>
    <w:rsid w:val="007D58DE"/>
    <w:rsid w:val="007F779E"/>
    <w:rsid w:val="00825DAA"/>
    <w:rsid w:val="008B2FF2"/>
    <w:rsid w:val="008B39BF"/>
    <w:rsid w:val="008C7240"/>
    <w:rsid w:val="008D4C39"/>
    <w:rsid w:val="00954D29"/>
    <w:rsid w:val="0099627F"/>
    <w:rsid w:val="009A5564"/>
    <w:rsid w:val="009B6557"/>
    <w:rsid w:val="009D3AD4"/>
    <w:rsid w:val="009D6AEF"/>
    <w:rsid w:val="009E033B"/>
    <w:rsid w:val="00A70ED8"/>
    <w:rsid w:val="00A752F0"/>
    <w:rsid w:val="00AB5779"/>
    <w:rsid w:val="00AC7C3E"/>
    <w:rsid w:val="00B06786"/>
    <w:rsid w:val="00B65BED"/>
    <w:rsid w:val="00B8450B"/>
    <w:rsid w:val="00BA1116"/>
    <w:rsid w:val="00BA45B9"/>
    <w:rsid w:val="00BB140F"/>
    <w:rsid w:val="00BE7878"/>
    <w:rsid w:val="00C070DF"/>
    <w:rsid w:val="00C21C7D"/>
    <w:rsid w:val="00C24963"/>
    <w:rsid w:val="00C402CA"/>
    <w:rsid w:val="00D00A9F"/>
    <w:rsid w:val="00D021BE"/>
    <w:rsid w:val="00D11346"/>
    <w:rsid w:val="00D5512E"/>
    <w:rsid w:val="00D6700E"/>
    <w:rsid w:val="00D842DE"/>
    <w:rsid w:val="00D95F80"/>
    <w:rsid w:val="00DA5364"/>
    <w:rsid w:val="00DB6E6D"/>
    <w:rsid w:val="00DF290F"/>
    <w:rsid w:val="00E25D55"/>
    <w:rsid w:val="00EA57BA"/>
    <w:rsid w:val="00EA714D"/>
    <w:rsid w:val="00EF3E2A"/>
    <w:rsid w:val="00F001BA"/>
    <w:rsid w:val="00F1494C"/>
    <w:rsid w:val="00F179E7"/>
    <w:rsid w:val="00F36D25"/>
    <w:rsid w:val="00F44EAD"/>
    <w:rsid w:val="00F45FF5"/>
    <w:rsid w:val="00F82F19"/>
    <w:rsid w:val="00F97D5D"/>
    <w:rsid w:val="00FA485A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5575D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485</Words>
  <Characters>2771</Characters>
  <Lines>23</Lines>
  <Paragraphs>6</Paragraphs>
  <TotalTime>317</TotalTime>
  <ScaleCrop>false</ScaleCrop>
  <LinksUpToDate>false</LinksUpToDate>
  <CharactersWithSpaces>3250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2023-05-22T07:54:00Z</dcterms:created>
  <dc:creator>lenovo</dc:creator>
  <cp:lastModifiedBy>YG</cp:lastModifiedBy>
  <dcterms:modified xsi:type="dcterms:W3CDTF">2023-08-08T03:10:51Z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262BC7EA09134CFE9B4A6CB81D55B46B</vt:lpwstr>
  </property>
</Properties>
</file>