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2"/>
          <w:sz w:val="36"/>
          <w:szCs w:val="36"/>
        </w:rPr>
        <w:t>关于部分检验项目的说明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一、防腐剂混合使用时各自用量占其最大使用量的比例之和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本要求最常见于防腐剂混合使用。造成食品中该指标不合格的主要原因有：生产经营企业超限量、超范围使用，或者未准确计量。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二、苯甲酸及其钠盐(以苯甲酸计)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苯甲酸及其钠盐是食品工业中常见的防腐保鲜剂，对霉菌、酵母和细菌有较好的抑制作用。《食品安全国家标准 食品添加剂使用标准》（GB2760—2014）中规定，苯甲酸及其钠盐（以苯甲酸计）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在肉皮冻中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不得使用</w:t>
      </w:r>
      <w:r>
        <w:rPr>
          <w:rFonts w:hint="eastAsia" w:ascii="仿宋_GB2312" w:hAnsi="仿宋_GB2312" w:eastAsia="仿宋_GB2312" w:cs="仿宋_GB2312"/>
          <w:sz w:val="30"/>
          <w:szCs w:val="30"/>
        </w:rPr>
        <w:t>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三、过氧化值(以脂肪计)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过氧化值主要反映油脂被氧化的程度，是油脂酸败的早期指标。食用过氧化值超标的食品一般不会对人体健康造成危害，但长期食用严重超标的食品可能导致肠胃不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适、腹泻等。炒货食品中过氧化值超标的主要原因可能是原料中的脂肪被氧化，还可能与产品的储存条件控制、包装密封性不良有关。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倍硫磷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倍硫磷，化学名称为O,O-二甲基-O-(4-甲硫基-3-甲基苯基)硫代磷酸酯，是一种有机化合物，化学式为C10H15O3PS2，是一种广谱速效的长效杀虫剂，对多种害虫有效，主要起触杀的胃毒作用，残效期长，对螨类效果不如甲基对硫磷，主要用于防治大豆食心虫，棉花害虫，果树害虫，蔬菜和水稻害虫，对于防治蚊，蝇，臭虫，虱子，蟑螂也有良好效果。本品为间接抑制剂，其有机磷在毒症状出现较迟，作用慢，但接续时间长，并且症状常出现反复。近年发现，本品急性中毒后可诱发中间型综合症，主要表现为突触后的神经肌接触头损伤，罹及呼吸肌，重者可导致呼吸肌麻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3A136"/>
    <w:multiLevelType w:val="singleLevel"/>
    <w:tmpl w:val="7EB3A1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10D4D8C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29B2740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19A6B4F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701</Characters>
  <Lines>0</Lines>
  <Paragraphs>0</Paragraphs>
  <TotalTime>2</TotalTime>
  <ScaleCrop>false</ScaleCrop>
  <LinksUpToDate>false</LinksUpToDate>
  <CharactersWithSpaces>702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YG</cp:lastModifiedBy>
  <dcterms:modified xsi:type="dcterms:W3CDTF">2023-07-11T05:24:28Z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