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BC" w:rsidRDefault="0062225A">
      <w:pPr>
        <w:pStyle w:val="af0"/>
        <w:jc w:val="center"/>
        <w:outlineLvl w:val="0"/>
        <w:rPr>
          <w:rFonts w:ascii="黑体" w:eastAsia="黑体" w:cs="黑体" w:hint="default"/>
          <w:sz w:val="30"/>
          <w:szCs w:val="30"/>
        </w:rPr>
      </w:pPr>
      <w:r>
        <w:rPr>
          <w:rFonts w:ascii="黑体" w:eastAsia="黑体" w:cs="黑体"/>
          <w:snapToGrid w:val="0"/>
          <w:sz w:val="30"/>
          <w:szCs w:val="30"/>
        </w:rPr>
        <w:t>一、建设项目基本情况</w:t>
      </w:r>
    </w:p>
    <w:tbl>
      <w:tblPr>
        <w:tblW w:w="869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565"/>
        <w:gridCol w:w="1659"/>
        <w:gridCol w:w="1744"/>
        <w:gridCol w:w="3728"/>
      </w:tblGrid>
      <w:tr w:rsidR="005443BC">
        <w:trPr>
          <w:trHeight w:val="497"/>
          <w:jc w:val="center"/>
        </w:trPr>
        <w:tc>
          <w:tcPr>
            <w:tcW w:w="1565" w:type="dxa"/>
            <w:tcBorders>
              <w:top w:val="single" w:sz="8"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建设项目名称</w:t>
            </w:r>
          </w:p>
        </w:tc>
        <w:tc>
          <w:tcPr>
            <w:tcW w:w="7131" w:type="dxa"/>
            <w:gridSpan w:val="3"/>
            <w:tcBorders>
              <w:top w:val="single" w:sz="8"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西安济民医院建设项目</w:t>
            </w:r>
          </w:p>
        </w:tc>
      </w:tr>
      <w:tr w:rsidR="005443BC">
        <w:trPr>
          <w:trHeight w:val="497"/>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项目代码</w:t>
            </w:r>
          </w:p>
        </w:tc>
        <w:tc>
          <w:tcPr>
            <w:tcW w:w="7131"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szCs w:val="21"/>
              </w:rPr>
              <w:t>/</w:t>
            </w:r>
          </w:p>
        </w:tc>
      </w:tr>
      <w:tr w:rsidR="005443BC">
        <w:trPr>
          <w:trHeight w:val="497"/>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建设单位联系人</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林永顺</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联系方式</w:t>
            </w:r>
          </w:p>
        </w:tc>
        <w:tc>
          <w:tcPr>
            <w:tcW w:w="3728"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18629265777</w:t>
            </w:r>
          </w:p>
        </w:tc>
      </w:tr>
      <w:tr w:rsidR="005443BC">
        <w:trPr>
          <w:trHeight w:val="497"/>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建设地点</w:t>
            </w:r>
          </w:p>
        </w:tc>
        <w:tc>
          <w:tcPr>
            <w:tcW w:w="7131"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西安市未央区凤城五路与太华路十字向北</w:t>
            </w:r>
            <w:r>
              <w:rPr>
                <w:rFonts w:ascii="宋体" w:eastAsia="宋体" w:hAnsi="宋体" w:cs="宋体" w:hint="eastAsia"/>
                <w:szCs w:val="21"/>
              </w:rPr>
              <w:t>200m</w:t>
            </w:r>
            <w:r>
              <w:rPr>
                <w:rFonts w:ascii="宋体" w:eastAsia="宋体" w:hAnsi="宋体" w:cs="宋体" w:hint="eastAsia"/>
                <w:szCs w:val="21"/>
              </w:rPr>
              <w:t>路西</w:t>
            </w:r>
          </w:p>
        </w:tc>
      </w:tr>
      <w:tr w:rsidR="005443BC">
        <w:trPr>
          <w:trHeight w:val="497"/>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地理坐标</w:t>
            </w:r>
          </w:p>
        </w:tc>
        <w:tc>
          <w:tcPr>
            <w:tcW w:w="7131"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u w:val="single"/>
              </w:rPr>
              <w:t>108</w:t>
            </w:r>
            <w:r>
              <w:rPr>
                <w:rFonts w:ascii="宋体" w:eastAsia="宋体" w:hAnsi="宋体" w:cs="宋体" w:hint="eastAsia"/>
                <w:szCs w:val="21"/>
              </w:rPr>
              <w:t>度</w:t>
            </w:r>
            <w:r>
              <w:rPr>
                <w:rFonts w:ascii="宋体" w:eastAsia="宋体" w:hAnsi="宋体" w:cs="宋体" w:hint="eastAsia"/>
                <w:szCs w:val="21"/>
                <w:u w:val="single"/>
              </w:rPr>
              <w:t>58</w:t>
            </w:r>
            <w:r>
              <w:rPr>
                <w:rFonts w:ascii="宋体" w:eastAsia="宋体" w:hAnsi="宋体" w:cs="宋体" w:hint="eastAsia"/>
                <w:szCs w:val="21"/>
              </w:rPr>
              <w:t>分</w:t>
            </w:r>
            <w:r>
              <w:rPr>
                <w:rFonts w:ascii="宋体" w:eastAsia="宋体" w:hAnsi="宋体" w:cs="宋体" w:hint="eastAsia"/>
                <w:szCs w:val="21"/>
                <w:u w:val="single"/>
              </w:rPr>
              <w:t>15.38</w:t>
            </w:r>
            <w:r>
              <w:rPr>
                <w:rFonts w:ascii="宋体" w:eastAsia="宋体" w:hAnsi="宋体" w:cs="宋体" w:hint="eastAsia"/>
                <w:szCs w:val="21"/>
              </w:rPr>
              <w:t>秒，</w:t>
            </w:r>
            <w:r>
              <w:rPr>
                <w:rFonts w:ascii="宋体" w:eastAsia="宋体" w:hAnsi="宋体" w:cs="宋体" w:hint="eastAsia"/>
                <w:szCs w:val="21"/>
                <w:u w:val="single"/>
              </w:rPr>
              <w:t xml:space="preserve"> 34 </w:t>
            </w:r>
            <w:r>
              <w:rPr>
                <w:rFonts w:ascii="宋体" w:eastAsia="宋体" w:hAnsi="宋体" w:cs="宋体" w:hint="eastAsia"/>
                <w:szCs w:val="21"/>
              </w:rPr>
              <w:t>度</w:t>
            </w:r>
            <w:r>
              <w:rPr>
                <w:rFonts w:ascii="宋体" w:eastAsia="宋体" w:hAnsi="宋体" w:cs="宋体" w:hint="eastAsia"/>
                <w:szCs w:val="21"/>
                <w:u w:val="single"/>
              </w:rPr>
              <w:t>20</w:t>
            </w:r>
            <w:r>
              <w:rPr>
                <w:rFonts w:ascii="宋体" w:eastAsia="宋体" w:hAnsi="宋体" w:cs="宋体" w:hint="eastAsia"/>
                <w:szCs w:val="21"/>
              </w:rPr>
              <w:t>分</w:t>
            </w:r>
            <w:r>
              <w:rPr>
                <w:rFonts w:ascii="宋体" w:eastAsia="宋体" w:hAnsi="宋体" w:cs="宋体" w:hint="eastAsia"/>
                <w:szCs w:val="21"/>
                <w:u w:val="single"/>
              </w:rPr>
              <w:t>1.70</w:t>
            </w:r>
            <w:r>
              <w:rPr>
                <w:rFonts w:ascii="宋体" w:eastAsia="宋体" w:hAnsi="宋体" w:cs="宋体" w:hint="eastAsia"/>
                <w:szCs w:val="21"/>
              </w:rPr>
              <w:t>秒）</w:t>
            </w:r>
          </w:p>
        </w:tc>
      </w:tr>
      <w:tr w:rsidR="005443BC">
        <w:trPr>
          <w:trHeight w:val="561"/>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国民经济</w:t>
            </w:r>
          </w:p>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行业类别</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szCs w:val="21"/>
              </w:rPr>
              <w:t>Q8411</w:t>
            </w:r>
            <w:r>
              <w:rPr>
                <w:rFonts w:ascii="宋体" w:eastAsia="宋体" w:hAnsi="宋体" w:cs="宋体"/>
                <w:szCs w:val="21"/>
              </w:rPr>
              <w:t>综合医院</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bookmarkStart w:id="0" w:name="_Hlk49843745"/>
            <w:r>
              <w:rPr>
                <w:rFonts w:ascii="宋体" w:eastAsia="宋体" w:hAnsi="宋体" w:cs="宋体" w:hint="eastAsia"/>
                <w:szCs w:val="21"/>
              </w:rPr>
              <w:t>建设项目</w:t>
            </w:r>
          </w:p>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行业类别</w:t>
            </w:r>
            <w:bookmarkEnd w:id="0"/>
          </w:p>
        </w:tc>
        <w:tc>
          <w:tcPr>
            <w:tcW w:w="3728"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rPr>
                <w:rFonts w:ascii="宋体" w:eastAsia="宋体" w:hAnsi="宋体" w:cs="宋体"/>
                <w:szCs w:val="21"/>
              </w:rPr>
            </w:pPr>
            <w:r>
              <w:rPr>
                <w:rFonts w:ascii="宋体" w:eastAsia="宋体" w:hAnsi="宋体" w:cs="宋体" w:hint="eastAsia"/>
                <w:szCs w:val="21"/>
              </w:rPr>
              <w:t>四十九、卫生“</w:t>
            </w:r>
            <w:r>
              <w:rPr>
                <w:rFonts w:ascii="宋体" w:eastAsia="宋体" w:hAnsi="宋体" w:cs="宋体" w:hint="eastAsia"/>
                <w:szCs w:val="21"/>
              </w:rPr>
              <w:t>108.</w:t>
            </w:r>
            <w:r>
              <w:rPr>
                <w:rFonts w:ascii="宋体" w:eastAsia="宋体" w:hAnsi="宋体" w:cs="宋体" w:hint="eastAsia"/>
                <w:szCs w:val="21"/>
              </w:rPr>
              <w:t>医院；其他（住院床位</w:t>
            </w:r>
            <w:r>
              <w:rPr>
                <w:rFonts w:ascii="宋体" w:eastAsia="宋体" w:hAnsi="宋体" w:cs="宋体" w:hint="eastAsia"/>
                <w:szCs w:val="21"/>
              </w:rPr>
              <w:t>20</w:t>
            </w:r>
            <w:r>
              <w:rPr>
                <w:rFonts w:ascii="宋体" w:eastAsia="宋体" w:hAnsi="宋体" w:cs="宋体" w:hint="eastAsia"/>
                <w:szCs w:val="21"/>
              </w:rPr>
              <w:t>张以下的除外）”</w:t>
            </w:r>
          </w:p>
        </w:tc>
      </w:tr>
      <w:tr w:rsidR="005443BC">
        <w:trPr>
          <w:trHeight w:val="1219"/>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建设性质</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jc w:val="left"/>
              <w:rPr>
                <w:rFonts w:ascii="宋体" w:eastAsia="宋体" w:hAnsi="宋体" w:cs="宋体"/>
                <w:szCs w:val="21"/>
              </w:rPr>
            </w:pPr>
            <w:r>
              <w:rPr>
                <w:rFonts w:ascii="宋体" w:eastAsia="宋体" w:hAnsi="宋体" w:cs="宋体" w:hint="eastAsia"/>
                <w:szCs w:val="21"/>
              </w:rPr>
              <w:t>☑新建（迁建）</w:t>
            </w:r>
          </w:p>
          <w:p w:rsidR="005443BC" w:rsidRDefault="0062225A">
            <w:pPr>
              <w:jc w:val="left"/>
              <w:rPr>
                <w:rFonts w:ascii="宋体" w:eastAsia="宋体" w:hAnsi="宋体" w:cs="宋体"/>
                <w:szCs w:val="21"/>
              </w:rPr>
            </w:pPr>
            <w:r>
              <w:rPr>
                <w:rFonts w:ascii="宋体" w:eastAsia="宋体" w:hAnsi="宋体" w:cs="宋体" w:hint="eastAsia"/>
                <w:szCs w:val="21"/>
              </w:rPr>
              <w:t>□改建</w:t>
            </w:r>
          </w:p>
          <w:p w:rsidR="005443BC" w:rsidRDefault="0062225A">
            <w:pPr>
              <w:jc w:val="left"/>
              <w:rPr>
                <w:rFonts w:ascii="宋体" w:eastAsia="宋体" w:hAnsi="宋体" w:cs="宋体"/>
                <w:szCs w:val="21"/>
              </w:rPr>
            </w:pPr>
            <w:r>
              <w:rPr>
                <w:rFonts w:ascii="宋体" w:eastAsia="宋体" w:hAnsi="宋体" w:cs="宋体" w:hint="eastAsia"/>
                <w:szCs w:val="21"/>
              </w:rPr>
              <w:t>□扩建</w:t>
            </w:r>
          </w:p>
          <w:p w:rsidR="005443BC" w:rsidRDefault="0062225A">
            <w:pPr>
              <w:jc w:val="left"/>
              <w:rPr>
                <w:rFonts w:ascii="宋体" w:eastAsia="宋体" w:hAnsi="宋体" w:cs="宋体"/>
                <w:szCs w:val="21"/>
              </w:rPr>
            </w:pPr>
            <w:r>
              <w:rPr>
                <w:rFonts w:ascii="宋体" w:eastAsia="宋体" w:hAnsi="宋体" w:cs="宋体" w:hint="eastAsia"/>
                <w:szCs w:val="21"/>
              </w:rPr>
              <w:t>□技术改造</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建设项目</w:t>
            </w:r>
          </w:p>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申报情形</w:t>
            </w:r>
          </w:p>
        </w:tc>
        <w:tc>
          <w:tcPr>
            <w:tcW w:w="3728"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jc w:val="left"/>
              <w:rPr>
                <w:rFonts w:ascii="宋体" w:eastAsia="宋体" w:hAnsi="宋体" w:cs="宋体"/>
                <w:szCs w:val="21"/>
              </w:rPr>
            </w:pPr>
            <w:r>
              <w:rPr>
                <w:rFonts w:ascii="宋体" w:eastAsia="宋体" w:hAnsi="宋体" w:cs="宋体" w:hint="eastAsia"/>
                <w:szCs w:val="21"/>
              </w:rPr>
              <w:t>☑首次申报项目</w:t>
            </w:r>
            <w:r>
              <w:rPr>
                <w:rFonts w:ascii="宋体" w:eastAsia="宋体" w:hAnsi="宋体" w:cs="宋体" w:hint="eastAsia"/>
                <w:szCs w:val="21"/>
              </w:rPr>
              <w:t xml:space="preserve">             </w:t>
            </w:r>
          </w:p>
          <w:p w:rsidR="005443BC" w:rsidRDefault="0062225A">
            <w:pPr>
              <w:jc w:val="left"/>
              <w:rPr>
                <w:rFonts w:ascii="宋体" w:eastAsia="宋体" w:hAnsi="宋体" w:cs="宋体"/>
                <w:szCs w:val="21"/>
              </w:rPr>
            </w:pPr>
            <w:r>
              <w:rPr>
                <w:rFonts w:ascii="宋体" w:eastAsia="宋体" w:hAnsi="宋体" w:cs="宋体" w:hint="eastAsia"/>
                <w:szCs w:val="21"/>
              </w:rPr>
              <w:t>□不予批准后再次申报项目</w:t>
            </w:r>
          </w:p>
          <w:p w:rsidR="005443BC" w:rsidRDefault="0062225A">
            <w:pPr>
              <w:jc w:val="left"/>
              <w:rPr>
                <w:rFonts w:ascii="宋体" w:eastAsia="宋体" w:hAnsi="宋体" w:cs="宋体"/>
                <w:szCs w:val="21"/>
              </w:rPr>
            </w:pPr>
            <w:r>
              <w:rPr>
                <w:rFonts w:ascii="宋体" w:eastAsia="宋体" w:hAnsi="宋体" w:cs="宋体" w:hint="eastAsia"/>
                <w:szCs w:val="21"/>
              </w:rPr>
              <w:t>□超五年重新审核项目</w:t>
            </w:r>
          </w:p>
          <w:p w:rsidR="005443BC" w:rsidRDefault="0062225A">
            <w:pPr>
              <w:jc w:val="left"/>
              <w:rPr>
                <w:rFonts w:ascii="宋体" w:eastAsia="宋体" w:hAnsi="宋体" w:cs="宋体"/>
                <w:szCs w:val="21"/>
              </w:rPr>
            </w:pPr>
            <w:r>
              <w:rPr>
                <w:rFonts w:ascii="宋体" w:eastAsia="宋体" w:hAnsi="宋体" w:cs="宋体" w:hint="eastAsia"/>
                <w:szCs w:val="21"/>
              </w:rPr>
              <w:t>□重大变动重新报批项目</w:t>
            </w:r>
          </w:p>
        </w:tc>
      </w:tr>
      <w:tr w:rsidR="005443BC">
        <w:trPr>
          <w:trHeight w:val="851"/>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项目审批（核准</w:t>
            </w:r>
            <w:r>
              <w:rPr>
                <w:rFonts w:ascii="宋体" w:eastAsia="宋体" w:hAnsi="宋体" w:cs="宋体" w:hint="eastAsia"/>
                <w:szCs w:val="21"/>
              </w:rPr>
              <w:t>/</w:t>
            </w:r>
            <w:r>
              <w:rPr>
                <w:rFonts w:ascii="宋体" w:eastAsia="宋体" w:hAnsi="宋体" w:cs="宋体" w:hint="eastAsia"/>
                <w:szCs w:val="21"/>
              </w:rPr>
              <w:t>备案）部门（选填）</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西安市未央区卫生和计划生育局</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项目审批（核准</w:t>
            </w:r>
            <w:r>
              <w:rPr>
                <w:rFonts w:ascii="宋体" w:eastAsia="宋体" w:hAnsi="宋体" w:cs="宋体" w:hint="eastAsia"/>
                <w:szCs w:val="21"/>
              </w:rPr>
              <w:t>/</w:t>
            </w:r>
          </w:p>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备案）文号（选填）</w:t>
            </w:r>
          </w:p>
        </w:tc>
        <w:tc>
          <w:tcPr>
            <w:tcW w:w="3728"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PDY10145161011217A1001</w:t>
            </w:r>
          </w:p>
        </w:tc>
      </w:tr>
      <w:tr w:rsidR="005443BC">
        <w:trPr>
          <w:trHeight w:val="497"/>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总投资（万元）</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1000</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环保投资（万元）</w:t>
            </w:r>
          </w:p>
        </w:tc>
        <w:tc>
          <w:tcPr>
            <w:tcW w:w="3728"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hAnsi="宋体" w:cs="宋体"/>
                <w:szCs w:val="21"/>
              </w:rPr>
            </w:pPr>
            <w:r>
              <w:rPr>
                <w:rFonts w:ascii="宋体" w:hAnsi="宋体" w:cs="宋体" w:hint="eastAsia"/>
                <w:szCs w:val="21"/>
              </w:rPr>
              <w:t>151</w:t>
            </w:r>
          </w:p>
        </w:tc>
      </w:tr>
      <w:tr w:rsidR="005443BC">
        <w:trPr>
          <w:trHeight w:val="497"/>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环保投资占比（</w:t>
            </w:r>
            <w:r>
              <w:rPr>
                <w:rFonts w:ascii="宋体" w:eastAsia="宋体" w:hAnsi="宋体" w:cs="宋体" w:hint="eastAsia"/>
                <w:szCs w:val="21"/>
              </w:rPr>
              <w:t>%</w:t>
            </w:r>
            <w:r>
              <w:rPr>
                <w:rFonts w:ascii="宋体" w:eastAsia="宋体" w:hAnsi="宋体" w:cs="宋体" w:hint="eastAsia"/>
                <w:szCs w:val="21"/>
              </w:rPr>
              <w:t>）</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15.1</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施工工期</w:t>
            </w:r>
          </w:p>
        </w:tc>
        <w:tc>
          <w:tcPr>
            <w:tcW w:w="3728"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已建成投运</w:t>
            </w:r>
          </w:p>
        </w:tc>
      </w:tr>
      <w:tr w:rsidR="005443BC">
        <w:trPr>
          <w:trHeight w:val="497"/>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是否开工建设</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rPr>
                <w:rFonts w:ascii="宋体" w:eastAsia="宋体" w:hAnsi="宋体" w:cs="宋体"/>
                <w:szCs w:val="21"/>
              </w:rPr>
            </w:pPr>
            <w:r>
              <w:rPr>
                <w:rFonts w:ascii="宋体" w:eastAsia="宋体" w:hAnsi="宋体" w:cs="宋体" w:hint="eastAsia"/>
                <w:szCs w:val="21"/>
              </w:rPr>
              <w:t>□否</w:t>
            </w:r>
          </w:p>
          <w:p w:rsidR="005443BC" w:rsidRDefault="0062225A">
            <w:pPr>
              <w:adjustRightInd w:val="0"/>
              <w:snapToGrid w:val="0"/>
              <w:rPr>
                <w:rFonts w:ascii="宋体" w:hAnsi="宋体" w:cs="宋体"/>
                <w:szCs w:val="21"/>
              </w:rPr>
            </w:pPr>
            <w:r>
              <w:rPr>
                <w:rFonts w:ascii="宋体" w:eastAsia="宋体" w:hAnsi="宋体" w:cs="宋体" w:hint="eastAsia"/>
                <w:szCs w:val="21"/>
              </w:rPr>
              <w:t>☑是：已建成投运</w:t>
            </w:r>
            <w:r>
              <w:rPr>
                <w:rStyle w:val="af4"/>
                <w:rFonts w:hint="eastAsia"/>
              </w:rPr>
              <w:t>处罚单见附件</w:t>
            </w:r>
            <w:r>
              <w:rPr>
                <w:rStyle w:val="af4"/>
                <w:rFonts w:hint="eastAsia"/>
              </w:rPr>
              <w:t>7</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16" w:type="dxa"/>
              <w:left w:w="16" w:type="dxa"/>
              <w:right w:w="16" w:type="dxa"/>
            </w:tcMar>
            <w:vAlign w:val="center"/>
          </w:tcPr>
          <w:p w:rsidR="005443BC" w:rsidRDefault="0062225A">
            <w:pPr>
              <w:adjustRightInd w:val="0"/>
              <w:snapToGrid w:val="0"/>
              <w:jc w:val="center"/>
              <w:rPr>
                <w:rFonts w:ascii="宋体" w:eastAsia="宋体" w:hAnsi="宋体" w:cs="宋体"/>
                <w:spacing w:val="-6"/>
                <w:szCs w:val="21"/>
              </w:rPr>
            </w:pPr>
            <w:r>
              <w:rPr>
                <w:rFonts w:ascii="宋体" w:eastAsia="宋体" w:hAnsi="宋体" w:cs="宋体" w:hint="eastAsia"/>
                <w:spacing w:val="-6"/>
                <w:szCs w:val="21"/>
              </w:rPr>
              <w:t>用地（用海）</w:t>
            </w:r>
          </w:p>
          <w:p w:rsidR="005443BC" w:rsidRDefault="0062225A">
            <w:pPr>
              <w:adjustRightInd w:val="0"/>
              <w:snapToGrid w:val="0"/>
              <w:jc w:val="center"/>
              <w:rPr>
                <w:rFonts w:ascii="宋体" w:eastAsia="宋体" w:hAnsi="宋体" w:cs="宋体"/>
                <w:szCs w:val="21"/>
              </w:rPr>
            </w:pPr>
            <w:r>
              <w:rPr>
                <w:rFonts w:ascii="宋体" w:eastAsia="宋体" w:hAnsi="宋体" w:cs="宋体" w:hint="eastAsia"/>
                <w:spacing w:val="-6"/>
                <w:szCs w:val="21"/>
              </w:rPr>
              <w:t>面积（</w:t>
            </w:r>
            <w:r>
              <w:rPr>
                <w:rFonts w:ascii="宋体" w:eastAsia="宋体" w:hAnsi="宋体" w:cs="宋体" w:hint="eastAsia"/>
                <w:spacing w:val="-6"/>
                <w:szCs w:val="21"/>
              </w:rPr>
              <w:t>m</w:t>
            </w:r>
            <w:r>
              <w:rPr>
                <w:rFonts w:ascii="宋体" w:eastAsia="宋体" w:hAnsi="宋体" w:cs="宋体" w:hint="eastAsia"/>
                <w:spacing w:val="-6"/>
                <w:szCs w:val="21"/>
                <w:vertAlign w:val="superscript"/>
              </w:rPr>
              <w:t>2</w:t>
            </w:r>
            <w:r>
              <w:rPr>
                <w:rFonts w:ascii="宋体" w:eastAsia="宋体" w:hAnsi="宋体" w:cs="宋体" w:hint="eastAsia"/>
                <w:spacing w:val="-6"/>
                <w:szCs w:val="21"/>
              </w:rPr>
              <w:t>）</w:t>
            </w:r>
          </w:p>
        </w:tc>
        <w:tc>
          <w:tcPr>
            <w:tcW w:w="3728"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3616.5m</w:t>
            </w:r>
            <w:r>
              <w:rPr>
                <w:rFonts w:ascii="宋体" w:eastAsia="宋体" w:hAnsi="宋体" w:cs="宋体" w:hint="eastAsia"/>
                <w:szCs w:val="21"/>
                <w:vertAlign w:val="superscript"/>
              </w:rPr>
              <w:t>2</w:t>
            </w:r>
          </w:p>
        </w:tc>
      </w:tr>
      <w:tr w:rsidR="005443BC">
        <w:trPr>
          <w:trHeight w:val="90"/>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专项评价设置情况</w:t>
            </w:r>
          </w:p>
        </w:tc>
        <w:tc>
          <w:tcPr>
            <w:tcW w:w="7131"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5443BC" w:rsidRDefault="005443BC">
            <w:pPr>
              <w:autoSpaceDE w:val="0"/>
              <w:autoSpaceDN w:val="0"/>
              <w:adjustRightInd w:val="0"/>
              <w:snapToGrid w:val="0"/>
              <w:jc w:val="center"/>
            </w:pPr>
          </w:p>
          <w:p w:rsidR="005443BC" w:rsidRDefault="0062225A">
            <w:pPr>
              <w:pStyle w:val="2"/>
              <w:jc w:val="center"/>
            </w:pPr>
            <w:r>
              <w:rPr>
                <w:rFonts w:hint="eastAsia"/>
                <w:b w:val="0"/>
                <w:bCs w:val="0"/>
                <w:szCs w:val="21"/>
              </w:rPr>
              <w:t>无</w:t>
            </w:r>
          </w:p>
        </w:tc>
      </w:tr>
      <w:tr w:rsidR="005443BC">
        <w:trPr>
          <w:trHeight w:val="576"/>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rsidR="005443BC" w:rsidRDefault="0062225A">
            <w:pPr>
              <w:autoSpaceDE w:val="0"/>
              <w:autoSpaceDN w:val="0"/>
              <w:adjustRightInd w:val="0"/>
              <w:snapToGrid w:val="0"/>
              <w:jc w:val="center"/>
              <w:rPr>
                <w:rFonts w:ascii="宋体" w:eastAsia="宋体" w:hAnsi="宋体" w:cs="宋体"/>
                <w:kern w:val="0"/>
                <w:sz w:val="24"/>
              </w:rPr>
            </w:pPr>
            <w:r>
              <w:rPr>
                <w:rFonts w:ascii="宋体" w:eastAsia="宋体" w:hAnsi="宋体" w:cs="宋体" w:hint="eastAsia"/>
                <w:sz w:val="24"/>
              </w:rPr>
              <w:t>规划情况</w:t>
            </w:r>
          </w:p>
        </w:tc>
        <w:tc>
          <w:tcPr>
            <w:tcW w:w="7131"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b/>
                <w:bCs/>
                <w:kern w:val="0"/>
                <w:szCs w:val="21"/>
              </w:rPr>
              <w:t>表</w:t>
            </w:r>
            <w:r>
              <w:rPr>
                <w:rFonts w:ascii="宋体" w:eastAsia="宋体" w:hAnsi="宋体" w:cs="宋体" w:hint="eastAsia"/>
                <w:b/>
                <w:bCs/>
                <w:kern w:val="0"/>
                <w:szCs w:val="21"/>
              </w:rPr>
              <w:t xml:space="preserve">1-1  </w:t>
            </w:r>
            <w:r>
              <w:rPr>
                <w:rFonts w:ascii="宋体" w:eastAsia="宋体" w:hAnsi="宋体" w:cs="宋体" w:hint="eastAsia"/>
                <w:b/>
                <w:bCs/>
                <w:kern w:val="0"/>
                <w:szCs w:val="21"/>
              </w:rPr>
              <w:t>与《西安市“十四五”卫生健康事业发展规划》的相符性分析</w:t>
            </w:r>
          </w:p>
          <w:tbl>
            <w:tblPr>
              <w:tblStyle w:val="af3"/>
              <w:tblW w:w="6939" w:type="dxa"/>
              <w:tblLayout w:type="fixed"/>
              <w:tblLook w:val="04A0"/>
            </w:tblPr>
            <w:tblGrid>
              <w:gridCol w:w="532"/>
              <w:gridCol w:w="4310"/>
              <w:gridCol w:w="1410"/>
              <w:gridCol w:w="687"/>
            </w:tblGrid>
            <w:tr w:rsidR="005443BC">
              <w:trPr>
                <w:trHeight w:val="285"/>
              </w:trPr>
              <w:tc>
                <w:tcPr>
                  <w:tcW w:w="532" w:type="dxa"/>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文件</w:t>
                  </w:r>
                </w:p>
              </w:tc>
              <w:tc>
                <w:tcPr>
                  <w:tcW w:w="4310" w:type="dxa"/>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规划内容</w:t>
                  </w:r>
                </w:p>
              </w:tc>
              <w:tc>
                <w:tcPr>
                  <w:tcW w:w="1410" w:type="dxa"/>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建设内容</w:t>
                  </w:r>
                </w:p>
              </w:tc>
              <w:tc>
                <w:tcPr>
                  <w:tcW w:w="687" w:type="dxa"/>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相符性</w:t>
                  </w:r>
                </w:p>
              </w:tc>
            </w:tr>
            <w:tr w:rsidR="005443BC">
              <w:trPr>
                <w:trHeight w:val="1652"/>
              </w:trPr>
              <w:tc>
                <w:tcPr>
                  <w:tcW w:w="532" w:type="dxa"/>
                  <w:vMerge w:val="restart"/>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《西安市“十四五”卫生健康</w:t>
                  </w:r>
                  <w:r>
                    <w:rPr>
                      <w:rFonts w:ascii="宋体" w:eastAsia="宋体" w:hAnsi="宋体" w:cs="宋体" w:hint="eastAsia"/>
                      <w:kern w:val="0"/>
                      <w:szCs w:val="21"/>
                    </w:rPr>
                    <w:lastRenderedPageBreak/>
                    <w:t>事业发展规划》</w:t>
                  </w:r>
                </w:p>
              </w:tc>
              <w:tc>
                <w:tcPr>
                  <w:tcW w:w="4310" w:type="dxa"/>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lastRenderedPageBreak/>
                    <w:t>四）继续支持社会力量举办医疗机构培育和发展社会办医品牌，支持社会办医机构提供多层次多样化医疗服务。鼓励社会办医机构参与医疗服务合作机制。支持高水平社会办医机构成为医学院校教学基地，促进临床、科研、教学协同发展。鼓励社会资本举办连锁化、集团化经营的检验、影像、病理、消毒、血透等独立设置的医疗机构。将社会办医纳入医疗服务和医疗质量管理控制及评价体系，促进社会办医医疗质量安全水平不断提高。鼓励社会办医积极参与医疗机构等级评审。</w:t>
                  </w:r>
                </w:p>
              </w:tc>
              <w:tc>
                <w:tcPr>
                  <w:tcW w:w="1410" w:type="dxa"/>
                  <w:vMerge w:val="restart"/>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本项目为综合医院，为社会力量举办，项目致力于为老年人提供健康服务及良好的就医环境</w:t>
                  </w:r>
                </w:p>
              </w:tc>
              <w:tc>
                <w:tcPr>
                  <w:tcW w:w="687" w:type="dxa"/>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符合</w:t>
                  </w:r>
                </w:p>
              </w:tc>
            </w:tr>
            <w:tr w:rsidR="005443BC">
              <w:trPr>
                <w:trHeight w:val="1547"/>
              </w:trPr>
              <w:tc>
                <w:tcPr>
                  <w:tcW w:w="532" w:type="dxa"/>
                  <w:vMerge/>
                  <w:vAlign w:val="center"/>
                </w:tcPr>
                <w:p w:rsidR="005443BC" w:rsidRDefault="005443BC">
                  <w:pPr>
                    <w:autoSpaceDE w:val="0"/>
                    <w:autoSpaceDN w:val="0"/>
                    <w:adjustRightInd w:val="0"/>
                    <w:snapToGrid w:val="0"/>
                    <w:jc w:val="center"/>
                    <w:rPr>
                      <w:rFonts w:ascii="宋体" w:eastAsia="宋体" w:hAnsi="宋体" w:cs="宋体"/>
                      <w:kern w:val="0"/>
                      <w:szCs w:val="21"/>
                    </w:rPr>
                  </w:pPr>
                </w:p>
              </w:tc>
              <w:tc>
                <w:tcPr>
                  <w:tcW w:w="4310" w:type="dxa"/>
                  <w:vAlign w:val="center"/>
                </w:tcPr>
                <w:p w:rsidR="005443BC" w:rsidRDefault="0062225A">
                  <w:pPr>
                    <w:numPr>
                      <w:ilvl w:val="0"/>
                      <w:numId w:val="3"/>
                    </w:num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优化老年人健康服务构建有利于老年健康的社会支持和生活环境。优化老年人就医环境，从老年友善文化、老年友善管理、老年友善服务、老年友善环境等四个方面开展老年友善医疗卫生机构建设工作。到</w:t>
                  </w:r>
                  <w:r>
                    <w:rPr>
                      <w:rFonts w:ascii="宋体" w:eastAsia="宋体" w:hAnsi="宋体" w:cs="宋体" w:hint="eastAsia"/>
                      <w:kern w:val="0"/>
                      <w:szCs w:val="21"/>
                    </w:rPr>
                    <w:t>2025</w:t>
                  </w:r>
                  <w:r>
                    <w:rPr>
                      <w:rFonts w:ascii="宋体" w:eastAsia="宋体" w:hAnsi="宋体" w:cs="宋体" w:hint="eastAsia"/>
                      <w:kern w:val="0"/>
                      <w:szCs w:val="21"/>
                    </w:rPr>
                    <w:t>年，</w:t>
                  </w:r>
                  <w:r>
                    <w:rPr>
                      <w:rFonts w:ascii="宋体" w:eastAsia="宋体" w:hAnsi="宋体" w:cs="宋体" w:hint="eastAsia"/>
                      <w:kern w:val="0"/>
                      <w:szCs w:val="21"/>
                    </w:rPr>
                    <w:t>80%</w:t>
                  </w:r>
                  <w:r>
                    <w:rPr>
                      <w:rFonts w:ascii="宋体" w:eastAsia="宋体" w:hAnsi="宋体" w:cs="宋体" w:hint="eastAsia"/>
                      <w:kern w:val="0"/>
                      <w:szCs w:val="21"/>
                    </w:rPr>
                    <w:t>以上的综合医院、康复医院、护理院和基层医疗卫生机构成为老年友善医疗卫生机构。统筹考虑老年人保健—预防—治疗—康复—护理—安宁疗护等综合性、连续性健康需求，加强老年人健康体检和慢性病健康管理，降低老年人失能发生率和痴呆患病率。</w:t>
                  </w:r>
                </w:p>
              </w:tc>
              <w:tc>
                <w:tcPr>
                  <w:tcW w:w="1410" w:type="dxa"/>
                  <w:vMerge/>
                  <w:vAlign w:val="center"/>
                </w:tcPr>
                <w:p w:rsidR="005443BC" w:rsidRDefault="005443BC">
                  <w:pPr>
                    <w:autoSpaceDE w:val="0"/>
                    <w:autoSpaceDN w:val="0"/>
                    <w:adjustRightInd w:val="0"/>
                    <w:snapToGrid w:val="0"/>
                    <w:jc w:val="center"/>
                    <w:rPr>
                      <w:rFonts w:ascii="宋体" w:eastAsia="宋体" w:hAnsi="宋体" w:cs="宋体"/>
                      <w:kern w:val="0"/>
                      <w:szCs w:val="21"/>
                    </w:rPr>
                  </w:pPr>
                </w:p>
              </w:tc>
              <w:tc>
                <w:tcPr>
                  <w:tcW w:w="687" w:type="dxa"/>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符合</w:t>
                  </w:r>
                </w:p>
              </w:tc>
            </w:tr>
          </w:tbl>
          <w:p w:rsidR="005443BC" w:rsidRDefault="005443BC">
            <w:pPr>
              <w:autoSpaceDE w:val="0"/>
              <w:autoSpaceDN w:val="0"/>
              <w:adjustRightInd w:val="0"/>
              <w:snapToGrid w:val="0"/>
              <w:jc w:val="center"/>
              <w:rPr>
                <w:rFonts w:ascii="宋体" w:eastAsia="宋体" w:hAnsi="宋体" w:cs="宋体"/>
                <w:kern w:val="0"/>
                <w:sz w:val="24"/>
              </w:rPr>
            </w:pPr>
          </w:p>
          <w:p w:rsidR="005443BC" w:rsidRDefault="005443BC">
            <w:pPr>
              <w:autoSpaceDE w:val="0"/>
              <w:autoSpaceDN w:val="0"/>
              <w:adjustRightInd w:val="0"/>
              <w:snapToGrid w:val="0"/>
              <w:rPr>
                <w:rFonts w:ascii="宋体" w:eastAsia="宋体" w:hAnsi="宋体" w:cs="宋体"/>
                <w:kern w:val="0"/>
                <w:sz w:val="24"/>
              </w:rPr>
            </w:pPr>
          </w:p>
        </w:tc>
      </w:tr>
      <w:tr w:rsidR="005443BC">
        <w:trPr>
          <w:trHeight w:val="561"/>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rsidR="005443BC" w:rsidRDefault="0062225A">
            <w:pPr>
              <w:adjustRightInd w:val="0"/>
              <w:snapToGrid w:val="0"/>
              <w:jc w:val="center"/>
              <w:rPr>
                <w:rFonts w:ascii="宋体" w:eastAsia="宋体" w:hAnsi="宋体" w:cs="宋体"/>
                <w:kern w:val="0"/>
                <w:sz w:val="24"/>
              </w:rPr>
            </w:pPr>
            <w:r>
              <w:rPr>
                <w:rFonts w:ascii="宋体" w:eastAsia="宋体" w:hAnsi="宋体" w:cs="宋体" w:hint="eastAsia"/>
                <w:sz w:val="24"/>
              </w:rPr>
              <w:lastRenderedPageBreak/>
              <w:t>规划环境影响评价情况</w:t>
            </w:r>
          </w:p>
        </w:tc>
        <w:tc>
          <w:tcPr>
            <w:tcW w:w="7131"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5443BC" w:rsidRDefault="0062225A">
            <w:pPr>
              <w:autoSpaceDE w:val="0"/>
              <w:autoSpaceDN w:val="0"/>
              <w:adjustRightInd w:val="0"/>
              <w:snapToGrid w:val="0"/>
              <w:jc w:val="center"/>
              <w:rPr>
                <w:rFonts w:ascii="宋体" w:eastAsia="宋体" w:hAnsi="宋体" w:cs="宋体"/>
                <w:kern w:val="0"/>
                <w:sz w:val="24"/>
              </w:rPr>
            </w:pPr>
            <w:r>
              <w:rPr>
                <w:rFonts w:ascii="宋体" w:eastAsia="宋体" w:hAnsi="宋体" w:cs="宋体" w:hint="eastAsia"/>
                <w:kern w:val="0"/>
                <w:sz w:val="24"/>
              </w:rPr>
              <w:t>无</w:t>
            </w:r>
          </w:p>
        </w:tc>
      </w:tr>
      <w:tr w:rsidR="005443BC">
        <w:trPr>
          <w:trHeight w:val="1021"/>
          <w:jc w:val="center"/>
        </w:trPr>
        <w:tc>
          <w:tcPr>
            <w:tcW w:w="1565"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rsidR="005443BC" w:rsidRDefault="0062225A">
            <w:pPr>
              <w:autoSpaceDE w:val="0"/>
              <w:autoSpaceDN w:val="0"/>
              <w:adjustRightInd w:val="0"/>
              <w:snapToGrid w:val="0"/>
              <w:jc w:val="center"/>
              <w:rPr>
                <w:rFonts w:ascii="宋体" w:eastAsia="宋体" w:hAnsi="宋体" w:cs="宋体"/>
                <w:kern w:val="0"/>
                <w:sz w:val="24"/>
              </w:rPr>
            </w:pPr>
            <w:r>
              <w:rPr>
                <w:rFonts w:ascii="宋体" w:eastAsia="宋体" w:hAnsi="宋体" w:cs="宋体" w:hint="eastAsia"/>
                <w:kern w:val="0"/>
                <w:sz w:val="24"/>
              </w:rPr>
              <w:t>规划及规划环境影响评价符合性分析</w:t>
            </w:r>
          </w:p>
        </w:tc>
        <w:tc>
          <w:tcPr>
            <w:tcW w:w="7131"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5443BC" w:rsidRDefault="0062225A">
            <w:pPr>
              <w:pStyle w:val="5"/>
              <w:numPr>
                <w:ilvl w:val="0"/>
                <w:numId w:val="0"/>
              </w:numPr>
              <w:adjustRightInd w:val="0"/>
              <w:snapToGrid w:val="0"/>
              <w:jc w:val="center"/>
              <w:rPr>
                <w:rFonts w:ascii="宋体" w:eastAsia="宋体" w:hAnsi="宋体" w:cs="宋体"/>
                <w:kern w:val="0"/>
                <w:sz w:val="24"/>
              </w:rPr>
            </w:pPr>
            <w:r>
              <w:rPr>
                <w:rFonts w:ascii="宋体" w:eastAsia="宋体" w:hAnsi="宋体" w:cs="宋体" w:hint="eastAsia"/>
                <w:kern w:val="0"/>
                <w:sz w:val="24"/>
              </w:rPr>
              <w:t>无</w:t>
            </w:r>
            <w:r>
              <w:rPr>
                <w:rFonts w:ascii="宋体" w:eastAsia="宋体" w:hAnsi="宋体" w:cs="宋体" w:hint="eastAsia"/>
                <w:kern w:val="0"/>
                <w:sz w:val="24"/>
              </w:rPr>
              <w:t xml:space="preserve"> </w:t>
            </w:r>
          </w:p>
        </w:tc>
      </w:tr>
      <w:tr w:rsidR="005443BC">
        <w:trPr>
          <w:trHeight w:val="1021"/>
          <w:jc w:val="center"/>
        </w:trPr>
        <w:tc>
          <w:tcPr>
            <w:tcW w:w="1565" w:type="dxa"/>
            <w:tcBorders>
              <w:top w:val="single" w:sz="4" w:space="0" w:color="auto"/>
              <w:left w:val="single" w:sz="8" w:space="0" w:color="auto"/>
              <w:bottom w:val="single" w:sz="8" w:space="0" w:color="auto"/>
              <w:right w:val="single" w:sz="4" w:space="0" w:color="auto"/>
            </w:tcBorders>
            <w:shd w:val="clear" w:color="auto" w:fill="auto"/>
            <w:tcMar>
              <w:left w:w="108" w:type="dxa"/>
              <w:right w:w="108" w:type="dxa"/>
            </w:tcMar>
            <w:vAlign w:val="center"/>
          </w:tcPr>
          <w:p w:rsidR="005443BC" w:rsidRDefault="0062225A">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其他符合性分析</w:t>
            </w:r>
          </w:p>
        </w:tc>
        <w:tc>
          <w:tcPr>
            <w:tcW w:w="7131" w:type="dxa"/>
            <w:gridSpan w:val="3"/>
            <w:tcBorders>
              <w:top w:val="single" w:sz="4"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5443BC" w:rsidRDefault="0062225A">
            <w:pPr>
              <w:adjustRightInd w:val="0"/>
              <w:snapToGrid w:val="0"/>
              <w:spacing w:line="360" w:lineRule="auto"/>
              <w:ind w:firstLineChars="200" w:firstLine="480"/>
              <w:rPr>
                <w:sz w:val="24"/>
              </w:rPr>
            </w:pPr>
            <w:r>
              <w:rPr>
                <w:sz w:val="24"/>
              </w:rPr>
              <w:t>（</w:t>
            </w:r>
            <w:r>
              <w:rPr>
                <w:sz w:val="24"/>
              </w:rPr>
              <w:t>1</w:t>
            </w:r>
            <w:r>
              <w:rPr>
                <w:sz w:val="24"/>
              </w:rPr>
              <w:t>）产业政策符合性分析</w:t>
            </w:r>
          </w:p>
          <w:p w:rsidR="005443BC" w:rsidRDefault="0062225A">
            <w:pPr>
              <w:adjustRightInd w:val="0"/>
              <w:snapToGrid w:val="0"/>
              <w:spacing w:line="360" w:lineRule="auto"/>
              <w:ind w:firstLine="480"/>
              <w:rPr>
                <w:sz w:val="24"/>
              </w:rPr>
            </w:pPr>
            <w:r>
              <w:rPr>
                <w:rFonts w:hint="eastAsia"/>
                <w:sz w:val="24"/>
              </w:rPr>
              <w:t>项目属于《产业结构调整指导目录（</w:t>
            </w:r>
            <w:r>
              <w:rPr>
                <w:rFonts w:hint="eastAsia"/>
                <w:sz w:val="24"/>
              </w:rPr>
              <w:t>2019</w:t>
            </w:r>
            <w:r>
              <w:rPr>
                <w:rFonts w:hint="eastAsia"/>
                <w:sz w:val="24"/>
              </w:rPr>
              <w:t>年本）》规定的“三十七、卫生健康”鼓励类项目，</w:t>
            </w:r>
            <w:r>
              <w:rPr>
                <w:rFonts w:ascii="宋体" w:eastAsia="宋体" w:hAnsi="宋体" w:cs="宋体"/>
                <w:sz w:val="24"/>
              </w:rPr>
              <w:t>对照《市场准入负面清单（</w:t>
            </w:r>
            <w:r>
              <w:rPr>
                <w:rFonts w:ascii="宋体" w:eastAsia="宋体" w:hAnsi="宋体" w:cs="宋体"/>
                <w:sz w:val="24"/>
              </w:rPr>
              <w:t>2022</w:t>
            </w:r>
            <w:r>
              <w:rPr>
                <w:rFonts w:ascii="宋体" w:eastAsia="宋体" w:hAnsi="宋体" w:cs="宋体"/>
                <w:sz w:val="24"/>
              </w:rPr>
              <w:t>年版）》，项目不属于其中的禁止准入类</w:t>
            </w:r>
            <w:r>
              <w:rPr>
                <w:rFonts w:ascii="宋体" w:eastAsia="宋体" w:hAnsi="宋体" w:cs="宋体" w:hint="eastAsia"/>
                <w:sz w:val="24"/>
              </w:rPr>
              <w:t>。</w:t>
            </w:r>
            <w:r>
              <w:rPr>
                <w:rFonts w:ascii="Times New Roman" w:eastAsia="宋体" w:hAnsi="Times New Roman" w:cs="Times New Roman" w:hint="eastAsia"/>
                <w:sz w:val="24"/>
              </w:rPr>
              <w:t>综上，</w:t>
            </w:r>
            <w:r>
              <w:rPr>
                <w:rFonts w:hint="eastAsia"/>
                <w:sz w:val="24"/>
              </w:rPr>
              <w:t>符合产业政策及相关规定要求</w:t>
            </w:r>
            <w:r>
              <w:rPr>
                <w:sz w:val="24"/>
              </w:rPr>
              <w:t>。</w:t>
            </w:r>
          </w:p>
          <w:p w:rsidR="005443BC" w:rsidRDefault="0062225A">
            <w:pPr>
              <w:numPr>
                <w:ilvl w:val="0"/>
                <w:numId w:val="4"/>
              </w:numPr>
              <w:adjustRightInd w:val="0"/>
              <w:snapToGrid w:val="0"/>
              <w:spacing w:line="360" w:lineRule="auto"/>
              <w:ind w:firstLine="482"/>
              <w:rPr>
                <w:sz w:val="24"/>
              </w:rPr>
            </w:pPr>
            <w:r>
              <w:rPr>
                <w:sz w:val="24"/>
              </w:rPr>
              <w:t>相关</w:t>
            </w:r>
            <w:r>
              <w:rPr>
                <w:rFonts w:hint="eastAsia"/>
                <w:sz w:val="24"/>
              </w:rPr>
              <w:t>行业政策符合性分析</w:t>
            </w:r>
          </w:p>
          <w:p w:rsidR="005443BC" w:rsidRDefault="0062225A">
            <w:pPr>
              <w:adjustRightInd w:val="0"/>
              <w:snapToGrid w:val="0"/>
              <w:jc w:val="center"/>
              <w:rPr>
                <w:b/>
                <w:bCs/>
                <w:szCs w:val="21"/>
              </w:rPr>
            </w:pPr>
            <w:r>
              <w:rPr>
                <w:b/>
                <w:bCs/>
                <w:szCs w:val="21"/>
              </w:rPr>
              <w:t>表</w:t>
            </w:r>
            <w:r>
              <w:rPr>
                <w:rFonts w:hint="eastAsia"/>
                <w:b/>
                <w:bCs/>
                <w:szCs w:val="21"/>
              </w:rPr>
              <w:t>1-2</w:t>
            </w:r>
            <w:r>
              <w:rPr>
                <w:b/>
                <w:bCs/>
                <w:szCs w:val="21"/>
              </w:rPr>
              <w:t xml:space="preserve">  </w:t>
            </w:r>
            <w:r>
              <w:rPr>
                <w:b/>
                <w:bCs/>
                <w:szCs w:val="21"/>
              </w:rPr>
              <w:t>项目与相关</w:t>
            </w:r>
            <w:r>
              <w:rPr>
                <w:rFonts w:hint="eastAsia"/>
                <w:b/>
                <w:bCs/>
                <w:szCs w:val="21"/>
              </w:rPr>
              <w:t>行业</w:t>
            </w:r>
            <w:r>
              <w:rPr>
                <w:b/>
                <w:bCs/>
                <w:szCs w:val="21"/>
              </w:rPr>
              <w:t>政策符合性分析一览表</w:t>
            </w:r>
          </w:p>
          <w:tbl>
            <w:tblPr>
              <w:tblW w:w="70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86"/>
              <w:gridCol w:w="2700"/>
              <w:gridCol w:w="2192"/>
              <w:gridCol w:w="733"/>
            </w:tblGrid>
            <w:tr w:rsidR="005443BC">
              <w:trPr>
                <w:trHeight w:val="260"/>
                <w:jc w:val="center"/>
              </w:trPr>
              <w:tc>
                <w:tcPr>
                  <w:tcW w:w="1386" w:type="dxa"/>
                  <w:noWrap/>
                  <w:vAlign w:val="center"/>
                </w:tcPr>
                <w:p w:rsidR="005443BC" w:rsidRDefault="0062225A">
                  <w:pPr>
                    <w:adjustRightInd w:val="0"/>
                    <w:snapToGrid w:val="0"/>
                    <w:jc w:val="center"/>
                    <w:rPr>
                      <w:rFonts w:ascii="Times New Roman" w:hAnsi="Times New Roman" w:cs="Times New Roman"/>
                      <w:b/>
                      <w:bCs/>
                      <w:szCs w:val="21"/>
                    </w:rPr>
                  </w:pPr>
                  <w:r>
                    <w:rPr>
                      <w:rFonts w:ascii="Times New Roman" w:hAnsi="Times New Roman" w:cs="Times New Roman"/>
                      <w:b/>
                      <w:bCs/>
                      <w:szCs w:val="21"/>
                    </w:rPr>
                    <w:t>文件</w:t>
                  </w:r>
                </w:p>
              </w:tc>
              <w:tc>
                <w:tcPr>
                  <w:tcW w:w="2700" w:type="dxa"/>
                  <w:noWrap/>
                  <w:vAlign w:val="center"/>
                </w:tcPr>
                <w:p w:rsidR="005443BC" w:rsidRDefault="0062225A">
                  <w:pPr>
                    <w:adjustRightInd w:val="0"/>
                    <w:snapToGrid w:val="0"/>
                    <w:jc w:val="center"/>
                    <w:rPr>
                      <w:rFonts w:ascii="Times New Roman" w:hAnsi="Times New Roman" w:cs="Times New Roman"/>
                      <w:b/>
                      <w:bCs/>
                      <w:szCs w:val="21"/>
                    </w:rPr>
                  </w:pPr>
                  <w:r>
                    <w:rPr>
                      <w:rFonts w:ascii="Times New Roman" w:hAnsi="Times New Roman" w:cs="Times New Roman"/>
                      <w:b/>
                      <w:bCs/>
                      <w:szCs w:val="21"/>
                    </w:rPr>
                    <w:t>具体要求</w:t>
                  </w:r>
                </w:p>
              </w:tc>
              <w:tc>
                <w:tcPr>
                  <w:tcW w:w="2192" w:type="dxa"/>
                  <w:noWrap/>
                  <w:vAlign w:val="center"/>
                </w:tcPr>
                <w:p w:rsidR="005443BC" w:rsidRDefault="0062225A">
                  <w:pPr>
                    <w:adjustRightInd w:val="0"/>
                    <w:snapToGrid w:val="0"/>
                    <w:jc w:val="center"/>
                    <w:rPr>
                      <w:rFonts w:ascii="Times New Roman" w:hAnsi="Times New Roman" w:cs="Times New Roman"/>
                      <w:b/>
                      <w:bCs/>
                      <w:szCs w:val="21"/>
                    </w:rPr>
                  </w:pPr>
                  <w:r>
                    <w:rPr>
                      <w:rFonts w:ascii="Times New Roman" w:hAnsi="Times New Roman" w:cs="Times New Roman"/>
                      <w:b/>
                      <w:bCs/>
                      <w:szCs w:val="21"/>
                    </w:rPr>
                    <w:t>本项目情况</w:t>
                  </w:r>
                </w:p>
              </w:tc>
              <w:tc>
                <w:tcPr>
                  <w:tcW w:w="733" w:type="dxa"/>
                  <w:noWrap/>
                  <w:vAlign w:val="center"/>
                </w:tcPr>
                <w:p w:rsidR="005443BC" w:rsidRDefault="0062225A">
                  <w:pPr>
                    <w:adjustRightInd w:val="0"/>
                    <w:snapToGrid w:val="0"/>
                    <w:jc w:val="center"/>
                    <w:rPr>
                      <w:rFonts w:ascii="Times New Roman" w:hAnsi="Times New Roman" w:cs="Times New Roman"/>
                      <w:b/>
                      <w:bCs/>
                      <w:szCs w:val="21"/>
                    </w:rPr>
                  </w:pPr>
                  <w:r>
                    <w:rPr>
                      <w:rFonts w:ascii="Times New Roman" w:hAnsi="Times New Roman" w:cs="Times New Roman"/>
                      <w:b/>
                      <w:bCs/>
                      <w:szCs w:val="21"/>
                    </w:rPr>
                    <w:t>符合情况</w:t>
                  </w:r>
                </w:p>
              </w:tc>
            </w:tr>
            <w:tr w:rsidR="005443BC">
              <w:trPr>
                <w:trHeight w:val="3196"/>
                <w:jc w:val="center"/>
              </w:trPr>
              <w:tc>
                <w:tcPr>
                  <w:tcW w:w="1386" w:type="dxa"/>
                  <w:noWrap/>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西安市“十四五”生态环境保护规划</w:t>
                  </w:r>
                </w:p>
              </w:tc>
              <w:tc>
                <w:tcPr>
                  <w:tcW w:w="2700" w:type="dxa"/>
                  <w:noWrap/>
                  <w:vAlign w:val="center"/>
                </w:tcPr>
                <w:p w:rsidR="005443BC" w:rsidRDefault="0062225A">
                  <w:pPr>
                    <w:numPr>
                      <w:ilvl w:val="0"/>
                      <w:numId w:val="5"/>
                    </w:numPr>
                    <w:adjustRightInd w:val="0"/>
                    <w:snapToGrid w:val="0"/>
                    <w:jc w:val="center"/>
                    <w:rPr>
                      <w:rFonts w:ascii="Times New Roman" w:hAnsi="Times New Roman" w:cs="Times New Roman"/>
                      <w:szCs w:val="21"/>
                    </w:rPr>
                  </w:pPr>
                  <w:r>
                    <w:rPr>
                      <w:rFonts w:ascii="Times New Roman" w:hAnsi="Times New Roman" w:cs="Times New Roman" w:hint="eastAsia"/>
                      <w:szCs w:val="21"/>
                    </w:rPr>
                    <w:t>加强固体废物污染防治建立市域间协同合作的危险废物处置体系，加快补齐危险废物、医疗废物处置能力短板；加快建立医疗废物协同应急处置机制，强化突发疫情、处置设施检修等期间医疗废物应急处置能力；第三节</w:t>
                  </w:r>
                  <w:r>
                    <w:rPr>
                      <w:rFonts w:ascii="Times New Roman" w:hAnsi="Times New Roman" w:cs="Times New Roman" w:hint="eastAsia"/>
                      <w:szCs w:val="21"/>
                    </w:rPr>
                    <w:t xml:space="preserve"> </w:t>
                  </w:r>
                  <w:r>
                    <w:rPr>
                      <w:rFonts w:ascii="Times New Roman" w:hAnsi="Times New Roman" w:cs="Times New Roman" w:hint="eastAsia"/>
                      <w:szCs w:val="21"/>
                    </w:rPr>
                    <w:t>规划目标</w:t>
                  </w:r>
                  <w:r>
                    <w:rPr>
                      <w:rFonts w:ascii="Times New Roman" w:hAnsi="Times New Roman" w:cs="Times New Roman" w:hint="eastAsia"/>
                      <w:szCs w:val="21"/>
                    </w:rPr>
                    <w:t xml:space="preserve">  </w:t>
                  </w:r>
                  <w:r>
                    <w:rPr>
                      <w:rFonts w:ascii="Times New Roman" w:hAnsi="Times New Roman" w:cs="Times New Roman" w:hint="eastAsia"/>
                      <w:szCs w:val="21"/>
                    </w:rPr>
                    <w:t>县级以上医疗废物无害化处置率</w:t>
                  </w:r>
                  <w:r>
                    <w:rPr>
                      <w:rFonts w:ascii="Times New Roman" w:hAnsi="Times New Roman" w:cs="Times New Roman" w:hint="eastAsia"/>
                      <w:szCs w:val="21"/>
                    </w:rPr>
                    <w:t>2025</w:t>
                  </w:r>
                  <w:r>
                    <w:rPr>
                      <w:rFonts w:ascii="Times New Roman" w:hAnsi="Times New Roman" w:cs="Times New Roman" w:hint="eastAsia"/>
                      <w:szCs w:val="21"/>
                    </w:rPr>
                    <w:t>年达到</w:t>
                  </w:r>
                  <w:r>
                    <w:rPr>
                      <w:rFonts w:ascii="Times New Roman" w:hAnsi="Times New Roman" w:cs="Times New Roman" w:hint="eastAsia"/>
                      <w:szCs w:val="21"/>
                    </w:rPr>
                    <w:t>100%......</w:t>
                  </w:r>
                </w:p>
              </w:tc>
              <w:tc>
                <w:tcPr>
                  <w:tcW w:w="2192" w:type="dxa"/>
                  <w:noWrap/>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项目产生的医疗固废交由西安卫达实业发展有限公司进行处置，以签订处置合同</w:t>
                  </w:r>
                </w:p>
              </w:tc>
              <w:tc>
                <w:tcPr>
                  <w:tcW w:w="733" w:type="dxa"/>
                  <w:noWrap/>
                  <w:vAlign w:val="center"/>
                </w:tcPr>
                <w:p w:rsidR="005443BC" w:rsidRDefault="0062225A">
                  <w:pPr>
                    <w:adjustRightInd w:val="0"/>
                    <w:snapToGrid w:val="0"/>
                    <w:jc w:val="center"/>
                    <w:rPr>
                      <w:rFonts w:ascii="Times New Roman" w:hAnsi="Times New Roman" w:cs="Times New Roman"/>
                      <w:b/>
                      <w:bCs/>
                      <w:szCs w:val="21"/>
                    </w:rPr>
                  </w:pPr>
                  <w:r>
                    <w:rPr>
                      <w:rFonts w:ascii="Times New Roman" w:hAnsi="Times New Roman" w:cs="Times New Roman" w:hint="eastAsia"/>
                      <w:szCs w:val="21"/>
                    </w:rPr>
                    <w:t>符合</w:t>
                  </w:r>
                </w:p>
              </w:tc>
            </w:tr>
            <w:tr w:rsidR="005443BC">
              <w:trPr>
                <w:trHeight w:val="834"/>
                <w:jc w:val="center"/>
              </w:trPr>
              <w:tc>
                <w:tcPr>
                  <w:tcW w:w="1386" w:type="dxa"/>
                  <w:vMerge w:val="restart"/>
                  <w:noWrap/>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《医院污水处理技术指南》（环发</w:t>
                  </w:r>
                  <w:r>
                    <w:rPr>
                      <w:rFonts w:ascii="Times New Roman" w:hAnsi="Times New Roman" w:cs="Times New Roman" w:hint="eastAsia"/>
                      <w:szCs w:val="21"/>
                    </w:rPr>
                    <w:lastRenderedPageBreak/>
                    <w:t>[2003]197</w:t>
                  </w:r>
                  <w:r>
                    <w:rPr>
                      <w:rFonts w:ascii="Times New Roman" w:hAnsi="Times New Roman" w:cs="Times New Roman" w:hint="eastAsia"/>
                      <w:szCs w:val="21"/>
                    </w:rPr>
                    <w:t>号）</w:t>
                  </w:r>
                </w:p>
              </w:tc>
              <w:tc>
                <w:tcPr>
                  <w:tcW w:w="2700" w:type="dxa"/>
                  <w:noWrap/>
                  <w:vAlign w:val="center"/>
                </w:tcPr>
                <w:p w:rsidR="005443BC" w:rsidRDefault="0062225A">
                  <w:pPr>
                    <w:numPr>
                      <w:ilvl w:val="255"/>
                      <w:numId w:val="0"/>
                    </w:numPr>
                    <w:adjustRightInd w:val="0"/>
                    <w:snapToGrid w:val="0"/>
                    <w:jc w:val="center"/>
                    <w:rPr>
                      <w:rFonts w:ascii="Times New Roman" w:hAnsi="Times New Roman" w:cs="Times New Roman"/>
                      <w:szCs w:val="21"/>
                    </w:rPr>
                  </w:pPr>
                  <w:r>
                    <w:rPr>
                      <w:rFonts w:ascii="Times New Roman" w:hAnsi="Times New Roman" w:cs="Times New Roman" w:hint="eastAsia"/>
                      <w:szCs w:val="21"/>
                    </w:rPr>
                    <w:lastRenderedPageBreak/>
                    <w:t>传染病医院</w:t>
                  </w:r>
                  <w:r>
                    <w:rPr>
                      <w:rFonts w:ascii="Times New Roman" w:hAnsi="Times New Roman" w:cs="Times New Roman" w:hint="eastAsia"/>
                      <w:szCs w:val="21"/>
                    </w:rPr>
                    <w:t>(</w:t>
                  </w:r>
                  <w:r>
                    <w:rPr>
                      <w:rFonts w:ascii="Times New Roman" w:hAnsi="Times New Roman" w:cs="Times New Roman" w:hint="eastAsia"/>
                      <w:szCs w:val="21"/>
                    </w:rPr>
                    <w:t>含带传染病房综合医院</w:t>
                  </w:r>
                  <w:r>
                    <w:rPr>
                      <w:rFonts w:ascii="Times New Roman" w:hAnsi="Times New Roman" w:cs="Times New Roman" w:hint="eastAsia"/>
                      <w:szCs w:val="21"/>
                    </w:rPr>
                    <w:t>)</w:t>
                  </w:r>
                  <w:r>
                    <w:rPr>
                      <w:rFonts w:ascii="Times New Roman" w:hAnsi="Times New Roman" w:cs="Times New Roman" w:hint="eastAsia"/>
                      <w:szCs w:val="21"/>
                    </w:rPr>
                    <w:t>应设专用化粪池，被传染病病原体污染的</w:t>
                  </w:r>
                  <w:r>
                    <w:rPr>
                      <w:rFonts w:ascii="Times New Roman" w:hAnsi="Times New Roman" w:cs="Times New Roman" w:hint="eastAsia"/>
                      <w:szCs w:val="21"/>
                    </w:rPr>
                    <w:lastRenderedPageBreak/>
                    <w:t>传染性污染物，如含粪便等排泄物，必须按我国卫生防疫的有关规定进行严格消毒。消毒后的粪便等排泄物应单独处置或排入专用化粪池，其上清液进入医院污水处理系统</w:t>
                  </w:r>
                </w:p>
              </w:tc>
              <w:tc>
                <w:tcPr>
                  <w:tcW w:w="2192" w:type="dxa"/>
                  <w:vMerge w:val="restart"/>
                  <w:noWrap/>
                  <w:vAlign w:val="center"/>
                </w:tcPr>
                <w:p w:rsidR="005443BC" w:rsidRDefault="0062225A">
                  <w:pPr>
                    <w:numPr>
                      <w:ilvl w:val="255"/>
                      <w:numId w:val="0"/>
                    </w:numPr>
                    <w:adjustRightInd w:val="0"/>
                    <w:snapToGrid w:val="0"/>
                    <w:jc w:val="center"/>
                    <w:rPr>
                      <w:rFonts w:ascii="Times New Roman" w:hAnsi="Times New Roman" w:cs="Times New Roman"/>
                      <w:szCs w:val="21"/>
                    </w:rPr>
                  </w:pPr>
                  <w:r>
                    <w:rPr>
                      <w:rFonts w:ascii="Times New Roman" w:hAnsi="Times New Roman" w:cs="Times New Roman" w:hint="eastAsia"/>
                      <w:szCs w:val="21"/>
                    </w:rPr>
                    <w:lastRenderedPageBreak/>
                    <w:t>本项目不设传染病房及病区，废水经一体化污水处理设备处理</w:t>
                  </w:r>
                  <w:r>
                    <w:rPr>
                      <w:rFonts w:ascii="Times New Roman" w:hAnsi="Times New Roman" w:cs="Times New Roman" w:hint="eastAsia"/>
                      <w:szCs w:val="21"/>
                    </w:rPr>
                    <w:lastRenderedPageBreak/>
                    <w:t>后进入市政管网，</w:t>
                  </w:r>
                  <w:r>
                    <w:rPr>
                      <w:rFonts w:ascii="Times New Roman" w:eastAsia="宋体" w:hAnsi="Times New Roman" w:cs="Times New Roman"/>
                      <w:szCs w:val="21"/>
                    </w:rPr>
                    <w:t>本项目采用</w:t>
                  </w:r>
                  <w:r>
                    <w:rPr>
                      <w:rFonts w:ascii="Times New Roman" w:eastAsia="宋体" w:hAnsi="Times New Roman" w:cs="Times New Roman" w:hint="eastAsia"/>
                      <w:szCs w:val="21"/>
                    </w:rPr>
                    <w:t>A/O+</w:t>
                  </w:r>
                  <w:r>
                    <w:rPr>
                      <w:rFonts w:ascii="Times New Roman" w:eastAsia="宋体" w:hAnsi="Times New Roman" w:cs="Times New Roman" w:hint="eastAsia"/>
                      <w:szCs w:val="21"/>
                    </w:rPr>
                    <w:t>次氯酸钠消毒工艺</w:t>
                  </w:r>
                  <w:r>
                    <w:rPr>
                      <w:rFonts w:ascii="Times New Roman" w:eastAsia="宋体" w:hAnsi="Times New Roman" w:cs="Times New Roman"/>
                      <w:szCs w:val="21"/>
                    </w:rPr>
                    <w:t>，该工艺在各医院广泛使用，处理效率高，技术可靠</w:t>
                  </w:r>
                </w:p>
              </w:tc>
              <w:tc>
                <w:tcPr>
                  <w:tcW w:w="733" w:type="dxa"/>
                  <w:noWrap/>
                  <w:vAlign w:val="center"/>
                </w:tcPr>
                <w:p w:rsidR="005443BC" w:rsidRDefault="0062225A">
                  <w:pPr>
                    <w:numPr>
                      <w:ilvl w:val="255"/>
                      <w:numId w:val="0"/>
                    </w:numPr>
                    <w:adjustRightInd w:val="0"/>
                    <w:snapToGrid w:val="0"/>
                    <w:jc w:val="center"/>
                    <w:rPr>
                      <w:rFonts w:ascii="Times New Roman" w:hAnsi="Times New Roman" w:cs="Times New Roman"/>
                      <w:szCs w:val="21"/>
                    </w:rPr>
                  </w:pPr>
                  <w:r>
                    <w:rPr>
                      <w:rFonts w:ascii="Times New Roman" w:hAnsi="Times New Roman" w:cs="Times New Roman" w:hint="eastAsia"/>
                      <w:szCs w:val="21"/>
                    </w:rPr>
                    <w:lastRenderedPageBreak/>
                    <w:t>符合</w:t>
                  </w:r>
                </w:p>
              </w:tc>
            </w:tr>
            <w:tr w:rsidR="005443BC">
              <w:trPr>
                <w:trHeight w:val="834"/>
                <w:jc w:val="center"/>
              </w:trPr>
              <w:tc>
                <w:tcPr>
                  <w:tcW w:w="1386" w:type="dxa"/>
                  <w:vMerge/>
                  <w:noWrap/>
                  <w:vAlign w:val="center"/>
                </w:tcPr>
                <w:p w:rsidR="005443BC" w:rsidRDefault="005443BC">
                  <w:pPr>
                    <w:adjustRightInd w:val="0"/>
                    <w:snapToGrid w:val="0"/>
                    <w:jc w:val="center"/>
                    <w:rPr>
                      <w:rFonts w:ascii="Times New Roman" w:hAnsi="Times New Roman" w:cs="Times New Roman"/>
                      <w:szCs w:val="21"/>
                    </w:rPr>
                  </w:pPr>
                </w:p>
              </w:tc>
              <w:tc>
                <w:tcPr>
                  <w:tcW w:w="2700" w:type="dxa"/>
                  <w:noWrap/>
                  <w:vAlign w:val="center"/>
                </w:tcPr>
                <w:p w:rsidR="005443BC" w:rsidRDefault="0062225A">
                  <w:pPr>
                    <w:numPr>
                      <w:ilvl w:val="255"/>
                      <w:numId w:val="0"/>
                    </w:numPr>
                    <w:adjustRightInd w:val="0"/>
                    <w:snapToGrid w:val="0"/>
                    <w:jc w:val="center"/>
                    <w:rPr>
                      <w:rFonts w:ascii="Times New Roman" w:hAnsi="Times New Roman" w:cs="Times New Roman"/>
                      <w:szCs w:val="21"/>
                    </w:rPr>
                  </w:pPr>
                  <w:r>
                    <w:rPr>
                      <w:rFonts w:ascii="Times New Roman" w:hAnsi="Times New Roman" w:cs="Times New Roman" w:hint="eastAsia"/>
                      <w:szCs w:val="21"/>
                    </w:rPr>
                    <w:t>对于综合医院</w:t>
                  </w:r>
                  <w:r>
                    <w:rPr>
                      <w:rFonts w:ascii="Times New Roman" w:hAnsi="Times New Roman" w:cs="Times New Roman" w:hint="eastAsia"/>
                      <w:szCs w:val="21"/>
                    </w:rPr>
                    <w:t>(</w:t>
                  </w:r>
                  <w:r>
                    <w:rPr>
                      <w:rFonts w:ascii="Times New Roman" w:hAnsi="Times New Roman" w:cs="Times New Roman" w:hint="eastAsia"/>
                      <w:szCs w:val="21"/>
                    </w:rPr>
                    <w:t>不带传染病房</w:t>
                  </w:r>
                  <w:r>
                    <w:rPr>
                      <w:rFonts w:ascii="Times New Roman" w:hAnsi="Times New Roman" w:cs="Times New Roman" w:hint="eastAsia"/>
                      <w:szCs w:val="21"/>
                    </w:rPr>
                    <w:t>)</w:t>
                  </w:r>
                  <w:r>
                    <w:rPr>
                      <w:rFonts w:ascii="Times New Roman" w:hAnsi="Times New Roman" w:cs="Times New Roman" w:hint="eastAsia"/>
                      <w:szCs w:val="21"/>
                    </w:rPr>
                    <w:t>污水外理可采用“预处理—一级强化外理一消毒”的工艺通过混凝沉淀</w:t>
                  </w:r>
                  <w:r>
                    <w:rPr>
                      <w:rFonts w:ascii="Times New Roman" w:hAnsi="Times New Roman" w:cs="Times New Roman" w:hint="eastAsia"/>
                      <w:szCs w:val="21"/>
                    </w:rPr>
                    <w:t>(</w:t>
                  </w:r>
                  <w:r>
                    <w:rPr>
                      <w:rFonts w:ascii="Times New Roman" w:hAnsi="Times New Roman" w:cs="Times New Roman" w:hint="eastAsia"/>
                      <w:szCs w:val="21"/>
                    </w:rPr>
                    <w:t>过滤</w:t>
                  </w:r>
                  <w:r>
                    <w:rPr>
                      <w:rFonts w:ascii="Times New Roman" w:hAnsi="Times New Roman" w:cs="Times New Roman" w:hint="eastAsia"/>
                      <w:szCs w:val="21"/>
                    </w:rPr>
                    <w:t>)</w:t>
                  </w:r>
                  <w:r>
                    <w:rPr>
                      <w:rFonts w:ascii="Times New Roman" w:hAnsi="Times New Roman" w:cs="Times New Roman" w:hint="eastAsia"/>
                      <w:szCs w:val="21"/>
                    </w:rPr>
                    <w:t>去除携带病毒、病菌的颗粒物，提高消毒效果并降低消毒剂的用量，从而避免消毒剂用量过大对环境产生的不良影响。</w:t>
                  </w:r>
                </w:p>
              </w:tc>
              <w:tc>
                <w:tcPr>
                  <w:tcW w:w="2192" w:type="dxa"/>
                  <w:vMerge/>
                  <w:noWrap/>
                  <w:vAlign w:val="center"/>
                </w:tcPr>
                <w:p w:rsidR="005443BC" w:rsidRDefault="005443BC">
                  <w:pPr>
                    <w:numPr>
                      <w:ilvl w:val="255"/>
                      <w:numId w:val="0"/>
                    </w:numPr>
                    <w:adjustRightInd w:val="0"/>
                    <w:snapToGrid w:val="0"/>
                    <w:jc w:val="center"/>
                    <w:rPr>
                      <w:rFonts w:ascii="Times New Roman" w:hAnsi="Times New Roman" w:cs="Times New Roman"/>
                      <w:szCs w:val="21"/>
                    </w:rPr>
                  </w:pPr>
                </w:p>
              </w:tc>
              <w:tc>
                <w:tcPr>
                  <w:tcW w:w="733" w:type="dxa"/>
                  <w:noWrap/>
                  <w:vAlign w:val="center"/>
                </w:tcPr>
                <w:p w:rsidR="005443BC" w:rsidRDefault="0062225A">
                  <w:pPr>
                    <w:numPr>
                      <w:ilvl w:val="255"/>
                      <w:numId w:val="0"/>
                    </w:numPr>
                    <w:adjustRightInd w:val="0"/>
                    <w:snapToGrid w:val="0"/>
                    <w:jc w:val="center"/>
                    <w:rPr>
                      <w:rFonts w:ascii="Times New Roman" w:hAnsi="Times New Roman" w:cs="Times New Roman"/>
                      <w:szCs w:val="21"/>
                    </w:rPr>
                  </w:pPr>
                  <w:r>
                    <w:rPr>
                      <w:rFonts w:ascii="Times New Roman" w:hAnsi="Times New Roman" w:cs="Times New Roman" w:hint="eastAsia"/>
                      <w:szCs w:val="21"/>
                    </w:rPr>
                    <w:t>符合</w:t>
                  </w:r>
                </w:p>
              </w:tc>
            </w:tr>
            <w:tr w:rsidR="005443BC">
              <w:trPr>
                <w:trHeight w:val="90"/>
                <w:jc w:val="center"/>
              </w:trPr>
              <w:tc>
                <w:tcPr>
                  <w:tcW w:w="1386" w:type="dxa"/>
                  <w:noWrap/>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《陕西省医疗卫生机构医疗废物管理规范（试行）》及《医疗废物污染防治技术政策》</w:t>
                  </w:r>
                </w:p>
              </w:tc>
              <w:tc>
                <w:tcPr>
                  <w:tcW w:w="2700" w:type="dxa"/>
                  <w:noWrap/>
                  <w:vAlign w:val="center"/>
                </w:tcPr>
                <w:p w:rsidR="005443BC" w:rsidRDefault="0062225A">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分类收集、运送与暂存</w:t>
                  </w:r>
                  <w:r>
                    <w:rPr>
                      <w:rFonts w:ascii="Times New Roman" w:eastAsia="宋体" w:hAnsi="Times New Roman" w:cs="Times New Roman"/>
                      <w:szCs w:val="21"/>
                    </w:rPr>
                    <w:t>”</w:t>
                  </w:r>
                  <w:r>
                    <w:rPr>
                      <w:rFonts w:ascii="Times New Roman" w:eastAsia="宋体" w:hAnsi="Times New Roman" w:cs="Times New Roman"/>
                      <w:szCs w:val="21"/>
                    </w:rPr>
                    <w:t>应对医疗废物实施分类管理，并建立医疗废物暂时贮存设施、设备。</w:t>
                  </w:r>
                </w:p>
              </w:tc>
              <w:tc>
                <w:tcPr>
                  <w:tcW w:w="2192" w:type="dxa"/>
                  <w:noWrap/>
                  <w:vAlign w:val="center"/>
                </w:tcPr>
                <w:p w:rsidR="005443BC" w:rsidRDefault="0062225A">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本项目设置医疗废物暂存间，位于医院</w:t>
                  </w:r>
                  <w:r>
                    <w:rPr>
                      <w:rFonts w:ascii="Times New Roman" w:eastAsia="宋体" w:hAnsi="Times New Roman" w:cs="Times New Roman" w:hint="eastAsia"/>
                      <w:szCs w:val="21"/>
                    </w:rPr>
                    <w:t>西侧</w:t>
                  </w:r>
                  <w:r>
                    <w:rPr>
                      <w:rFonts w:ascii="Times New Roman" w:eastAsia="宋体" w:hAnsi="Times New Roman" w:cs="Times New Roman"/>
                      <w:szCs w:val="21"/>
                    </w:rPr>
                    <w:t>，</w:t>
                  </w:r>
                  <w:r>
                    <w:rPr>
                      <w:rFonts w:ascii="Times New Roman" w:eastAsia="宋体" w:hAnsi="Times New Roman" w:cs="Times New Roman" w:hint="eastAsia"/>
                      <w:szCs w:val="21"/>
                    </w:rPr>
                    <w:t>面积</w:t>
                  </w:r>
                  <w:r>
                    <w:rPr>
                      <w:rFonts w:ascii="Times New Roman" w:eastAsia="宋体" w:hAnsi="Times New Roman" w:cs="Times New Roman"/>
                      <w:szCs w:val="21"/>
                    </w:rPr>
                    <w:t>为</w:t>
                  </w:r>
                  <w:r>
                    <w:rPr>
                      <w:rFonts w:ascii="Times New Roman" w:eastAsia="宋体" w:hAnsi="Times New Roman" w:cs="Times New Roman" w:hint="eastAsia"/>
                      <w:szCs w:val="21"/>
                    </w:rPr>
                    <w:t>10</w:t>
                  </w:r>
                  <w:r>
                    <w:rPr>
                      <w:rFonts w:ascii="Times New Roman" w:eastAsia="宋体" w:hAnsi="Times New Roman" w:cs="Times New Roman"/>
                      <w:szCs w:val="21"/>
                    </w:rPr>
                    <w:t>m</w:t>
                  </w:r>
                  <w:r>
                    <w:rPr>
                      <w:rFonts w:ascii="Times New Roman" w:eastAsia="宋体" w:hAnsi="Times New Roman" w:cs="Times New Roman" w:hint="eastAsia"/>
                      <w:szCs w:val="21"/>
                      <w:vertAlign w:val="superscript"/>
                    </w:rPr>
                    <w:t>2</w:t>
                  </w:r>
                  <w:r>
                    <w:rPr>
                      <w:rFonts w:ascii="Times New Roman" w:eastAsia="宋体" w:hAnsi="Times New Roman" w:cs="Times New Roman"/>
                      <w:szCs w:val="21"/>
                    </w:rPr>
                    <w:t>，符合分类收集、及时运送、暂存设施防雨淋等要求</w:t>
                  </w:r>
                </w:p>
              </w:tc>
              <w:tc>
                <w:tcPr>
                  <w:tcW w:w="733" w:type="dxa"/>
                  <w:noWrap/>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符合</w:t>
                  </w:r>
                </w:p>
              </w:tc>
            </w:tr>
            <w:tr w:rsidR="005443BC">
              <w:trPr>
                <w:trHeight w:val="90"/>
                <w:jc w:val="center"/>
              </w:trPr>
              <w:tc>
                <w:tcPr>
                  <w:tcW w:w="1386" w:type="dxa"/>
                  <w:vMerge w:val="restart"/>
                  <w:noWrap/>
                  <w:vAlign w:val="center"/>
                </w:tcPr>
                <w:p w:rsidR="005443BC" w:rsidRDefault="0062225A">
                  <w:pPr>
                    <w:adjustRightInd w:val="0"/>
                    <w:snapToGrid w:val="0"/>
                    <w:jc w:val="center"/>
                    <w:rPr>
                      <w:rFonts w:ascii="Times New Roman" w:hAnsi="Times New Roman" w:cs="Times New Roman"/>
                      <w:szCs w:val="21"/>
                    </w:rPr>
                  </w:pPr>
                  <w:r>
                    <w:rPr>
                      <w:rFonts w:hint="eastAsia"/>
                      <w:kern w:val="0"/>
                      <w:szCs w:val="21"/>
                    </w:rPr>
                    <w:t>《医院污水处理工程技术规范》</w:t>
                  </w:r>
                </w:p>
              </w:tc>
              <w:tc>
                <w:tcPr>
                  <w:tcW w:w="2700" w:type="dxa"/>
                  <w:noWrap/>
                  <w:vAlign w:val="center"/>
                </w:tcPr>
                <w:p w:rsidR="005443BC" w:rsidRDefault="0062225A">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5.1.3</w:t>
                  </w:r>
                  <w:r>
                    <w:rPr>
                      <w:rFonts w:ascii="Times New Roman" w:eastAsia="宋体" w:hAnsi="Times New Roman" w:cs="Times New Roman"/>
                      <w:szCs w:val="21"/>
                    </w:rPr>
                    <w:t>条：医院污水处理工程应采用成熟可靠的技术、工艺和设备。</w:t>
                  </w:r>
                </w:p>
              </w:tc>
              <w:tc>
                <w:tcPr>
                  <w:tcW w:w="2192" w:type="dxa"/>
                  <w:noWrap/>
                  <w:vAlign w:val="center"/>
                </w:tcPr>
                <w:p w:rsidR="005443BC" w:rsidRDefault="0062225A">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本项目采用</w:t>
                  </w:r>
                  <w:r>
                    <w:rPr>
                      <w:rFonts w:ascii="Times New Roman" w:eastAsia="宋体" w:hAnsi="Times New Roman" w:cs="Times New Roman" w:hint="eastAsia"/>
                      <w:szCs w:val="21"/>
                    </w:rPr>
                    <w:t>A/O+</w:t>
                  </w:r>
                  <w:r>
                    <w:rPr>
                      <w:rFonts w:ascii="Times New Roman" w:eastAsia="宋体" w:hAnsi="Times New Roman" w:cs="Times New Roman" w:hint="eastAsia"/>
                      <w:szCs w:val="21"/>
                    </w:rPr>
                    <w:t>次氯酸钠消毒工艺</w:t>
                  </w:r>
                  <w:r>
                    <w:rPr>
                      <w:rFonts w:ascii="Times New Roman" w:eastAsia="宋体" w:hAnsi="Times New Roman" w:cs="Times New Roman"/>
                      <w:szCs w:val="21"/>
                    </w:rPr>
                    <w:t>，该工艺在各医院广泛使用，处理效率高，技术可靠</w:t>
                  </w:r>
                </w:p>
              </w:tc>
              <w:tc>
                <w:tcPr>
                  <w:tcW w:w="733" w:type="dxa"/>
                  <w:noWrap/>
                  <w:vAlign w:val="center"/>
                </w:tcPr>
                <w:p w:rsidR="005443BC" w:rsidRDefault="005443BC">
                  <w:pPr>
                    <w:adjustRightInd w:val="0"/>
                    <w:snapToGrid w:val="0"/>
                    <w:jc w:val="center"/>
                    <w:rPr>
                      <w:rFonts w:ascii="Times New Roman" w:hAnsi="Times New Roman" w:cs="Times New Roman"/>
                      <w:szCs w:val="21"/>
                    </w:rPr>
                  </w:pPr>
                </w:p>
              </w:tc>
            </w:tr>
            <w:tr w:rsidR="005443BC">
              <w:trPr>
                <w:trHeight w:val="90"/>
                <w:jc w:val="center"/>
              </w:trPr>
              <w:tc>
                <w:tcPr>
                  <w:tcW w:w="1386" w:type="dxa"/>
                  <w:vMerge/>
                  <w:noWrap/>
                  <w:vAlign w:val="center"/>
                </w:tcPr>
                <w:p w:rsidR="005443BC" w:rsidRDefault="005443BC">
                  <w:pPr>
                    <w:adjustRightInd w:val="0"/>
                    <w:snapToGrid w:val="0"/>
                    <w:jc w:val="center"/>
                    <w:rPr>
                      <w:kern w:val="0"/>
                      <w:szCs w:val="21"/>
                    </w:rPr>
                  </w:pPr>
                </w:p>
              </w:tc>
              <w:tc>
                <w:tcPr>
                  <w:tcW w:w="2700" w:type="dxa"/>
                  <w:noWrap/>
                  <w:vAlign w:val="center"/>
                </w:tcPr>
                <w:p w:rsidR="005443BC" w:rsidRDefault="0062225A">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5.1.6</w:t>
                  </w:r>
                  <w:r>
                    <w:rPr>
                      <w:rFonts w:ascii="Times New Roman" w:eastAsia="宋体" w:hAnsi="Times New Roman" w:cs="Times New Roman"/>
                      <w:szCs w:val="21"/>
                    </w:rPr>
                    <w:t>条：医院污水处理构筑物应采取防腐蚀、防渗漏、防冻等技术措施，各种构筑物宜加盖密闭，并设通气装置。</w:t>
                  </w:r>
                </w:p>
              </w:tc>
              <w:tc>
                <w:tcPr>
                  <w:tcW w:w="2192" w:type="dxa"/>
                  <w:noWrap/>
                  <w:vAlign w:val="center"/>
                </w:tcPr>
                <w:p w:rsidR="005443BC" w:rsidRDefault="0062225A">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本项目污水处理站采用地埋密闭式一体化设备，且进行防腐蚀、防渗漏、防冻等技术措施。</w:t>
                  </w:r>
                </w:p>
              </w:tc>
              <w:tc>
                <w:tcPr>
                  <w:tcW w:w="733" w:type="dxa"/>
                  <w:noWrap/>
                  <w:vAlign w:val="center"/>
                </w:tcPr>
                <w:p w:rsidR="005443BC" w:rsidRDefault="005443BC">
                  <w:pPr>
                    <w:adjustRightInd w:val="0"/>
                    <w:snapToGrid w:val="0"/>
                    <w:jc w:val="center"/>
                    <w:rPr>
                      <w:rFonts w:ascii="Times New Roman" w:hAnsi="Times New Roman" w:cs="Times New Roman"/>
                      <w:szCs w:val="21"/>
                    </w:rPr>
                  </w:pPr>
                </w:p>
              </w:tc>
            </w:tr>
            <w:tr w:rsidR="005443BC">
              <w:trPr>
                <w:trHeight w:val="90"/>
                <w:jc w:val="center"/>
              </w:trPr>
              <w:tc>
                <w:tcPr>
                  <w:tcW w:w="1386" w:type="dxa"/>
                  <w:vMerge/>
                  <w:noWrap/>
                  <w:vAlign w:val="center"/>
                </w:tcPr>
                <w:p w:rsidR="005443BC" w:rsidRDefault="005443BC">
                  <w:pPr>
                    <w:adjustRightInd w:val="0"/>
                    <w:snapToGrid w:val="0"/>
                    <w:jc w:val="center"/>
                    <w:rPr>
                      <w:kern w:val="0"/>
                      <w:szCs w:val="21"/>
                    </w:rPr>
                  </w:pPr>
                </w:p>
              </w:tc>
              <w:tc>
                <w:tcPr>
                  <w:tcW w:w="2700" w:type="dxa"/>
                  <w:noWrap/>
                  <w:vAlign w:val="center"/>
                </w:tcPr>
                <w:p w:rsidR="005443BC" w:rsidRDefault="0062225A">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6.3.5.3</w:t>
                  </w:r>
                  <w:r>
                    <w:rPr>
                      <w:rFonts w:ascii="Times New Roman" w:eastAsia="宋体" w:hAnsi="Times New Roman" w:cs="Times New Roman"/>
                      <w:szCs w:val="21"/>
                    </w:rPr>
                    <w:t>条：医院污泥应按危险废物处理处置要求，由具有危险废物处置资质的单位进行集中收集处置。</w:t>
                  </w:r>
                </w:p>
              </w:tc>
              <w:tc>
                <w:tcPr>
                  <w:tcW w:w="2192" w:type="dxa"/>
                  <w:noWrap/>
                  <w:vAlign w:val="center"/>
                </w:tcPr>
                <w:p w:rsidR="005443BC" w:rsidRDefault="0062225A">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项目污水处理站污泥</w:t>
                  </w:r>
                  <w:r>
                    <w:rPr>
                      <w:rFonts w:ascii="Times New Roman" w:eastAsia="宋体" w:hAnsi="Times New Roman" w:cs="Times New Roman" w:hint="eastAsia"/>
                      <w:szCs w:val="21"/>
                    </w:rPr>
                    <w:t>按危废处置，</w:t>
                  </w:r>
                  <w:r>
                    <w:rPr>
                      <w:rFonts w:ascii="Times New Roman" w:eastAsia="宋体" w:hAnsi="Times New Roman" w:cs="Times New Roman"/>
                      <w:szCs w:val="21"/>
                    </w:rPr>
                    <w:t>由当地有资质单位收集处理。</w:t>
                  </w:r>
                </w:p>
              </w:tc>
              <w:tc>
                <w:tcPr>
                  <w:tcW w:w="733" w:type="dxa"/>
                  <w:noWrap/>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符合</w:t>
                  </w:r>
                </w:p>
              </w:tc>
            </w:tr>
            <w:tr w:rsidR="005443BC">
              <w:trPr>
                <w:trHeight w:val="90"/>
                <w:jc w:val="center"/>
              </w:trPr>
              <w:tc>
                <w:tcPr>
                  <w:tcW w:w="1386" w:type="dxa"/>
                  <w:noWrap/>
                  <w:vAlign w:val="center"/>
                </w:tcPr>
                <w:p w:rsidR="005443BC" w:rsidRDefault="0062225A">
                  <w:pPr>
                    <w:adjustRightInd w:val="0"/>
                    <w:snapToGrid w:val="0"/>
                    <w:jc w:val="center"/>
                    <w:rPr>
                      <w:kern w:val="0"/>
                      <w:szCs w:val="21"/>
                    </w:rPr>
                  </w:pPr>
                  <w:r>
                    <w:rPr>
                      <w:rFonts w:hint="eastAsia"/>
                      <w:kern w:val="0"/>
                      <w:szCs w:val="21"/>
                    </w:rPr>
                    <w:t>《医疗机构废弃物综合治理工作方案》</w:t>
                  </w:r>
                </w:p>
              </w:tc>
              <w:tc>
                <w:tcPr>
                  <w:tcW w:w="2700" w:type="dxa"/>
                  <w:noWrap/>
                  <w:vAlign w:val="center"/>
                </w:tcPr>
                <w:p w:rsidR="005443BC" w:rsidRDefault="0062225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进一步明确处置要求。医疗机构按照《医疗废物分类目录》等要求制定具体的分类收集清单。严格落实危险废物申报登记和管理计划备案要求，依法向生态环境部门申报医疗废物的种类、产生量、流向、贮存和处置等情况。严禁混合医疗废物、生活垃圾和输液瓶（袋），</w:t>
                  </w:r>
                  <w:r>
                    <w:rPr>
                      <w:rFonts w:ascii="Times New Roman" w:eastAsia="宋体" w:hAnsi="Times New Roman" w:cs="Times New Roman" w:hint="eastAsia"/>
                      <w:szCs w:val="21"/>
                    </w:rPr>
                    <w:lastRenderedPageBreak/>
                    <w:t>严禁混放各类医疗废物。规范医疗废物贮存场所（设施）管理，不得露天存放。及时告知并将医疗废物交由持有危险废物经营许可证的集中处置单位，执行转移联单并做好交接登记，资料保存不少于</w:t>
                  </w:r>
                  <w:r>
                    <w:rPr>
                      <w:rFonts w:ascii="Times New Roman" w:eastAsia="宋体" w:hAnsi="Times New Roman" w:cs="Times New Roman" w:hint="eastAsia"/>
                      <w:szCs w:val="21"/>
                    </w:rPr>
                    <w:t>3</w:t>
                  </w:r>
                  <w:r>
                    <w:rPr>
                      <w:rFonts w:ascii="Times New Roman" w:eastAsia="宋体" w:hAnsi="Times New Roman" w:cs="Times New Roman" w:hint="eastAsia"/>
                      <w:szCs w:val="21"/>
                    </w:rPr>
                    <w:t>年。医疗废物集中处置单位要配备数量充足的收集、转运周转设施和具备相关资质的车辆，至少每</w:t>
                  </w:r>
                  <w:r>
                    <w:rPr>
                      <w:rFonts w:ascii="Times New Roman" w:eastAsia="宋体" w:hAnsi="Times New Roman" w:cs="Times New Roman" w:hint="eastAsia"/>
                      <w:szCs w:val="21"/>
                    </w:rPr>
                    <w:t>2</w:t>
                  </w:r>
                  <w:r>
                    <w:rPr>
                      <w:rFonts w:ascii="Times New Roman" w:eastAsia="宋体" w:hAnsi="Times New Roman" w:cs="Times New Roman" w:hint="eastAsia"/>
                      <w:szCs w:val="21"/>
                    </w:rPr>
                    <w:t>天到医疗机</w:t>
                  </w:r>
                  <w:r>
                    <w:rPr>
                      <w:rFonts w:ascii="Times New Roman" w:eastAsia="宋体" w:hAnsi="Times New Roman" w:cs="Times New Roman" w:hint="eastAsia"/>
                      <w:szCs w:val="21"/>
                    </w:rPr>
                    <w:t>构收集、转运一次医疗废物</w:t>
                  </w:r>
                </w:p>
              </w:tc>
              <w:tc>
                <w:tcPr>
                  <w:tcW w:w="2192" w:type="dxa"/>
                  <w:noWrap/>
                  <w:vAlign w:val="center"/>
                </w:tcPr>
                <w:p w:rsidR="005443BC" w:rsidRDefault="0062225A">
                  <w:pPr>
                    <w:adjustRightInd w:val="0"/>
                    <w:snapToGrid w:val="0"/>
                    <w:jc w:val="center"/>
                    <w:rPr>
                      <w:rFonts w:ascii="Times New Roman" w:eastAsia="宋体" w:hAnsi="Times New Roman" w:cs="Times New Roman"/>
                      <w:szCs w:val="21"/>
                    </w:rPr>
                  </w:pPr>
                  <w:r>
                    <w:rPr>
                      <w:rFonts w:hint="eastAsia"/>
                      <w:kern w:val="0"/>
                      <w:szCs w:val="21"/>
                    </w:rPr>
                    <w:lastRenderedPageBreak/>
                    <w:t>本项目已按照</w:t>
                  </w:r>
                  <w:r>
                    <w:rPr>
                      <w:rFonts w:hint="eastAsia"/>
                      <w:szCs w:val="21"/>
                    </w:rPr>
                    <w:t>《医疗废物分类目录》等要求制定具体的分类收集清单</w:t>
                  </w:r>
                </w:p>
              </w:tc>
              <w:tc>
                <w:tcPr>
                  <w:tcW w:w="733" w:type="dxa"/>
                  <w:noWrap/>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符合</w:t>
                  </w:r>
                </w:p>
              </w:tc>
            </w:tr>
            <w:tr w:rsidR="005443BC">
              <w:trPr>
                <w:trHeight w:val="90"/>
                <w:jc w:val="center"/>
              </w:trPr>
              <w:tc>
                <w:tcPr>
                  <w:tcW w:w="1386" w:type="dxa"/>
                  <w:vMerge w:val="restart"/>
                  <w:noWrap/>
                  <w:vAlign w:val="center"/>
                </w:tcPr>
                <w:p w:rsidR="005443BC" w:rsidRDefault="0062225A">
                  <w:pPr>
                    <w:adjustRightInd w:val="0"/>
                    <w:snapToGrid w:val="0"/>
                    <w:jc w:val="center"/>
                    <w:rPr>
                      <w:kern w:val="0"/>
                      <w:szCs w:val="21"/>
                    </w:rPr>
                  </w:pPr>
                  <w:r>
                    <w:rPr>
                      <w:rFonts w:hint="eastAsia"/>
                      <w:kern w:val="0"/>
                      <w:szCs w:val="21"/>
                    </w:rPr>
                    <w:lastRenderedPageBreak/>
                    <w:t>《医疗废物管理条例》</w:t>
                  </w:r>
                </w:p>
              </w:tc>
              <w:tc>
                <w:tcPr>
                  <w:tcW w:w="2700" w:type="dxa"/>
                  <w:noWrap/>
                  <w:vAlign w:val="center"/>
                </w:tcPr>
                <w:p w:rsidR="005443BC" w:rsidRDefault="0062225A">
                  <w:pPr>
                    <w:widowControl/>
                    <w:adjustRightInd w:val="0"/>
                    <w:snapToGrid w:val="0"/>
                    <w:jc w:val="center"/>
                    <w:rPr>
                      <w:rFonts w:ascii="Times New Roman" w:eastAsia="宋体" w:hAnsi="Times New Roman" w:cs="Times New Roman"/>
                      <w:szCs w:val="21"/>
                    </w:rPr>
                  </w:pPr>
                  <w:r>
                    <w:rPr>
                      <w:rFonts w:hint="eastAsia"/>
                      <w:szCs w:val="21"/>
                    </w:rPr>
                    <w:t>医疗卫生机构和医疗废物集中处置单位，应当制定与医疗废物安全处置有关的规章制度和在发生意外事故时的应急方案；设置监控部门或者专（兼）职人员，负责检查、督促、落实本单位医疗废物的管理工作，防止违反本条例的行为发生。</w:t>
                  </w:r>
                </w:p>
              </w:tc>
              <w:tc>
                <w:tcPr>
                  <w:tcW w:w="2192" w:type="dxa"/>
                  <w:noWrap/>
                  <w:vAlign w:val="center"/>
                </w:tcPr>
                <w:p w:rsidR="005443BC" w:rsidRDefault="0062225A">
                  <w:pPr>
                    <w:widowControl/>
                    <w:adjustRightInd w:val="0"/>
                    <w:snapToGrid w:val="0"/>
                    <w:jc w:val="center"/>
                    <w:rPr>
                      <w:rFonts w:ascii="Times New Roman" w:eastAsia="宋体" w:hAnsi="Times New Roman" w:cs="Times New Roman"/>
                      <w:szCs w:val="21"/>
                    </w:rPr>
                  </w:pPr>
                  <w:r>
                    <w:rPr>
                      <w:rFonts w:hint="eastAsia"/>
                      <w:kern w:val="0"/>
                      <w:szCs w:val="21"/>
                    </w:rPr>
                    <w:t>项目已制定医疗废物全过程管理规章制度，制订医疗废物泄漏应急方案，设置医疗废物管理专职人员。</w:t>
                  </w:r>
                </w:p>
              </w:tc>
              <w:tc>
                <w:tcPr>
                  <w:tcW w:w="733" w:type="dxa"/>
                  <w:noWrap/>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符合</w:t>
                  </w:r>
                </w:p>
              </w:tc>
            </w:tr>
            <w:tr w:rsidR="005443BC">
              <w:trPr>
                <w:trHeight w:val="90"/>
                <w:jc w:val="center"/>
              </w:trPr>
              <w:tc>
                <w:tcPr>
                  <w:tcW w:w="1386" w:type="dxa"/>
                  <w:vMerge/>
                  <w:noWrap/>
                  <w:vAlign w:val="center"/>
                </w:tcPr>
                <w:p w:rsidR="005443BC" w:rsidRDefault="005443BC">
                  <w:pPr>
                    <w:adjustRightInd w:val="0"/>
                    <w:snapToGrid w:val="0"/>
                    <w:jc w:val="center"/>
                    <w:rPr>
                      <w:kern w:val="0"/>
                      <w:szCs w:val="21"/>
                    </w:rPr>
                  </w:pPr>
                </w:p>
              </w:tc>
              <w:tc>
                <w:tcPr>
                  <w:tcW w:w="2700" w:type="dxa"/>
                  <w:noWrap/>
                  <w:vAlign w:val="center"/>
                </w:tcPr>
                <w:p w:rsidR="005443BC" w:rsidRDefault="0062225A">
                  <w:pPr>
                    <w:widowControl/>
                    <w:adjustRightInd w:val="0"/>
                    <w:snapToGrid w:val="0"/>
                    <w:jc w:val="center"/>
                    <w:rPr>
                      <w:rFonts w:ascii="Times New Roman" w:eastAsia="宋体" w:hAnsi="Times New Roman" w:cs="Times New Roman"/>
                      <w:szCs w:val="21"/>
                    </w:rPr>
                  </w:pPr>
                  <w:r>
                    <w:rPr>
                      <w:rFonts w:hint="eastAsia"/>
                      <w:szCs w:val="21"/>
                    </w:rPr>
                    <w:t>医疗卫生机构和医疗废物集中处置单位，应当对本单位从事医疗废物收集、运送、贮存、处置等工作的人员和管理人员，进行相关法律和专业技术、安全防护以及紧急处理等知识的培训。</w:t>
                  </w:r>
                </w:p>
              </w:tc>
              <w:tc>
                <w:tcPr>
                  <w:tcW w:w="2192" w:type="dxa"/>
                  <w:noWrap/>
                  <w:vAlign w:val="center"/>
                </w:tcPr>
                <w:p w:rsidR="005443BC" w:rsidRDefault="0062225A">
                  <w:pPr>
                    <w:widowControl/>
                    <w:adjustRightInd w:val="0"/>
                    <w:snapToGrid w:val="0"/>
                    <w:jc w:val="center"/>
                    <w:rPr>
                      <w:rFonts w:ascii="Times New Roman" w:eastAsia="宋体" w:hAnsi="Times New Roman" w:cs="Times New Roman"/>
                      <w:szCs w:val="21"/>
                    </w:rPr>
                  </w:pPr>
                  <w:r>
                    <w:rPr>
                      <w:rFonts w:hint="eastAsia"/>
                      <w:kern w:val="0"/>
                      <w:szCs w:val="21"/>
                    </w:rPr>
                    <w:t>项目已</w:t>
                  </w:r>
                  <w:r>
                    <w:rPr>
                      <w:kern w:val="0"/>
                      <w:szCs w:val="21"/>
                    </w:rPr>
                    <w:t>对本院从事医疗废物收集、运送、贮存、处置等工作的人员和管理人员，定期进行相关法律和专业技术、安全防护以及紧急处理等知识的培训。</w:t>
                  </w:r>
                </w:p>
              </w:tc>
              <w:tc>
                <w:tcPr>
                  <w:tcW w:w="733" w:type="dxa"/>
                  <w:noWrap/>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符合</w:t>
                  </w:r>
                </w:p>
              </w:tc>
            </w:tr>
            <w:tr w:rsidR="005443BC">
              <w:trPr>
                <w:trHeight w:val="90"/>
                <w:jc w:val="center"/>
              </w:trPr>
              <w:tc>
                <w:tcPr>
                  <w:tcW w:w="1386" w:type="dxa"/>
                  <w:vMerge/>
                  <w:noWrap/>
                  <w:vAlign w:val="center"/>
                </w:tcPr>
                <w:p w:rsidR="005443BC" w:rsidRDefault="005443BC">
                  <w:pPr>
                    <w:adjustRightInd w:val="0"/>
                    <w:snapToGrid w:val="0"/>
                    <w:jc w:val="center"/>
                    <w:rPr>
                      <w:kern w:val="0"/>
                      <w:szCs w:val="21"/>
                    </w:rPr>
                  </w:pPr>
                </w:p>
              </w:tc>
              <w:tc>
                <w:tcPr>
                  <w:tcW w:w="2700" w:type="dxa"/>
                  <w:noWrap/>
                  <w:vAlign w:val="center"/>
                </w:tcPr>
                <w:p w:rsidR="005443BC" w:rsidRDefault="0062225A">
                  <w:pPr>
                    <w:widowControl/>
                    <w:adjustRightInd w:val="0"/>
                    <w:snapToGrid w:val="0"/>
                    <w:jc w:val="center"/>
                    <w:rPr>
                      <w:rFonts w:ascii="Times New Roman" w:eastAsia="宋体" w:hAnsi="Times New Roman" w:cs="Times New Roman"/>
                      <w:szCs w:val="21"/>
                    </w:rPr>
                  </w:pPr>
                  <w:r>
                    <w:rPr>
                      <w:rFonts w:hint="eastAsia"/>
                      <w:szCs w:val="21"/>
                    </w:rPr>
                    <w:t>医疗卫生机构应当及时收集本单位产生的医疗废物，并按照类别分置于防渗漏、防锐器穿透的专用包装物或者密闭的容器内。医疗废物专用包装物、容器，应当有明显的警示标识和警示说明。医疗废物专用包装物、容器的标准和警示标识的规定，由国务院卫生行政主管部门和环境保护行政主管部门共同制定。</w:t>
                  </w:r>
                </w:p>
              </w:tc>
              <w:tc>
                <w:tcPr>
                  <w:tcW w:w="2192" w:type="dxa"/>
                  <w:noWrap/>
                  <w:vAlign w:val="center"/>
                </w:tcPr>
                <w:p w:rsidR="005443BC" w:rsidRDefault="0062225A">
                  <w:pPr>
                    <w:widowControl/>
                    <w:adjustRightInd w:val="0"/>
                    <w:snapToGrid w:val="0"/>
                    <w:jc w:val="center"/>
                    <w:rPr>
                      <w:rFonts w:ascii="Times New Roman" w:eastAsia="宋体" w:hAnsi="Times New Roman" w:cs="Times New Roman"/>
                      <w:szCs w:val="21"/>
                    </w:rPr>
                  </w:pPr>
                  <w:r>
                    <w:rPr>
                      <w:rFonts w:hint="eastAsia"/>
                      <w:kern w:val="0"/>
                      <w:szCs w:val="21"/>
                    </w:rPr>
                    <w:t>本项目医疗废物包装袋和容器严格执行《医疗废物专用包装物、容器标准和警示标识规定》。</w:t>
                  </w:r>
                </w:p>
              </w:tc>
              <w:tc>
                <w:tcPr>
                  <w:tcW w:w="733" w:type="dxa"/>
                  <w:noWrap/>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符合</w:t>
                  </w:r>
                </w:p>
              </w:tc>
            </w:tr>
          </w:tbl>
          <w:p w:rsidR="005443BC" w:rsidRDefault="0062225A">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）项目选址</w:t>
            </w:r>
            <w:r>
              <w:rPr>
                <w:rFonts w:ascii="Times New Roman" w:hAnsi="Times New Roman" w:cs="Times New Roman" w:hint="eastAsia"/>
                <w:sz w:val="24"/>
              </w:rPr>
              <w:t>合理</w:t>
            </w:r>
            <w:r>
              <w:rPr>
                <w:rFonts w:ascii="Times New Roman" w:hAnsi="Times New Roman" w:cs="Times New Roman"/>
                <w:sz w:val="24"/>
              </w:rPr>
              <w:t>性分析</w:t>
            </w:r>
          </w:p>
          <w:p w:rsidR="005443BC" w:rsidRDefault="0062225A">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项目位于西安市未央区凤城五路与太华路十字向北</w:t>
            </w:r>
            <w:r>
              <w:rPr>
                <w:rFonts w:ascii="Times New Roman" w:hAnsi="Times New Roman" w:cs="Times New Roman"/>
                <w:sz w:val="24"/>
              </w:rPr>
              <w:t>200m</w:t>
            </w:r>
            <w:r>
              <w:rPr>
                <w:rFonts w:ascii="Times New Roman" w:hAnsi="Times New Roman" w:cs="Times New Roman"/>
                <w:sz w:val="24"/>
              </w:rPr>
              <w:t>路西。项目租赁用地面积</w:t>
            </w:r>
            <w:r>
              <w:rPr>
                <w:rFonts w:ascii="Times New Roman" w:hAnsi="Times New Roman" w:cs="Times New Roman"/>
                <w:sz w:val="24"/>
              </w:rPr>
              <w:t>3616.5m</w:t>
            </w:r>
            <w:r>
              <w:rPr>
                <w:rFonts w:ascii="Times New Roman" w:hAnsi="Times New Roman" w:cs="Times New Roman"/>
                <w:sz w:val="24"/>
                <w:vertAlign w:val="superscript"/>
              </w:rPr>
              <w:t>2</w:t>
            </w:r>
            <w:r>
              <w:rPr>
                <w:rFonts w:ascii="Times New Roman" w:hAnsi="Times New Roman" w:cs="Times New Roman"/>
                <w:sz w:val="24"/>
              </w:rPr>
              <w:t>，总建筑面积为</w:t>
            </w:r>
            <w:r>
              <w:rPr>
                <w:rFonts w:ascii="Times New Roman" w:hAnsi="Times New Roman" w:cs="Times New Roman"/>
                <w:sz w:val="24"/>
              </w:rPr>
              <w:t>9980m</w:t>
            </w:r>
            <w:r>
              <w:rPr>
                <w:rFonts w:ascii="Times New Roman" w:hAnsi="Times New Roman" w:cs="Times New Roman"/>
                <w:sz w:val="24"/>
                <w:vertAlign w:val="superscript"/>
              </w:rPr>
              <w:t>2</w:t>
            </w:r>
            <w:r>
              <w:rPr>
                <w:rFonts w:ascii="Times New Roman" w:hAnsi="Times New Roman" w:cs="Times New Roman"/>
                <w:sz w:val="24"/>
              </w:rPr>
              <w:t>。主要建设内容包括</w:t>
            </w:r>
            <w:r>
              <w:rPr>
                <w:rFonts w:ascii="Times New Roman" w:hAnsi="Times New Roman" w:cs="Times New Roman"/>
                <w:sz w:val="24"/>
              </w:rPr>
              <w:t>1</w:t>
            </w:r>
            <w:r>
              <w:rPr>
                <w:rFonts w:ascii="Times New Roman" w:hAnsi="Times New Roman" w:cs="Times New Roman"/>
                <w:sz w:val="24"/>
              </w:rPr>
              <w:t>栋</w:t>
            </w:r>
            <w:r>
              <w:rPr>
                <w:rFonts w:ascii="Times New Roman" w:hAnsi="Times New Roman" w:cs="Times New Roman" w:hint="eastAsia"/>
                <w:sz w:val="24"/>
              </w:rPr>
              <w:t>8</w:t>
            </w:r>
            <w:r>
              <w:rPr>
                <w:rFonts w:ascii="Times New Roman" w:hAnsi="Times New Roman" w:cs="Times New Roman"/>
                <w:sz w:val="24"/>
              </w:rPr>
              <w:t>层门诊住院综合楼及其附属设施。设置床位</w:t>
            </w:r>
            <w:r>
              <w:rPr>
                <w:rFonts w:ascii="Times New Roman" w:hAnsi="Times New Roman" w:cs="Times New Roman"/>
                <w:sz w:val="24"/>
              </w:rPr>
              <w:t>120</w:t>
            </w:r>
            <w:r>
              <w:rPr>
                <w:rFonts w:ascii="Times New Roman" w:hAnsi="Times New Roman" w:cs="Times New Roman"/>
                <w:sz w:val="24"/>
              </w:rPr>
              <w:lastRenderedPageBreak/>
              <w:t>张，日最大门诊接待服务人数约</w:t>
            </w:r>
            <w:r>
              <w:rPr>
                <w:rFonts w:ascii="Times New Roman" w:hAnsi="Times New Roman" w:cs="Times New Roman" w:hint="eastAsia"/>
                <w:sz w:val="24"/>
              </w:rPr>
              <w:t>160</w:t>
            </w:r>
            <w:r>
              <w:rPr>
                <w:rFonts w:ascii="Times New Roman" w:hAnsi="Times New Roman" w:cs="Times New Roman"/>
                <w:sz w:val="24"/>
              </w:rPr>
              <w:t>人，主要设置临床科室有急诊、内科、外科、妇科、康复科、预防保健科等。</w:t>
            </w:r>
          </w:p>
          <w:p w:rsidR="005443BC" w:rsidRDefault="0062225A">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项目租赁西安市未央区谭家建筑公司位于未央区太华路北段的综合办公楼，已于</w:t>
            </w:r>
            <w:r>
              <w:rPr>
                <w:rFonts w:ascii="Times New Roman" w:hAnsi="Times New Roman" w:cs="Times New Roman" w:hint="eastAsia"/>
                <w:sz w:val="24"/>
              </w:rPr>
              <w:t>2012</w:t>
            </w:r>
            <w:r>
              <w:rPr>
                <w:rFonts w:ascii="Times New Roman" w:hAnsi="Times New Roman" w:cs="Times New Roman" w:hint="eastAsia"/>
                <w:sz w:val="24"/>
              </w:rPr>
              <w:t>年</w:t>
            </w:r>
            <w:r>
              <w:rPr>
                <w:rFonts w:ascii="Times New Roman" w:hAnsi="Times New Roman" w:cs="Times New Roman" w:hint="eastAsia"/>
                <w:sz w:val="24"/>
              </w:rPr>
              <w:t>11</w:t>
            </w:r>
            <w:r>
              <w:rPr>
                <w:rFonts w:ascii="Times New Roman" w:hAnsi="Times New Roman" w:cs="Times New Roman" w:hint="eastAsia"/>
                <w:sz w:val="24"/>
              </w:rPr>
              <w:t>月</w:t>
            </w:r>
            <w:r>
              <w:rPr>
                <w:rFonts w:ascii="Times New Roman" w:hAnsi="Times New Roman" w:cs="Times New Roman" w:hint="eastAsia"/>
                <w:sz w:val="24"/>
              </w:rPr>
              <w:t>20</w:t>
            </w:r>
            <w:r>
              <w:rPr>
                <w:rFonts w:ascii="Times New Roman" w:hAnsi="Times New Roman" w:cs="Times New Roman" w:hint="eastAsia"/>
                <w:sz w:val="24"/>
              </w:rPr>
              <w:t>日取得西安市环境保护局未央分局关于该办公楼的环境影响登记表的批复（市环未批复【</w:t>
            </w:r>
            <w:r>
              <w:rPr>
                <w:rFonts w:ascii="Times New Roman" w:hAnsi="Times New Roman" w:cs="Times New Roman" w:hint="eastAsia"/>
                <w:sz w:val="24"/>
              </w:rPr>
              <w:t>2012</w:t>
            </w:r>
            <w:r>
              <w:rPr>
                <w:rFonts w:ascii="Times New Roman" w:hAnsi="Times New Roman" w:cs="Times New Roman" w:hint="eastAsia"/>
                <w:sz w:val="24"/>
              </w:rPr>
              <w:t>】</w:t>
            </w:r>
            <w:r>
              <w:rPr>
                <w:rFonts w:ascii="Times New Roman" w:hAnsi="Times New Roman" w:cs="Times New Roman" w:hint="eastAsia"/>
                <w:sz w:val="24"/>
              </w:rPr>
              <w:t>28</w:t>
            </w:r>
            <w:r>
              <w:rPr>
                <w:rFonts w:ascii="Times New Roman" w:hAnsi="Times New Roman" w:cs="Times New Roman" w:hint="eastAsia"/>
                <w:sz w:val="24"/>
              </w:rPr>
              <w:t>号），见附件</w:t>
            </w:r>
            <w:r>
              <w:rPr>
                <w:rFonts w:ascii="Times New Roman" w:hAnsi="Times New Roman" w:cs="Times New Roman" w:hint="eastAsia"/>
                <w:sz w:val="24"/>
              </w:rPr>
              <w:t>8</w:t>
            </w:r>
            <w:r>
              <w:rPr>
                <w:rFonts w:ascii="Times New Roman" w:hAnsi="Times New Roman" w:cs="Times New Roman" w:hint="eastAsia"/>
                <w:sz w:val="24"/>
              </w:rPr>
              <w:t>，</w:t>
            </w:r>
            <w:r>
              <w:rPr>
                <w:rFonts w:ascii="Times New Roman" w:hAnsi="Times New Roman" w:cs="Times New Roman"/>
                <w:sz w:val="24"/>
              </w:rPr>
              <w:t>项目已建成，不占用基本农田，不涉及自然保护区、文物保护单位、水源保护区等特殊敏感点，所在区域基础设施完善，建成运行后环境影响小，对周围人居环境</w:t>
            </w:r>
            <w:r>
              <w:rPr>
                <w:rFonts w:ascii="Times New Roman" w:hAnsi="Times New Roman" w:cs="Times New Roman"/>
                <w:sz w:val="24"/>
              </w:rPr>
              <w:t>及其生活质量影响小</w:t>
            </w:r>
            <w:r>
              <w:rPr>
                <w:rFonts w:ascii="Times New Roman" w:hAnsi="Times New Roman" w:cs="Times New Roman" w:hint="eastAsia"/>
                <w:sz w:val="24"/>
              </w:rPr>
              <w:t>。</w:t>
            </w:r>
          </w:p>
          <w:p w:rsidR="005443BC" w:rsidRDefault="0062225A">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参考《综合医院建设标准》（</w:t>
            </w:r>
            <w:r>
              <w:rPr>
                <w:rFonts w:ascii="Times New Roman" w:hAnsi="Times New Roman" w:cs="Times New Roman" w:hint="eastAsia"/>
                <w:sz w:val="24"/>
              </w:rPr>
              <w:t>GB51039-2014</w:t>
            </w:r>
            <w:r>
              <w:rPr>
                <w:rFonts w:ascii="Times New Roman" w:hAnsi="Times New Roman" w:cs="Times New Roman" w:hint="eastAsia"/>
                <w:sz w:val="24"/>
              </w:rPr>
              <w:t>）中选址的要求，“</w:t>
            </w:r>
            <w:r>
              <w:rPr>
                <w:rFonts w:ascii="Times New Roman" w:hAnsi="Times New Roman" w:cs="Times New Roman" w:hint="eastAsia"/>
                <w:sz w:val="24"/>
              </w:rPr>
              <w:t>1</w:t>
            </w:r>
            <w:r>
              <w:rPr>
                <w:rFonts w:ascii="Times New Roman" w:hAnsi="Times New Roman" w:cs="Times New Roman" w:hint="eastAsia"/>
                <w:sz w:val="24"/>
              </w:rPr>
              <w:t>、交通方便，宜面临两条城市道路；</w:t>
            </w:r>
            <w:r>
              <w:rPr>
                <w:rFonts w:ascii="Times New Roman" w:hAnsi="Times New Roman" w:cs="Times New Roman" w:hint="eastAsia"/>
                <w:sz w:val="24"/>
              </w:rPr>
              <w:t>2</w:t>
            </w:r>
            <w:r>
              <w:rPr>
                <w:rFonts w:ascii="Times New Roman" w:hAnsi="Times New Roman" w:cs="Times New Roman" w:hint="eastAsia"/>
                <w:sz w:val="24"/>
              </w:rPr>
              <w:t>、环境宜安静，应远离污染；</w:t>
            </w:r>
            <w:r>
              <w:rPr>
                <w:rFonts w:ascii="Times New Roman" w:hAnsi="Times New Roman" w:cs="Times New Roman" w:hint="eastAsia"/>
                <w:sz w:val="24"/>
              </w:rPr>
              <w:t>3</w:t>
            </w:r>
            <w:r>
              <w:rPr>
                <w:rFonts w:ascii="Times New Roman" w:hAnsi="Times New Roman" w:cs="Times New Roman" w:hint="eastAsia"/>
                <w:sz w:val="24"/>
              </w:rPr>
              <w:t>、应远离易燃、易爆物品的生产和储存区，并应远离高压线路及其设施；</w:t>
            </w:r>
            <w:r>
              <w:rPr>
                <w:rFonts w:ascii="Times New Roman" w:hAnsi="Times New Roman" w:cs="Times New Roman" w:hint="eastAsia"/>
                <w:sz w:val="24"/>
              </w:rPr>
              <w:t>4</w:t>
            </w:r>
            <w:r>
              <w:rPr>
                <w:rFonts w:ascii="Times New Roman" w:hAnsi="Times New Roman" w:cs="Times New Roman" w:hint="eastAsia"/>
                <w:sz w:val="24"/>
              </w:rPr>
              <w:t>、不应污染、影响城市的其他区域”等</w:t>
            </w:r>
            <w:r>
              <w:rPr>
                <w:rFonts w:ascii="Times New Roman" w:hAnsi="Times New Roman" w:cs="Times New Roman" w:hint="eastAsia"/>
                <w:sz w:val="24"/>
              </w:rPr>
              <w:t>。</w:t>
            </w:r>
          </w:p>
          <w:p w:rsidR="005443BC" w:rsidRDefault="0062225A">
            <w:pPr>
              <w:adjustRightInd w:val="0"/>
              <w:snapToGrid w:val="0"/>
              <w:spacing w:line="360" w:lineRule="auto"/>
              <w:ind w:firstLineChars="200" w:firstLine="480"/>
              <w:rPr>
                <w:sz w:val="24"/>
              </w:rPr>
            </w:pPr>
            <w:r>
              <w:rPr>
                <w:rFonts w:ascii="Times New Roman" w:hAnsi="Times New Roman" w:cs="Times New Roman" w:hint="eastAsia"/>
                <w:sz w:val="24"/>
              </w:rPr>
              <w:t>本项目位于太华路北段，交通便利，周围无易燃易爆品的生产及存储，无高压线设施，</w:t>
            </w:r>
            <w:r>
              <w:rPr>
                <w:rFonts w:hint="eastAsia"/>
                <w:sz w:val="24"/>
              </w:rPr>
              <w:t>产生的废水经处理后排放，废气产生量较少，项目建成投入使用后，在采取相应的治理措施后，各类污染物可满足相应的国家排放标准，能满足区域环境质量与环境功能的要求，对周围环境影响较小，选址基本可行。</w:t>
            </w:r>
          </w:p>
          <w:p w:rsidR="005443BC" w:rsidRDefault="0062225A">
            <w:pPr>
              <w:adjustRightInd w:val="0"/>
              <w:snapToGrid w:val="0"/>
              <w:spacing w:line="360" w:lineRule="auto"/>
              <w:ind w:firstLineChars="200" w:firstLine="480"/>
              <w:rPr>
                <w:rFonts w:ascii="Times New Roman" w:hAnsi="Times New Roman"/>
              </w:rPr>
            </w:pPr>
            <w:r>
              <w:rPr>
                <w:rFonts w:hint="eastAsia"/>
                <w:sz w:val="24"/>
              </w:rPr>
              <w:t>（</w:t>
            </w:r>
            <w:r>
              <w:rPr>
                <w:rFonts w:hint="eastAsia"/>
                <w:sz w:val="24"/>
              </w:rPr>
              <w:t>4</w:t>
            </w:r>
            <w:r>
              <w:rPr>
                <w:rFonts w:hint="eastAsia"/>
                <w:sz w:val="24"/>
              </w:rPr>
              <w:t>）</w:t>
            </w:r>
            <w:r>
              <w:rPr>
                <w:rFonts w:ascii="Times New Roman" w:hAnsi="Times New Roman"/>
                <w:sz w:val="24"/>
              </w:rPr>
              <w:t>与</w:t>
            </w:r>
            <w:r>
              <w:rPr>
                <w:rFonts w:ascii="Times New Roman" w:hAnsi="Times New Roman" w:hint="eastAsia"/>
                <w:sz w:val="24"/>
              </w:rPr>
              <w:t>陕西省“</w:t>
            </w:r>
            <w:r>
              <w:rPr>
                <w:rFonts w:ascii="Times New Roman" w:hAnsi="Times New Roman"/>
                <w:sz w:val="24"/>
              </w:rPr>
              <w:t>三线一单</w:t>
            </w:r>
            <w:r>
              <w:rPr>
                <w:rFonts w:ascii="Times New Roman" w:hAnsi="Times New Roman" w:hint="eastAsia"/>
                <w:sz w:val="24"/>
              </w:rPr>
              <w:t>”</w:t>
            </w:r>
            <w:r>
              <w:rPr>
                <w:rFonts w:ascii="Times New Roman" w:hAnsi="Times New Roman"/>
                <w:sz w:val="24"/>
              </w:rPr>
              <w:t>符合性分析</w:t>
            </w:r>
          </w:p>
          <w:p w:rsidR="005443BC" w:rsidRDefault="0062225A">
            <w:pPr>
              <w:adjustRightInd w:val="0"/>
              <w:snapToGrid w:val="0"/>
              <w:spacing w:line="360" w:lineRule="auto"/>
              <w:ind w:firstLineChars="200" w:firstLine="480"/>
              <w:rPr>
                <w:rFonts w:ascii="Times New Roman" w:hAnsi="Times New Roman"/>
              </w:rPr>
            </w:pPr>
            <w:r>
              <w:rPr>
                <w:rFonts w:ascii="Times New Roman" w:hint="eastAsia"/>
                <w:sz w:val="24"/>
              </w:rPr>
              <w:t>根据《陕西省人民政府关于加快实施“三线一单”生态环境分区管控的意见》（陕政发）</w:t>
            </w:r>
            <w:r>
              <w:rPr>
                <w:rFonts w:ascii="Times New Roman" w:hint="eastAsia"/>
                <w:sz w:val="24"/>
              </w:rPr>
              <w:t xml:space="preserve">[2020]11 </w:t>
            </w:r>
            <w:r>
              <w:rPr>
                <w:rFonts w:ascii="Times New Roman" w:hint="eastAsia"/>
                <w:sz w:val="24"/>
              </w:rPr>
              <w:t>号文件要求，切实加强环境管理，落实“生态保护红线、环境质量底线、资源利用上线和环境准入负面清单”</w:t>
            </w:r>
            <w:r>
              <w:rPr>
                <w:rFonts w:ascii="Times New Roman" w:hint="eastAsia"/>
                <w:sz w:val="24"/>
              </w:rPr>
              <w:t>(</w:t>
            </w:r>
            <w:r>
              <w:rPr>
                <w:rFonts w:ascii="Times New Roman" w:hint="eastAsia"/>
                <w:sz w:val="24"/>
              </w:rPr>
              <w:t>简称“三线一单”</w:t>
            </w:r>
            <w:r>
              <w:rPr>
                <w:rFonts w:ascii="Times New Roman" w:hint="eastAsia"/>
                <w:sz w:val="24"/>
              </w:rPr>
              <w:t>)</w:t>
            </w:r>
            <w:r>
              <w:rPr>
                <w:rFonts w:ascii="Times New Roman" w:hint="eastAsia"/>
                <w:sz w:val="24"/>
              </w:rPr>
              <w:t>约束，建立项目环评审批与规划环评、现有项目环境管理、区域环境质量联动机</w:t>
            </w:r>
            <w:r>
              <w:rPr>
                <w:rFonts w:ascii="Times New Roman" w:hint="eastAsia"/>
                <w:sz w:val="24"/>
              </w:rPr>
              <w:t>制，更好地发挥环评制度从源头防范环境污染和生态破坏的作用，加快推进改善环境质量，本项目与“三线一单”的符合性分析见下表</w:t>
            </w:r>
            <w:r>
              <w:rPr>
                <w:rFonts w:ascii="Times New Roman" w:hAnsi="Times New Roman"/>
                <w:sz w:val="24"/>
              </w:rPr>
              <w:t>。</w:t>
            </w:r>
          </w:p>
          <w:p w:rsidR="005443BC" w:rsidRDefault="0062225A">
            <w:pPr>
              <w:pStyle w:val="af0"/>
              <w:widowControl w:val="0"/>
              <w:spacing w:beforeAutospacing="0" w:afterAutospacing="0"/>
              <w:jc w:val="center"/>
              <w:rPr>
                <w:rFonts w:ascii="Times New Roman" w:hAnsi="Times New Roman" w:hint="default"/>
                <w:b/>
                <w:sz w:val="21"/>
                <w:szCs w:val="21"/>
              </w:rPr>
            </w:pPr>
            <w:r>
              <w:rPr>
                <w:rFonts w:ascii="Times New Roman" w:hAnsi="Times New Roman"/>
                <w:b/>
                <w:kern w:val="2"/>
                <w:sz w:val="21"/>
                <w:szCs w:val="21"/>
              </w:rPr>
              <w:t>表</w:t>
            </w:r>
            <w:r>
              <w:rPr>
                <w:rFonts w:ascii="Times New Roman" w:hAnsi="Times New Roman"/>
                <w:b/>
                <w:kern w:val="2"/>
                <w:sz w:val="21"/>
                <w:szCs w:val="21"/>
              </w:rPr>
              <w:t xml:space="preserve">1-3  </w:t>
            </w:r>
            <w:r>
              <w:rPr>
                <w:rFonts w:ascii="Times New Roman" w:hAnsi="Times New Roman"/>
                <w:b/>
                <w:kern w:val="2"/>
                <w:sz w:val="21"/>
                <w:szCs w:val="21"/>
              </w:rPr>
              <w:t>项目与“三线一单”相符性分析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1"/>
              <w:gridCol w:w="4827"/>
              <w:gridCol w:w="957"/>
            </w:tblGrid>
            <w:tr w:rsidR="005443BC">
              <w:trPr>
                <w:trHeight w:val="90"/>
                <w:jc w:val="center"/>
              </w:trPr>
              <w:tc>
                <w:tcPr>
                  <w:tcW w:w="811" w:type="pct"/>
                  <w:noWrap/>
                  <w:vAlign w:val="center"/>
                </w:tcPr>
                <w:p w:rsidR="005443BC" w:rsidRDefault="0062225A">
                  <w:pPr>
                    <w:adjustRightInd w:val="0"/>
                    <w:snapToGrid w:val="0"/>
                    <w:jc w:val="center"/>
                  </w:pPr>
                  <w:r>
                    <w:rPr>
                      <w:rFonts w:hint="eastAsia"/>
                    </w:rPr>
                    <w:t>“三线一单”</w:t>
                  </w:r>
                </w:p>
              </w:tc>
              <w:tc>
                <w:tcPr>
                  <w:tcW w:w="3494" w:type="pct"/>
                  <w:noWrap/>
                  <w:vAlign w:val="center"/>
                </w:tcPr>
                <w:p w:rsidR="005443BC" w:rsidRDefault="0062225A">
                  <w:pPr>
                    <w:adjustRightInd w:val="0"/>
                    <w:snapToGrid w:val="0"/>
                    <w:jc w:val="center"/>
                  </w:pPr>
                  <w:r>
                    <w:rPr>
                      <w:rFonts w:hint="eastAsia"/>
                    </w:rPr>
                    <w:t>本项目情况</w:t>
                  </w:r>
                </w:p>
              </w:tc>
              <w:tc>
                <w:tcPr>
                  <w:tcW w:w="693" w:type="pct"/>
                  <w:noWrap/>
                  <w:vAlign w:val="center"/>
                </w:tcPr>
                <w:p w:rsidR="005443BC" w:rsidRDefault="0062225A">
                  <w:pPr>
                    <w:adjustRightInd w:val="0"/>
                    <w:snapToGrid w:val="0"/>
                    <w:jc w:val="center"/>
                  </w:pPr>
                  <w:r>
                    <w:rPr>
                      <w:rFonts w:hint="eastAsia"/>
                    </w:rPr>
                    <w:t>符合性</w:t>
                  </w:r>
                </w:p>
              </w:tc>
            </w:tr>
            <w:tr w:rsidR="005443BC">
              <w:trPr>
                <w:trHeight w:val="340"/>
                <w:jc w:val="center"/>
              </w:trPr>
              <w:tc>
                <w:tcPr>
                  <w:tcW w:w="811" w:type="pct"/>
                  <w:noWrap/>
                  <w:vAlign w:val="center"/>
                </w:tcPr>
                <w:p w:rsidR="005443BC" w:rsidRDefault="0062225A">
                  <w:pPr>
                    <w:adjustRightInd w:val="0"/>
                    <w:snapToGrid w:val="0"/>
                    <w:jc w:val="center"/>
                    <w:rPr>
                      <w:szCs w:val="21"/>
                    </w:rPr>
                  </w:pPr>
                  <w:r>
                    <w:rPr>
                      <w:szCs w:val="21"/>
                    </w:rPr>
                    <w:t>生态保护</w:t>
                  </w:r>
                  <w:r>
                    <w:rPr>
                      <w:szCs w:val="21"/>
                    </w:rPr>
                    <w:lastRenderedPageBreak/>
                    <w:t>红线</w:t>
                  </w:r>
                </w:p>
              </w:tc>
              <w:tc>
                <w:tcPr>
                  <w:tcW w:w="3494" w:type="pct"/>
                  <w:noWrap/>
                  <w:vAlign w:val="center"/>
                </w:tcPr>
                <w:p w:rsidR="005443BC" w:rsidRDefault="0062225A">
                  <w:pPr>
                    <w:tabs>
                      <w:tab w:val="left" w:pos="0"/>
                    </w:tabs>
                    <w:adjustRightInd w:val="0"/>
                    <w:snapToGrid w:val="0"/>
                    <w:jc w:val="center"/>
                    <w:rPr>
                      <w:szCs w:val="21"/>
                    </w:rPr>
                  </w:pPr>
                  <w:r>
                    <w:rPr>
                      <w:szCs w:val="21"/>
                      <w:lang w:val="zh-CN"/>
                    </w:rPr>
                    <w:lastRenderedPageBreak/>
                    <w:t>项目位于陕西省</w:t>
                  </w:r>
                  <w:r>
                    <w:rPr>
                      <w:szCs w:val="21"/>
                    </w:rPr>
                    <w:t>西安市</w:t>
                  </w:r>
                  <w:r>
                    <w:rPr>
                      <w:rFonts w:hint="eastAsia"/>
                      <w:szCs w:val="21"/>
                    </w:rPr>
                    <w:t>未央区太华路北段</w:t>
                  </w:r>
                  <w:r>
                    <w:rPr>
                      <w:szCs w:val="21"/>
                      <w:lang w:val="zh-CN"/>
                    </w:rPr>
                    <w:t>，</w:t>
                  </w:r>
                  <w:r>
                    <w:rPr>
                      <w:szCs w:val="21"/>
                    </w:rPr>
                    <w:t>根据西</w:t>
                  </w:r>
                  <w:r>
                    <w:rPr>
                      <w:szCs w:val="21"/>
                    </w:rPr>
                    <w:lastRenderedPageBreak/>
                    <w:t>安市生态环境管控单元分布示意图</w:t>
                  </w:r>
                  <w:r>
                    <w:rPr>
                      <w:szCs w:val="21"/>
                      <w:lang w:val="zh-CN"/>
                    </w:rPr>
                    <w:t>，</w:t>
                  </w:r>
                  <w:r>
                    <w:rPr>
                      <w:szCs w:val="21"/>
                    </w:rPr>
                    <w:t>项目位于重点管控单元，</w:t>
                  </w:r>
                  <w:r>
                    <w:rPr>
                      <w:szCs w:val="21"/>
                      <w:lang w:val="zh-CN"/>
                    </w:rPr>
                    <w:t>不在国家级和省级禁止开发区域（国家公园、自然保护区、风景名胜区、饮用水水源保护区等），不触及生态保护红线。</w:t>
                  </w:r>
                  <w:r>
                    <w:rPr>
                      <w:szCs w:val="21"/>
                    </w:rPr>
                    <w:t>本项目各项污染物采取可行技术的环境治理设施进行处理达标后排放，满足重点管控单元管控要求。</w:t>
                  </w:r>
                </w:p>
              </w:tc>
              <w:tc>
                <w:tcPr>
                  <w:tcW w:w="693" w:type="pct"/>
                  <w:noWrap/>
                  <w:vAlign w:val="center"/>
                </w:tcPr>
                <w:p w:rsidR="005443BC" w:rsidRDefault="0062225A">
                  <w:pPr>
                    <w:tabs>
                      <w:tab w:val="left" w:pos="0"/>
                    </w:tabs>
                    <w:adjustRightInd w:val="0"/>
                    <w:snapToGrid w:val="0"/>
                    <w:jc w:val="center"/>
                    <w:rPr>
                      <w:szCs w:val="21"/>
                    </w:rPr>
                  </w:pPr>
                  <w:r>
                    <w:rPr>
                      <w:szCs w:val="21"/>
                    </w:rPr>
                    <w:lastRenderedPageBreak/>
                    <w:t>符合</w:t>
                  </w:r>
                </w:p>
              </w:tc>
            </w:tr>
            <w:tr w:rsidR="005443BC">
              <w:trPr>
                <w:trHeight w:val="689"/>
                <w:jc w:val="center"/>
              </w:trPr>
              <w:tc>
                <w:tcPr>
                  <w:tcW w:w="811" w:type="pct"/>
                  <w:noWrap/>
                  <w:vAlign w:val="center"/>
                </w:tcPr>
                <w:p w:rsidR="005443BC" w:rsidRDefault="0062225A">
                  <w:pPr>
                    <w:adjustRightInd w:val="0"/>
                    <w:snapToGrid w:val="0"/>
                    <w:jc w:val="center"/>
                    <w:rPr>
                      <w:szCs w:val="21"/>
                    </w:rPr>
                  </w:pPr>
                  <w:r>
                    <w:rPr>
                      <w:szCs w:val="21"/>
                    </w:rPr>
                    <w:lastRenderedPageBreak/>
                    <w:t>资源利用上线</w:t>
                  </w:r>
                </w:p>
              </w:tc>
              <w:tc>
                <w:tcPr>
                  <w:tcW w:w="3494" w:type="pct"/>
                  <w:noWrap/>
                  <w:vAlign w:val="center"/>
                </w:tcPr>
                <w:p w:rsidR="005443BC" w:rsidRDefault="0062225A">
                  <w:pPr>
                    <w:tabs>
                      <w:tab w:val="left" w:pos="0"/>
                    </w:tabs>
                    <w:adjustRightInd w:val="0"/>
                    <w:snapToGrid w:val="0"/>
                    <w:jc w:val="center"/>
                    <w:rPr>
                      <w:szCs w:val="21"/>
                    </w:rPr>
                  </w:pPr>
                  <w:r>
                    <w:rPr>
                      <w:szCs w:val="21"/>
                      <w:lang w:val="zh-CN"/>
                    </w:rPr>
                    <w:t>本项目建设所需资源主要为水、电等资源，不属于高耗能和资源消耗型企业。同时通过企业内部管理、设备工艺选择以及污染治理等方面，以</w:t>
                  </w:r>
                  <w:r>
                    <w:rPr>
                      <w:szCs w:val="21"/>
                      <w:lang w:val="zh-CN"/>
                    </w:rPr>
                    <w:t>“</w:t>
                  </w:r>
                  <w:r>
                    <w:rPr>
                      <w:szCs w:val="21"/>
                      <w:lang w:val="zh-CN"/>
                    </w:rPr>
                    <w:t>节能、降耗、减污</w:t>
                  </w:r>
                  <w:r>
                    <w:rPr>
                      <w:szCs w:val="21"/>
                      <w:lang w:val="zh-CN"/>
                    </w:rPr>
                    <w:t>”</w:t>
                  </w:r>
                  <w:r>
                    <w:rPr>
                      <w:szCs w:val="21"/>
                      <w:lang w:val="zh-CN"/>
                    </w:rPr>
                    <w:t>为目标，可以有效控制资源利用水平，不会达到资源利用上线。</w:t>
                  </w:r>
                </w:p>
              </w:tc>
              <w:tc>
                <w:tcPr>
                  <w:tcW w:w="693" w:type="pct"/>
                  <w:noWrap/>
                  <w:vAlign w:val="center"/>
                </w:tcPr>
                <w:p w:rsidR="005443BC" w:rsidRDefault="0062225A">
                  <w:pPr>
                    <w:tabs>
                      <w:tab w:val="left" w:pos="0"/>
                    </w:tabs>
                    <w:adjustRightInd w:val="0"/>
                    <w:snapToGrid w:val="0"/>
                    <w:jc w:val="center"/>
                    <w:rPr>
                      <w:szCs w:val="21"/>
                    </w:rPr>
                  </w:pPr>
                  <w:r>
                    <w:rPr>
                      <w:szCs w:val="21"/>
                    </w:rPr>
                    <w:t>符合</w:t>
                  </w:r>
                </w:p>
              </w:tc>
            </w:tr>
            <w:tr w:rsidR="005443BC">
              <w:trPr>
                <w:trHeight w:val="685"/>
                <w:jc w:val="center"/>
              </w:trPr>
              <w:tc>
                <w:tcPr>
                  <w:tcW w:w="811" w:type="pct"/>
                  <w:noWrap/>
                  <w:vAlign w:val="center"/>
                </w:tcPr>
                <w:p w:rsidR="005443BC" w:rsidRDefault="0062225A">
                  <w:pPr>
                    <w:adjustRightInd w:val="0"/>
                    <w:snapToGrid w:val="0"/>
                    <w:jc w:val="center"/>
                    <w:rPr>
                      <w:szCs w:val="21"/>
                    </w:rPr>
                  </w:pPr>
                  <w:r>
                    <w:rPr>
                      <w:szCs w:val="21"/>
                    </w:rPr>
                    <w:t>环境质量底线</w:t>
                  </w:r>
                </w:p>
              </w:tc>
              <w:tc>
                <w:tcPr>
                  <w:tcW w:w="3494" w:type="pct"/>
                  <w:noWrap/>
                  <w:vAlign w:val="center"/>
                </w:tcPr>
                <w:p w:rsidR="005443BC" w:rsidRDefault="0062225A">
                  <w:pPr>
                    <w:tabs>
                      <w:tab w:val="left" w:pos="0"/>
                    </w:tabs>
                    <w:adjustRightInd w:val="0"/>
                    <w:snapToGrid w:val="0"/>
                    <w:jc w:val="center"/>
                    <w:rPr>
                      <w:szCs w:val="21"/>
                    </w:rPr>
                  </w:pPr>
                  <w:r>
                    <w:rPr>
                      <w:szCs w:val="21"/>
                      <w:lang w:val="zh-CN"/>
                    </w:rPr>
                    <w:t>本项目拟采用有效的环保措施，项目废气、废水、噪声及固废均可做到达标排放或妥善处置，不会改变区域环境功能，不会触及环境质量底线。</w:t>
                  </w:r>
                </w:p>
              </w:tc>
              <w:tc>
                <w:tcPr>
                  <w:tcW w:w="693" w:type="pct"/>
                  <w:noWrap/>
                  <w:vAlign w:val="center"/>
                </w:tcPr>
                <w:p w:rsidR="005443BC" w:rsidRDefault="0062225A">
                  <w:pPr>
                    <w:tabs>
                      <w:tab w:val="left" w:pos="0"/>
                    </w:tabs>
                    <w:adjustRightInd w:val="0"/>
                    <w:snapToGrid w:val="0"/>
                    <w:jc w:val="center"/>
                    <w:rPr>
                      <w:szCs w:val="21"/>
                    </w:rPr>
                  </w:pPr>
                  <w:r>
                    <w:rPr>
                      <w:szCs w:val="21"/>
                    </w:rPr>
                    <w:t>符合</w:t>
                  </w:r>
                </w:p>
              </w:tc>
            </w:tr>
            <w:tr w:rsidR="005443BC">
              <w:trPr>
                <w:trHeight w:val="1262"/>
                <w:jc w:val="center"/>
              </w:trPr>
              <w:tc>
                <w:tcPr>
                  <w:tcW w:w="811" w:type="pct"/>
                  <w:noWrap/>
                  <w:vAlign w:val="center"/>
                </w:tcPr>
                <w:p w:rsidR="005443BC" w:rsidRDefault="0062225A">
                  <w:pPr>
                    <w:adjustRightInd w:val="0"/>
                    <w:snapToGrid w:val="0"/>
                    <w:jc w:val="center"/>
                    <w:rPr>
                      <w:szCs w:val="21"/>
                    </w:rPr>
                  </w:pPr>
                  <w:r>
                    <w:rPr>
                      <w:szCs w:val="21"/>
                    </w:rPr>
                    <w:t>环境准入负面清单</w:t>
                  </w:r>
                </w:p>
              </w:tc>
              <w:tc>
                <w:tcPr>
                  <w:tcW w:w="3494" w:type="pct"/>
                  <w:noWrap/>
                  <w:vAlign w:val="center"/>
                </w:tcPr>
                <w:p w:rsidR="005443BC" w:rsidRDefault="0062225A">
                  <w:pPr>
                    <w:tabs>
                      <w:tab w:val="left" w:pos="0"/>
                    </w:tabs>
                    <w:adjustRightInd w:val="0"/>
                    <w:snapToGrid w:val="0"/>
                    <w:jc w:val="center"/>
                    <w:rPr>
                      <w:szCs w:val="21"/>
                    </w:rPr>
                  </w:pPr>
                  <w:r>
                    <w:rPr>
                      <w:szCs w:val="21"/>
                    </w:rPr>
                    <w:t>项目建设符合国家产业政策，布局选线、资源利用效率、资源配置等均不触及负面清单，且项目所在地不在《陕西省国家重点生态功能区产业准入负面清单（试行）》范围内。</w:t>
                  </w:r>
                </w:p>
              </w:tc>
              <w:tc>
                <w:tcPr>
                  <w:tcW w:w="693" w:type="pct"/>
                  <w:noWrap/>
                  <w:vAlign w:val="center"/>
                </w:tcPr>
                <w:p w:rsidR="005443BC" w:rsidRDefault="0062225A">
                  <w:pPr>
                    <w:tabs>
                      <w:tab w:val="left" w:pos="0"/>
                    </w:tabs>
                    <w:adjustRightInd w:val="0"/>
                    <w:snapToGrid w:val="0"/>
                    <w:jc w:val="center"/>
                    <w:rPr>
                      <w:szCs w:val="21"/>
                    </w:rPr>
                  </w:pPr>
                  <w:r>
                    <w:rPr>
                      <w:szCs w:val="21"/>
                    </w:rPr>
                    <w:t>符合</w:t>
                  </w:r>
                </w:p>
              </w:tc>
            </w:tr>
          </w:tbl>
          <w:p w:rsidR="005443BC" w:rsidRDefault="0062225A">
            <w:pPr>
              <w:pStyle w:val="2"/>
              <w:ind w:firstLineChars="200" w:firstLine="480"/>
              <w:rPr>
                <w:rFonts w:ascii="Times New Roman" w:hAnsi="Times New Roman"/>
                <w:b w:val="0"/>
                <w:bCs w:val="0"/>
              </w:rPr>
            </w:pPr>
            <w:r>
              <w:rPr>
                <w:rFonts w:ascii="Times New Roman" w:hAnsi="Times New Roman" w:hint="eastAsia"/>
                <w:b w:val="0"/>
                <w:bCs w:val="0"/>
              </w:rPr>
              <w:t>（</w:t>
            </w:r>
            <w:r>
              <w:rPr>
                <w:rFonts w:ascii="Times New Roman" w:hAnsi="Times New Roman" w:hint="eastAsia"/>
                <w:b w:val="0"/>
                <w:bCs w:val="0"/>
              </w:rPr>
              <w:t>5</w:t>
            </w:r>
            <w:r>
              <w:rPr>
                <w:rFonts w:ascii="Times New Roman" w:hAnsi="Times New Roman" w:hint="eastAsia"/>
                <w:b w:val="0"/>
                <w:bCs w:val="0"/>
              </w:rPr>
              <w:t>）与《西安市“三线一单”生态环境分区管控方案》相符性分析</w:t>
            </w:r>
          </w:p>
          <w:p w:rsidR="005443BC" w:rsidRDefault="0062225A">
            <w:pPr>
              <w:keepNext/>
              <w:keepLines/>
              <w:adjustRightInd w:val="0"/>
              <w:snapToGrid w:val="0"/>
              <w:spacing w:line="360" w:lineRule="auto"/>
              <w:ind w:firstLineChars="200" w:firstLine="480"/>
              <w:rPr>
                <w:rFonts w:ascii="Times New Roman"/>
                <w:sz w:val="24"/>
              </w:rPr>
            </w:pPr>
            <w:r>
              <w:rPr>
                <w:rFonts w:ascii="Times New Roman" w:hint="eastAsia"/>
                <w:sz w:val="24"/>
              </w:rPr>
              <w:t>西安市人民政府于</w:t>
            </w:r>
            <w:r>
              <w:rPr>
                <w:rFonts w:ascii="Times New Roman" w:hint="eastAsia"/>
                <w:sz w:val="24"/>
              </w:rPr>
              <w:t>2021</w:t>
            </w:r>
            <w:r>
              <w:rPr>
                <w:rFonts w:ascii="Times New Roman" w:hint="eastAsia"/>
                <w:sz w:val="24"/>
              </w:rPr>
              <w:t>年</w:t>
            </w:r>
            <w:r>
              <w:rPr>
                <w:rFonts w:ascii="Times New Roman" w:hint="eastAsia"/>
                <w:sz w:val="24"/>
              </w:rPr>
              <w:t>11</w:t>
            </w:r>
            <w:r>
              <w:rPr>
                <w:rFonts w:ascii="Times New Roman" w:hint="eastAsia"/>
                <w:sz w:val="24"/>
              </w:rPr>
              <w:t>月</w:t>
            </w:r>
            <w:r>
              <w:rPr>
                <w:rFonts w:ascii="Times New Roman" w:hint="eastAsia"/>
                <w:sz w:val="24"/>
              </w:rPr>
              <w:t>27</w:t>
            </w:r>
            <w:r>
              <w:rPr>
                <w:rFonts w:ascii="Times New Roman" w:hint="eastAsia"/>
                <w:sz w:val="24"/>
              </w:rPr>
              <w:t>日发布了《西安市“三线一单”生态环境分区管控方案》（市政发</w:t>
            </w:r>
            <w:r>
              <w:rPr>
                <w:rFonts w:ascii="Times New Roman" w:hint="eastAsia"/>
                <w:sz w:val="24"/>
              </w:rPr>
              <w:t>[2021]22</w:t>
            </w:r>
            <w:r>
              <w:rPr>
                <w:rFonts w:ascii="Times New Roman" w:hint="eastAsia"/>
                <w:sz w:val="24"/>
              </w:rPr>
              <w:t>号）要求：坚持分区管控。以改善生态环境质量为核心，落实减污降碳总要求，在省级“三线一单”生态环境分区管控总体框架下，结合西安市经济社会发展实际、主体功能分区、自然资源禀赋，聚焦区域生态环境重点问题和主要保护目标，实施因地制宜的环境准入，促进环境管理精准化，建立与新时代高水平保护和高质量发展相适应的生态环境分区管控体系。根据西安市生态环境管控单元分布示意图，本项目位于重点管控单元，见附图</w:t>
            </w:r>
            <w:r>
              <w:rPr>
                <w:rFonts w:ascii="Times New Roman" w:hint="eastAsia"/>
                <w:sz w:val="24"/>
              </w:rPr>
              <w:t>5</w:t>
            </w:r>
            <w:r>
              <w:rPr>
                <w:rStyle w:val="af4"/>
                <w:rFonts w:hint="eastAsia"/>
              </w:rPr>
              <w:t>。</w:t>
            </w:r>
          </w:p>
          <w:p w:rsidR="005443BC" w:rsidRDefault="0062225A">
            <w:pPr>
              <w:pStyle w:val="af0"/>
              <w:widowControl w:val="0"/>
              <w:spacing w:beforeAutospacing="0" w:afterAutospacing="0"/>
              <w:jc w:val="center"/>
              <w:rPr>
                <w:rFonts w:ascii="Times New Roman" w:hAnsi="Times New Roman" w:hint="default"/>
                <w:b/>
                <w:sz w:val="21"/>
                <w:szCs w:val="21"/>
              </w:rPr>
            </w:pPr>
            <w:r>
              <w:rPr>
                <w:rFonts w:ascii="Times New Roman" w:hAnsi="Times New Roman"/>
                <w:b/>
                <w:kern w:val="2"/>
                <w:sz w:val="21"/>
                <w:szCs w:val="21"/>
              </w:rPr>
              <w:t>表</w:t>
            </w:r>
            <w:r>
              <w:rPr>
                <w:rFonts w:ascii="Times New Roman" w:hAnsi="Times New Roman"/>
                <w:b/>
                <w:kern w:val="2"/>
                <w:sz w:val="21"/>
                <w:szCs w:val="21"/>
              </w:rPr>
              <w:t>1-4</w:t>
            </w:r>
            <w:r>
              <w:rPr>
                <w:rFonts w:ascii="Times New Roman" w:hAnsi="Times New Roman"/>
                <w:b/>
                <w:kern w:val="2"/>
                <w:sz w:val="21"/>
                <w:szCs w:val="21"/>
              </w:rPr>
              <w:t xml:space="preserve">  </w:t>
            </w:r>
            <w:r>
              <w:rPr>
                <w:rFonts w:ascii="Times New Roman" w:hAnsi="Times New Roman"/>
                <w:b/>
                <w:kern w:val="2"/>
                <w:sz w:val="21"/>
                <w:szCs w:val="21"/>
              </w:rPr>
              <w:t>项目与“三线一单”相符性分析</w:t>
            </w:r>
          </w:p>
          <w:tbl>
            <w:tblPr>
              <w:tblStyle w:val="af3"/>
              <w:tblW w:w="4834" w:type="pct"/>
              <w:tblLayout w:type="fixed"/>
              <w:tblLook w:val="04A0"/>
            </w:tblPr>
            <w:tblGrid>
              <w:gridCol w:w="835"/>
              <w:gridCol w:w="429"/>
              <w:gridCol w:w="2254"/>
              <w:gridCol w:w="2434"/>
              <w:gridCol w:w="724"/>
            </w:tblGrid>
            <w:tr w:rsidR="005443BC">
              <w:tc>
                <w:tcPr>
                  <w:tcW w:w="2634" w:type="pct"/>
                  <w:gridSpan w:val="3"/>
                  <w:vAlign w:val="center"/>
                </w:tcPr>
                <w:p w:rsidR="005443BC" w:rsidRDefault="0062225A">
                  <w:pPr>
                    <w:adjustRightInd w:val="0"/>
                    <w:snapToGrid w:val="0"/>
                    <w:jc w:val="center"/>
                  </w:pPr>
                  <w:r>
                    <w:rPr>
                      <w:rFonts w:hint="eastAsia"/>
                    </w:rPr>
                    <w:t>《西安市“三线一单”生态环境分区管控方案》</w:t>
                  </w:r>
                  <w:r>
                    <w:rPr>
                      <w:rFonts w:hint="eastAsia"/>
                    </w:rPr>
                    <w:t xml:space="preserve"> </w:t>
                  </w:r>
                  <w:r>
                    <w:rPr>
                      <w:rFonts w:hint="eastAsia"/>
                    </w:rPr>
                    <w:t>本项目情况相符性</w:t>
                  </w:r>
                </w:p>
              </w:tc>
              <w:tc>
                <w:tcPr>
                  <w:tcW w:w="1822" w:type="pct"/>
                  <w:vAlign w:val="center"/>
                </w:tcPr>
                <w:p w:rsidR="005443BC" w:rsidRDefault="0062225A">
                  <w:pPr>
                    <w:adjustRightInd w:val="0"/>
                    <w:snapToGrid w:val="0"/>
                    <w:jc w:val="center"/>
                  </w:pPr>
                  <w:r>
                    <w:rPr>
                      <w:rFonts w:hint="eastAsia"/>
                    </w:rPr>
                    <w:t>本项目情况</w:t>
                  </w:r>
                </w:p>
              </w:tc>
              <w:tc>
                <w:tcPr>
                  <w:tcW w:w="542" w:type="pct"/>
                  <w:vAlign w:val="center"/>
                </w:tcPr>
                <w:p w:rsidR="005443BC" w:rsidRDefault="0062225A">
                  <w:pPr>
                    <w:adjustRightInd w:val="0"/>
                    <w:snapToGrid w:val="0"/>
                    <w:jc w:val="center"/>
                  </w:pPr>
                  <w:r>
                    <w:rPr>
                      <w:rFonts w:hint="eastAsia"/>
                    </w:rPr>
                    <w:t>符合性</w:t>
                  </w:r>
                </w:p>
              </w:tc>
            </w:tr>
            <w:tr w:rsidR="005443BC">
              <w:tc>
                <w:tcPr>
                  <w:tcW w:w="626" w:type="pct"/>
                  <w:vAlign w:val="center"/>
                </w:tcPr>
                <w:p w:rsidR="005443BC" w:rsidRDefault="0062225A">
                  <w:pPr>
                    <w:tabs>
                      <w:tab w:val="left" w:pos="0"/>
                    </w:tabs>
                    <w:adjustRightInd w:val="0"/>
                    <w:snapToGrid w:val="0"/>
                    <w:jc w:val="center"/>
                    <w:rPr>
                      <w:szCs w:val="21"/>
                    </w:rPr>
                  </w:pPr>
                  <w:r>
                    <w:rPr>
                      <w:rFonts w:hint="eastAsia"/>
                      <w:szCs w:val="21"/>
                    </w:rPr>
                    <w:t>西安市生态环境总体准入清单</w:t>
                  </w:r>
                </w:p>
              </w:tc>
              <w:tc>
                <w:tcPr>
                  <w:tcW w:w="2007" w:type="pct"/>
                  <w:gridSpan w:val="2"/>
                  <w:vAlign w:val="center"/>
                </w:tcPr>
                <w:p w:rsidR="005443BC" w:rsidRDefault="0062225A">
                  <w:pPr>
                    <w:tabs>
                      <w:tab w:val="left" w:pos="0"/>
                    </w:tabs>
                    <w:adjustRightInd w:val="0"/>
                    <w:snapToGrid w:val="0"/>
                    <w:jc w:val="center"/>
                    <w:rPr>
                      <w:szCs w:val="21"/>
                    </w:rPr>
                  </w:pPr>
                  <w:r>
                    <w:rPr>
                      <w:rFonts w:hint="eastAsia"/>
                      <w:szCs w:val="21"/>
                    </w:rPr>
                    <w:t>环境风险防控：将环境风险纳入常态化管理，推进固体废物、化学物质、重金属、核与辐射等重点领域环境风险防控，推动环境风险防控由应急管理向全过程管理转变</w:t>
                  </w:r>
                </w:p>
              </w:tc>
              <w:tc>
                <w:tcPr>
                  <w:tcW w:w="1822" w:type="pct"/>
                  <w:vAlign w:val="center"/>
                </w:tcPr>
                <w:p w:rsidR="005443BC" w:rsidRDefault="0062225A">
                  <w:pPr>
                    <w:tabs>
                      <w:tab w:val="left" w:pos="0"/>
                    </w:tabs>
                    <w:adjustRightInd w:val="0"/>
                    <w:snapToGrid w:val="0"/>
                    <w:rPr>
                      <w:szCs w:val="21"/>
                    </w:rPr>
                  </w:pPr>
                  <w:r>
                    <w:rPr>
                      <w:rFonts w:hint="eastAsia"/>
                      <w:szCs w:val="21"/>
                    </w:rPr>
                    <w:t>项目</w:t>
                  </w:r>
                  <w:r>
                    <w:rPr>
                      <w:rStyle w:val="af4"/>
                      <w:rFonts w:hint="eastAsia"/>
                    </w:rPr>
                    <w:t>涉及</w:t>
                  </w:r>
                  <w:r>
                    <w:rPr>
                      <w:rStyle w:val="af4"/>
                      <w:rFonts w:ascii="Times New Roman" w:eastAsia="宋体" w:hAnsi="Times New Roman" w:cs="Times New Roman" w:hint="eastAsia"/>
                    </w:rPr>
                    <w:t>的风险物质有</w:t>
                  </w:r>
                  <w:r>
                    <w:rPr>
                      <w:rStyle w:val="af4"/>
                      <w:rFonts w:ascii="Times New Roman" w:eastAsia="宋体" w:hAnsi="Times New Roman" w:cs="Times New Roman" w:hint="eastAsia"/>
                    </w:rPr>
                    <w:t>次氯酸钠、柴油</w:t>
                  </w:r>
                  <w:r>
                    <w:rPr>
                      <w:rStyle w:val="af4"/>
                      <w:rFonts w:ascii="Times New Roman" w:eastAsia="宋体" w:hAnsi="Times New Roman" w:cs="Times New Roman" w:hint="eastAsia"/>
                    </w:rPr>
                    <w:t>，</w:t>
                  </w:r>
                  <w:r>
                    <w:rPr>
                      <w:rStyle w:val="af4"/>
                      <w:rFonts w:hint="eastAsia"/>
                    </w:rPr>
                    <w:t>主要为泄漏、渗漏风险，以将风险管控纳入项目常态化管理，污水处理站</w:t>
                  </w:r>
                  <w:r>
                    <w:rPr>
                      <w:rFonts w:hint="eastAsia"/>
                    </w:rPr>
                    <w:t>产生的污泥及医疗废物交由</w:t>
                  </w:r>
                  <w:r>
                    <w:rPr>
                      <w:rFonts w:hint="eastAsia"/>
                      <w:szCs w:val="21"/>
                    </w:rPr>
                    <w:t>西安卫达实业发展有限公司处置；项目不涉及重金</w:t>
                  </w:r>
                  <w:r>
                    <w:rPr>
                      <w:rFonts w:hint="eastAsia"/>
                      <w:szCs w:val="21"/>
                    </w:rPr>
                    <w:lastRenderedPageBreak/>
                    <w:t>属、核与辐射。</w:t>
                  </w:r>
                </w:p>
              </w:tc>
              <w:tc>
                <w:tcPr>
                  <w:tcW w:w="542" w:type="pct"/>
                  <w:vAlign w:val="center"/>
                </w:tcPr>
                <w:p w:rsidR="005443BC" w:rsidRDefault="0062225A">
                  <w:pPr>
                    <w:adjustRightInd w:val="0"/>
                    <w:snapToGrid w:val="0"/>
                    <w:jc w:val="center"/>
                  </w:pPr>
                  <w:r>
                    <w:rPr>
                      <w:rFonts w:hint="eastAsia"/>
                    </w:rPr>
                    <w:lastRenderedPageBreak/>
                    <w:t>符合</w:t>
                  </w:r>
                </w:p>
              </w:tc>
            </w:tr>
            <w:tr w:rsidR="005443BC">
              <w:tc>
                <w:tcPr>
                  <w:tcW w:w="626" w:type="pct"/>
                  <w:vMerge w:val="restart"/>
                  <w:vAlign w:val="center"/>
                </w:tcPr>
                <w:p w:rsidR="005443BC" w:rsidRDefault="0062225A">
                  <w:pPr>
                    <w:tabs>
                      <w:tab w:val="left" w:pos="0"/>
                    </w:tabs>
                    <w:adjustRightInd w:val="0"/>
                    <w:snapToGrid w:val="0"/>
                    <w:jc w:val="center"/>
                    <w:rPr>
                      <w:szCs w:val="21"/>
                    </w:rPr>
                  </w:pPr>
                  <w:r>
                    <w:rPr>
                      <w:rFonts w:hint="eastAsia"/>
                      <w:szCs w:val="21"/>
                    </w:rPr>
                    <w:lastRenderedPageBreak/>
                    <w:t>西安市生态环</w:t>
                  </w:r>
                </w:p>
                <w:p w:rsidR="005443BC" w:rsidRDefault="0062225A">
                  <w:pPr>
                    <w:tabs>
                      <w:tab w:val="left" w:pos="0"/>
                    </w:tabs>
                    <w:adjustRightInd w:val="0"/>
                    <w:snapToGrid w:val="0"/>
                    <w:jc w:val="center"/>
                    <w:rPr>
                      <w:szCs w:val="21"/>
                    </w:rPr>
                  </w:pPr>
                  <w:r>
                    <w:rPr>
                      <w:rFonts w:hint="eastAsia"/>
                      <w:szCs w:val="21"/>
                    </w:rPr>
                    <w:t>境分区管控准</w:t>
                  </w:r>
                </w:p>
                <w:p w:rsidR="005443BC" w:rsidRDefault="0062225A">
                  <w:pPr>
                    <w:tabs>
                      <w:tab w:val="left" w:pos="0"/>
                    </w:tabs>
                    <w:adjustRightInd w:val="0"/>
                    <w:snapToGrid w:val="0"/>
                    <w:jc w:val="center"/>
                    <w:rPr>
                      <w:szCs w:val="21"/>
                    </w:rPr>
                  </w:pPr>
                  <w:r>
                    <w:rPr>
                      <w:rFonts w:hint="eastAsia"/>
                      <w:szCs w:val="21"/>
                    </w:rPr>
                    <w:t>入清单</w:t>
                  </w:r>
                </w:p>
                <w:p w:rsidR="005443BC" w:rsidRDefault="005443BC">
                  <w:pPr>
                    <w:tabs>
                      <w:tab w:val="left" w:pos="0"/>
                    </w:tabs>
                    <w:adjustRightInd w:val="0"/>
                    <w:snapToGrid w:val="0"/>
                    <w:jc w:val="center"/>
                    <w:rPr>
                      <w:szCs w:val="21"/>
                    </w:rPr>
                  </w:pPr>
                </w:p>
              </w:tc>
              <w:tc>
                <w:tcPr>
                  <w:tcW w:w="2007" w:type="pct"/>
                  <w:gridSpan w:val="2"/>
                  <w:vAlign w:val="center"/>
                </w:tcPr>
                <w:p w:rsidR="005443BC" w:rsidRDefault="0062225A">
                  <w:pPr>
                    <w:tabs>
                      <w:tab w:val="left" w:pos="0"/>
                    </w:tabs>
                    <w:adjustRightInd w:val="0"/>
                    <w:snapToGrid w:val="0"/>
                    <w:jc w:val="center"/>
                    <w:rPr>
                      <w:szCs w:val="21"/>
                    </w:rPr>
                  </w:pPr>
                  <w:r>
                    <w:rPr>
                      <w:rFonts w:hint="eastAsia"/>
                      <w:szCs w:val="21"/>
                    </w:rPr>
                    <w:t>生态保护红线：原则上按禁止开发区的要求进行管理。生态保护红线内，自然保护地核心保护区原则上禁止人为活动，其他区域严格禁止开发性、生产性建设活动，在符合现行法律法规前提下，除国家重大战略项目外，仅允许对生态功能不造成破坏的有限人为活动</w:t>
                  </w:r>
                </w:p>
              </w:tc>
              <w:tc>
                <w:tcPr>
                  <w:tcW w:w="1822" w:type="pct"/>
                  <w:vAlign w:val="center"/>
                </w:tcPr>
                <w:p w:rsidR="005443BC" w:rsidRDefault="0062225A">
                  <w:pPr>
                    <w:tabs>
                      <w:tab w:val="left" w:pos="0"/>
                    </w:tabs>
                    <w:adjustRightInd w:val="0"/>
                    <w:snapToGrid w:val="0"/>
                    <w:jc w:val="center"/>
                    <w:rPr>
                      <w:szCs w:val="21"/>
                    </w:rPr>
                  </w:pPr>
                  <w:r>
                    <w:rPr>
                      <w:rFonts w:hint="eastAsia"/>
                      <w:szCs w:val="21"/>
                    </w:rPr>
                    <w:t>本项目位于西安市未央区凤城五路与太华路十字向北</w:t>
                  </w:r>
                  <w:r>
                    <w:rPr>
                      <w:rFonts w:hint="eastAsia"/>
                      <w:szCs w:val="21"/>
                    </w:rPr>
                    <w:t>200m</w:t>
                  </w:r>
                  <w:r>
                    <w:rPr>
                      <w:rFonts w:hint="eastAsia"/>
                      <w:szCs w:val="21"/>
                    </w:rPr>
                    <w:t>路西，不在西安市生态保护红线范围内</w:t>
                  </w:r>
                </w:p>
                <w:p w:rsidR="005443BC" w:rsidRDefault="005443BC">
                  <w:pPr>
                    <w:tabs>
                      <w:tab w:val="left" w:pos="0"/>
                    </w:tabs>
                    <w:adjustRightInd w:val="0"/>
                    <w:snapToGrid w:val="0"/>
                    <w:jc w:val="center"/>
                    <w:rPr>
                      <w:szCs w:val="21"/>
                    </w:rPr>
                  </w:pPr>
                </w:p>
              </w:tc>
              <w:tc>
                <w:tcPr>
                  <w:tcW w:w="542" w:type="pct"/>
                  <w:vAlign w:val="center"/>
                </w:tcPr>
                <w:p w:rsidR="005443BC" w:rsidRDefault="0062225A">
                  <w:pPr>
                    <w:adjustRightInd w:val="0"/>
                    <w:snapToGrid w:val="0"/>
                    <w:jc w:val="center"/>
                  </w:pPr>
                  <w:r>
                    <w:rPr>
                      <w:rFonts w:hint="eastAsia"/>
                    </w:rPr>
                    <w:t>符合</w:t>
                  </w:r>
                </w:p>
              </w:tc>
            </w:tr>
            <w:tr w:rsidR="005443BC">
              <w:tc>
                <w:tcPr>
                  <w:tcW w:w="626" w:type="pct"/>
                  <w:vMerge/>
                  <w:vAlign w:val="center"/>
                </w:tcPr>
                <w:p w:rsidR="005443BC" w:rsidRDefault="005443BC">
                  <w:pPr>
                    <w:tabs>
                      <w:tab w:val="left" w:pos="0"/>
                    </w:tabs>
                    <w:adjustRightInd w:val="0"/>
                    <w:snapToGrid w:val="0"/>
                    <w:jc w:val="center"/>
                    <w:rPr>
                      <w:szCs w:val="21"/>
                    </w:rPr>
                  </w:pPr>
                </w:p>
              </w:tc>
              <w:tc>
                <w:tcPr>
                  <w:tcW w:w="321" w:type="pct"/>
                  <w:vMerge w:val="restart"/>
                  <w:vAlign w:val="center"/>
                </w:tcPr>
                <w:p w:rsidR="005443BC" w:rsidRDefault="0062225A">
                  <w:pPr>
                    <w:tabs>
                      <w:tab w:val="left" w:pos="0"/>
                    </w:tabs>
                    <w:adjustRightInd w:val="0"/>
                    <w:snapToGrid w:val="0"/>
                    <w:jc w:val="center"/>
                    <w:rPr>
                      <w:szCs w:val="21"/>
                    </w:rPr>
                  </w:pPr>
                  <w:r>
                    <w:rPr>
                      <w:rFonts w:hint="eastAsia"/>
                      <w:szCs w:val="21"/>
                    </w:rPr>
                    <w:t>重</w:t>
                  </w:r>
                </w:p>
                <w:p w:rsidR="005443BC" w:rsidRDefault="0062225A">
                  <w:pPr>
                    <w:tabs>
                      <w:tab w:val="left" w:pos="0"/>
                    </w:tabs>
                    <w:adjustRightInd w:val="0"/>
                    <w:snapToGrid w:val="0"/>
                    <w:jc w:val="center"/>
                    <w:rPr>
                      <w:szCs w:val="21"/>
                    </w:rPr>
                  </w:pPr>
                  <w:r>
                    <w:rPr>
                      <w:rFonts w:hint="eastAsia"/>
                      <w:szCs w:val="21"/>
                    </w:rPr>
                    <w:t>点</w:t>
                  </w:r>
                </w:p>
                <w:p w:rsidR="005443BC" w:rsidRDefault="0062225A">
                  <w:pPr>
                    <w:tabs>
                      <w:tab w:val="left" w:pos="0"/>
                    </w:tabs>
                    <w:adjustRightInd w:val="0"/>
                    <w:snapToGrid w:val="0"/>
                    <w:jc w:val="center"/>
                    <w:rPr>
                      <w:szCs w:val="21"/>
                    </w:rPr>
                  </w:pPr>
                  <w:r>
                    <w:rPr>
                      <w:rFonts w:hint="eastAsia"/>
                      <w:szCs w:val="21"/>
                    </w:rPr>
                    <w:t>管</w:t>
                  </w:r>
                </w:p>
                <w:p w:rsidR="005443BC" w:rsidRDefault="0062225A">
                  <w:pPr>
                    <w:tabs>
                      <w:tab w:val="left" w:pos="0"/>
                    </w:tabs>
                    <w:adjustRightInd w:val="0"/>
                    <w:snapToGrid w:val="0"/>
                    <w:jc w:val="center"/>
                    <w:rPr>
                      <w:szCs w:val="21"/>
                    </w:rPr>
                  </w:pPr>
                  <w:r>
                    <w:rPr>
                      <w:rFonts w:hint="eastAsia"/>
                      <w:szCs w:val="21"/>
                    </w:rPr>
                    <w:t>控</w:t>
                  </w:r>
                </w:p>
                <w:p w:rsidR="005443BC" w:rsidRDefault="0062225A">
                  <w:pPr>
                    <w:tabs>
                      <w:tab w:val="left" w:pos="0"/>
                    </w:tabs>
                    <w:adjustRightInd w:val="0"/>
                    <w:snapToGrid w:val="0"/>
                    <w:jc w:val="center"/>
                    <w:rPr>
                      <w:szCs w:val="21"/>
                    </w:rPr>
                  </w:pPr>
                  <w:r>
                    <w:rPr>
                      <w:rFonts w:hint="eastAsia"/>
                      <w:szCs w:val="21"/>
                    </w:rPr>
                    <w:t>区</w:t>
                  </w:r>
                </w:p>
                <w:p w:rsidR="005443BC" w:rsidRDefault="005443BC">
                  <w:pPr>
                    <w:tabs>
                      <w:tab w:val="left" w:pos="0"/>
                    </w:tabs>
                    <w:adjustRightInd w:val="0"/>
                    <w:snapToGrid w:val="0"/>
                    <w:jc w:val="center"/>
                    <w:rPr>
                      <w:szCs w:val="21"/>
                    </w:rPr>
                  </w:pPr>
                </w:p>
              </w:tc>
              <w:tc>
                <w:tcPr>
                  <w:tcW w:w="1685" w:type="pct"/>
                  <w:vAlign w:val="center"/>
                </w:tcPr>
                <w:p w:rsidR="005443BC" w:rsidRDefault="0062225A">
                  <w:pPr>
                    <w:tabs>
                      <w:tab w:val="left" w:pos="0"/>
                    </w:tabs>
                    <w:adjustRightInd w:val="0"/>
                    <w:snapToGrid w:val="0"/>
                    <w:jc w:val="center"/>
                    <w:rPr>
                      <w:szCs w:val="21"/>
                    </w:rPr>
                  </w:pPr>
                  <w:r>
                    <w:rPr>
                      <w:rFonts w:hint="eastAsia"/>
                      <w:szCs w:val="21"/>
                    </w:rPr>
                    <w:t>进行散煤替代，加快铺设液化石油气管网和集中供暖管网</w:t>
                  </w:r>
                </w:p>
              </w:tc>
              <w:tc>
                <w:tcPr>
                  <w:tcW w:w="1822" w:type="pct"/>
                  <w:vAlign w:val="center"/>
                </w:tcPr>
                <w:p w:rsidR="005443BC" w:rsidRDefault="0062225A">
                  <w:pPr>
                    <w:tabs>
                      <w:tab w:val="left" w:pos="0"/>
                    </w:tabs>
                    <w:adjustRightInd w:val="0"/>
                    <w:snapToGrid w:val="0"/>
                    <w:jc w:val="center"/>
                    <w:rPr>
                      <w:szCs w:val="21"/>
                    </w:rPr>
                  </w:pPr>
                  <w:r>
                    <w:rPr>
                      <w:rFonts w:hint="eastAsia"/>
                      <w:szCs w:val="21"/>
                    </w:rPr>
                    <w:t>本项目办公室供暖采用中央空调</w:t>
                  </w:r>
                </w:p>
              </w:tc>
              <w:tc>
                <w:tcPr>
                  <w:tcW w:w="542" w:type="pct"/>
                  <w:vAlign w:val="center"/>
                </w:tcPr>
                <w:p w:rsidR="005443BC" w:rsidRDefault="0062225A">
                  <w:pPr>
                    <w:adjustRightInd w:val="0"/>
                    <w:snapToGrid w:val="0"/>
                    <w:jc w:val="center"/>
                  </w:pPr>
                  <w:r>
                    <w:rPr>
                      <w:rFonts w:hint="eastAsia"/>
                    </w:rPr>
                    <w:t>符合</w:t>
                  </w:r>
                </w:p>
              </w:tc>
            </w:tr>
            <w:tr w:rsidR="005443BC">
              <w:tc>
                <w:tcPr>
                  <w:tcW w:w="626" w:type="pct"/>
                  <w:vMerge/>
                  <w:vAlign w:val="center"/>
                </w:tcPr>
                <w:p w:rsidR="005443BC" w:rsidRDefault="005443BC">
                  <w:pPr>
                    <w:tabs>
                      <w:tab w:val="left" w:pos="0"/>
                    </w:tabs>
                    <w:adjustRightInd w:val="0"/>
                    <w:snapToGrid w:val="0"/>
                    <w:jc w:val="center"/>
                    <w:rPr>
                      <w:szCs w:val="21"/>
                    </w:rPr>
                  </w:pPr>
                </w:p>
              </w:tc>
              <w:tc>
                <w:tcPr>
                  <w:tcW w:w="321" w:type="pct"/>
                  <w:vMerge/>
                  <w:vAlign w:val="center"/>
                </w:tcPr>
                <w:p w:rsidR="005443BC" w:rsidRDefault="005443BC">
                  <w:pPr>
                    <w:tabs>
                      <w:tab w:val="left" w:pos="0"/>
                    </w:tabs>
                    <w:adjustRightInd w:val="0"/>
                    <w:snapToGrid w:val="0"/>
                    <w:jc w:val="center"/>
                    <w:rPr>
                      <w:szCs w:val="21"/>
                    </w:rPr>
                  </w:pPr>
                </w:p>
              </w:tc>
              <w:tc>
                <w:tcPr>
                  <w:tcW w:w="1685" w:type="pct"/>
                  <w:vAlign w:val="center"/>
                </w:tcPr>
                <w:p w:rsidR="005443BC" w:rsidRDefault="0062225A">
                  <w:pPr>
                    <w:tabs>
                      <w:tab w:val="left" w:pos="0"/>
                    </w:tabs>
                    <w:adjustRightInd w:val="0"/>
                    <w:snapToGrid w:val="0"/>
                    <w:jc w:val="center"/>
                    <w:rPr>
                      <w:szCs w:val="21"/>
                    </w:rPr>
                  </w:pPr>
                  <w:r>
                    <w:rPr>
                      <w:rFonts w:hint="eastAsia"/>
                      <w:szCs w:val="21"/>
                    </w:rPr>
                    <w:t>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c>
                <w:tcPr>
                  <w:tcW w:w="1822" w:type="pct"/>
                  <w:vAlign w:val="center"/>
                </w:tcPr>
                <w:p w:rsidR="005443BC" w:rsidRDefault="0062225A">
                  <w:pPr>
                    <w:tabs>
                      <w:tab w:val="left" w:pos="0"/>
                    </w:tabs>
                    <w:adjustRightInd w:val="0"/>
                    <w:snapToGrid w:val="0"/>
                    <w:jc w:val="center"/>
                    <w:rPr>
                      <w:szCs w:val="21"/>
                    </w:rPr>
                  </w:pPr>
                  <w:r>
                    <w:rPr>
                      <w:rFonts w:hint="eastAsia"/>
                      <w:szCs w:val="21"/>
                    </w:rPr>
                    <w:t>本项目不属于“两高”项目，项目建设满足行业建设项目环境准入条件、环评文件审批原则要求</w:t>
                  </w:r>
                </w:p>
              </w:tc>
              <w:tc>
                <w:tcPr>
                  <w:tcW w:w="542" w:type="pct"/>
                  <w:vAlign w:val="center"/>
                </w:tcPr>
                <w:p w:rsidR="005443BC" w:rsidRDefault="0062225A">
                  <w:pPr>
                    <w:adjustRightInd w:val="0"/>
                    <w:snapToGrid w:val="0"/>
                    <w:jc w:val="center"/>
                  </w:pPr>
                  <w:r>
                    <w:rPr>
                      <w:rFonts w:hint="eastAsia"/>
                    </w:rPr>
                    <w:t>符合</w:t>
                  </w:r>
                </w:p>
              </w:tc>
            </w:tr>
          </w:tbl>
          <w:p w:rsidR="005443BC" w:rsidRDefault="0062225A">
            <w:pPr>
              <w:pStyle w:val="2"/>
              <w:ind w:firstLineChars="200" w:firstLine="480"/>
              <w:rPr>
                <w:rFonts w:ascii="Times New Roman" w:hAnsi="Times New Roman"/>
                <w:b w:val="0"/>
                <w:bCs w:val="0"/>
              </w:rPr>
            </w:pPr>
            <w:r>
              <w:rPr>
                <w:rFonts w:ascii="Times New Roman" w:hAnsi="Times New Roman" w:hint="eastAsia"/>
                <w:b w:val="0"/>
                <w:bCs w:val="0"/>
              </w:rPr>
              <w:t>（</w:t>
            </w:r>
            <w:r>
              <w:rPr>
                <w:rFonts w:ascii="Times New Roman" w:hAnsi="Times New Roman" w:hint="eastAsia"/>
                <w:b w:val="0"/>
                <w:bCs w:val="0"/>
              </w:rPr>
              <w:t>6</w:t>
            </w:r>
            <w:r>
              <w:rPr>
                <w:rFonts w:ascii="Times New Roman" w:hAnsi="Times New Roman" w:hint="eastAsia"/>
                <w:b w:val="0"/>
                <w:bCs w:val="0"/>
              </w:rPr>
              <w:t>）</w:t>
            </w:r>
            <w:r>
              <w:rPr>
                <w:rFonts w:ascii="Times New Roman" w:hint="eastAsia"/>
                <w:b w:val="0"/>
                <w:bCs w:val="0"/>
              </w:rPr>
              <w:t>与《陕西省“三线一单”生态环境分区管控应用技术指南：环境影响评价（试行）》相符性分析</w:t>
            </w:r>
          </w:p>
          <w:p w:rsidR="005443BC" w:rsidRDefault="0062225A">
            <w:pPr>
              <w:keepNext/>
              <w:keepLines/>
              <w:adjustRightInd w:val="0"/>
              <w:snapToGrid w:val="0"/>
              <w:spacing w:line="360" w:lineRule="auto"/>
              <w:ind w:firstLineChars="200" w:firstLine="480"/>
              <w:rPr>
                <w:rFonts w:ascii="Times New Roman"/>
                <w:sz w:val="24"/>
              </w:rPr>
            </w:pPr>
            <w:r>
              <w:rPr>
                <w:rFonts w:ascii="Times New Roman" w:hint="eastAsia"/>
                <w:sz w:val="24"/>
              </w:rPr>
              <w:t>根据《陕西省生态环境厅办公室关于印发</w:t>
            </w:r>
            <w:r>
              <w:rPr>
                <w:rFonts w:ascii="Times New Roman" w:hint="eastAsia"/>
                <w:sz w:val="24"/>
              </w:rPr>
              <w:t>&lt;</w:t>
            </w:r>
            <w:r>
              <w:rPr>
                <w:rFonts w:ascii="Times New Roman" w:hint="eastAsia"/>
                <w:sz w:val="24"/>
              </w:rPr>
              <w:t>陕西省“三线一单”生态环境分区管控应用技术指南：环境影响评价（试行）</w:t>
            </w:r>
            <w:r>
              <w:rPr>
                <w:rFonts w:ascii="Times New Roman" w:hint="eastAsia"/>
                <w:sz w:val="24"/>
              </w:rPr>
              <w:t>&gt;</w:t>
            </w:r>
            <w:r>
              <w:rPr>
                <w:rFonts w:ascii="Times New Roman" w:hint="eastAsia"/>
                <w:sz w:val="24"/>
              </w:rPr>
              <w:t>的通知》（陕环办发）</w:t>
            </w:r>
            <w:r>
              <w:rPr>
                <w:rFonts w:ascii="Times New Roman" w:hint="eastAsia"/>
                <w:sz w:val="24"/>
              </w:rPr>
              <w:t>[202</w:t>
            </w:r>
            <w:r>
              <w:rPr>
                <w:rFonts w:ascii="Times New Roman" w:hint="eastAsia"/>
                <w:sz w:val="24"/>
              </w:rPr>
              <w:t>2</w:t>
            </w:r>
            <w:r>
              <w:rPr>
                <w:rFonts w:ascii="Times New Roman" w:hint="eastAsia"/>
                <w:sz w:val="24"/>
              </w:rPr>
              <w:t>]</w:t>
            </w:r>
            <w:r>
              <w:rPr>
                <w:rFonts w:ascii="Times New Roman" w:hint="eastAsia"/>
                <w:sz w:val="24"/>
              </w:rPr>
              <w:t>76</w:t>
            </w:r>
            <w:r>
              <w:rPr>
                <w:rFonts w:ascii="Times New Roman" w:hint="eastAsia"/>
                <w:sz w:val="24"/>
              </w:rPr>
              <w:t>号文件及西安市生态环境管控单元分布图，项目所在地属于重点管控单元。</w:t>
            </w:r>
            <w:r>
              <w:rPr>
                <w:rFonts w:ascii="Times New Roman" w:hint="eastAsia"/>
                <w:sz w:val="24"/>
              </w:rPr>
              <w:t>建设项目与</w:t>
            </w:r>
            <w:r>
              <w:rPr>
                <w:rFonts w:ascii="Times New Roman" w:hint="eastAsia"/>
                <w:sz w:val="24"/>
              </w:rPr>
              <w:t>西安市生态环境总体准入清单</w:t>
            </w:r>
            <w:r>
              <w:rPr>
                <w:rFonts w:ascii="Times New Roman" w:hint="eastAsia"/>
                <w:sz w:val="24"/>
              </w:rPr>
              <w:t>分析见表</w:t>
            </w:r>
            <w:r>
              <w:rPr>
                <w:rFonts w:ascii="Times New Roman" w:hint="eastAsia"/>
                <w:sz w:val="24"/>
              </w:rPr>
              <w:t>1.5</w:t>
            </w:r>
            <w:r>
              <w:rPr>
                <w:rFonts w:ascii="Times New Roman" w:hint="eastAsia"/>
                <w:sz w:val="24"/>
              </w:rPr>
              <w:t>。</w:t>
            </w:r>
          </w:p>
          <w:p w:rsidR="005443BC" w:rsidRDefault="0062225A">
            <w:pPr>
              <w:adjustRightInd w:val="0"/>
              <w:snapToGrid w:val="0"/>
              <w:jc w:val="center"/>
              <w:rPr>
                <w:rFonts w:ascii="Times New Roman" w:eastAsia="宋体" w:hAnsi="Times New Roman" w:cs="Times New Roman"/>
                <w:b/>
                <w:szCs w:val="21"/>
              </w:rPr>
            </w:pPr>
            <w:r>
              <w:rPr>
                <w:rFonts w:ascii="Times New Roman" w:eastAsia="宋体" w:hAnsi="Times New Roman" w:cs="Times New Roman" w:hint="eastAsia"/>
                <w:b/>
                <w:szCs w:val="21"/>
              </w:rPr>
              <w:t>表</w:t>
            </w:r>
            <w:r>
              <w:rPr>
                <w:rFonts w:ascii="Times New Roman" w:eastAsia="宋体" w:hAnsi="Times New Roman" w:cs="Times New Roman" w:hint="eastAsia"/>
                <w:b/>
                <w:szCs w:val="21"/>
              </w:rPr>
              <w:t xml:space="preserve">1-5 </w:t>
            </w:r>
            <w:r>
              <w:rPr>
                <w:rFonts w:ascii="Times New Roman" w:eastAsia="宋体" w:hAnsi="Times New Roman" w:cs="Times New Roman" w:hint="eastAsia"/>
                <w:b/>
                <w:szCs w:val="21"/>
              </w:rPr>
              <w:t>建设项目与西安市生态环境总体准入清单分析</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11"/>
              <w:gridCol w:w="3904"/>
              <w:gridCol w:w="648"/>
            </w:tblGrid>
            <w:tr w:rsidR="005443BC">
              <w:trPr>
                <w:trHeight w:val="357"/>
                <w:jc w:val="center"/>
              </w:trPr>
              <w:tc>
                <w:tcPr>
                  <w:tcW w:w="2211" w:type="dxa"/>
                  <w:vAlign w:val="center"/>
                </w:tcPr>
                <w:p w:rsidR="005443BC" w:rsidRDefault="0062225A">
                  <w:pPr>
                    <w:tabs>
                      <w:tab w:val="left" w:pos="0"/>
                    </w:tabs>
                    <w:adjustRightInd w:val="0"/>
                    <w:snapToGrid w:val="0"/>
                    <w:jc w:val="center"/>
                    <w:rPr>
                      <w:szCs w:val="21"/>
                      <w:lang w:val="zh-CN"/>
                    </w:rPr>
                  </w:pPr>
                  <w:r>
                    <w:rPr>
                      <w:szCs w:val="21"/>
                      <w:lang w:val="zh-CN"/>
                    </w:rPr>
                    <w:t>“</w:t>
                  </w:r>
                  <w:r>
                    <w:rPr>
                      <w:szCs w:val="21"/>
                      <w:lang w:val="zh-CN"/>
                    </w:rPr>
                    <w:t>三线一单</w:t>
                  </w:r>
                  <w:r>
                    <w:rPr>
                      <w:szCs w:val="21"/>
                      <w:lang w:val="zh-CN"/>
                    </w:rPr>
                    <w:t>”</w:t>
                  </w:r>
                </w:p>
              </w:tc>
              <w:tc>
                <w:tcPr>
                  <w:tcW w:w="3904" w:type="dxa"/>
                  <w:vAlign w:val="center"/>
                </w:tcPr>
                <w:p w:rsidR="005443BC" w:rsidRDefault="0062225A">
                  <w:pPr>
                    <w:tabs>
                      <w:tab w:val="left" w:pos="0"/>
                    </w:tabs>
                    <w:adjustRightInd w:val="0"/>
                    <w:snapToGrid w:val="0"/>
                    <w:jc w:val="center"/>
                    <w:rPr>
                      <w:szCs w:val="21"/>
                    </w:rPr>
                  </w:pPr>
                  <w:r>
                    <w:rPr>
                      <w:szCs w:val="21"/>
                      <w:lang w:val="zh-CN"/>
                    </w:rPr>
                    <w:t>本项目</w:t>
                  </w:r>
                  <w:r>
                    <w:rPr>
                      <w:rFonts w:hint="eastAsia"/>
                      <w:szCs w:val="21"/>
                      <w:lang w:val="zh-CN"/>
                    </w:rPr>
                    <w:t>情况</w:t>
                  </w:r>
                </w:p>
              </w:tc>
              <w:tc>
                <w:tcPr>
                  <w:tcW w:w="648" w:type="dxa"/>
                  <w:vAlign w:val="center"/>
                </w:tcPr>
                <w:p w:rsidR="005443BC" w:rsidRDefault="0062225A">
                  <w:pPr>
                    <w:tabs>
                      <w:tab w:val="left" w:pos="0"/>
                    </w:tabs>
                    <w:adjustRightInd w:val="0"/>
                    <w:snapToGrid w:val="0"/>
                    <w:jc w:val="center"/>
                    <w:rPr>
                      <w:szCs w:val="21"/>
                    </w:rPr>
                  </w:pPr>
                  <w:r>
                    <w:rPr>
                      <w:szCs w:val="21"/>
                      <w:lang w:val="zh-CN"/>
                    </w:rPr>
                    <w:t>符合性</w:t>
                  </w:r>
                </w:p>
              </w:tc>
            </w:tr>
            <w:tr w:rsidR="005443BC">
              <w:trPr>
                <w:trHeight w:val="357"/>
                <w:jc w:val="center"/>
              </w:trPr>
              <w:tc>
                <w:tcPr>
                  <w:tcW w:w="2211" w:type="dxa"/>
                  <w:vAlign w:val="center"/>
                </w:tcPr>
                <w:p w:rsidR="005443BC" w:rsidRDefault="0062225A">
                  <w:pPr>
                    <w:tabs>
                      <w:tab w:val="left" w:pos="0"/>
                    </w:tabs>
                    <w:adjustRightInd w:val="0"/>
                    <w:snapToGrid w:val="0"/>
                    <w:jc w:val="center"/>
                    <w:rPr>
                      <w:szCs w:val="21"/>
                    </w:rPr>
                  </w:pPr>
                  <w:r>
                    <w:rPr>
                      <w:rFonts w:hint="eastAsia"/>
                      <w:szCs w:val="21"/>
                      <w:lang w:val="zh-CN"/>
                    </w:rPr>
                    <w:t>各类生态环境敏感区对照分析</w:t>
                  </w:r>
                </w:p>
              </w:tc>
              <w:tc>
                <w:tcPr>
                  <w:tcW w:w="3904" w:type="dxa"/>
                  <w:vAlign w:val="center"/>
                </w:tcPr>
                <w:p w:rsidR="005443BC" w:rsidRDefault="0062225A">
                  <w:pPr>
                    <w:tabs>
                      <w:tab w:val="left" w:pos="0"/>
                    </w:tabs>
                    <w:adjustRightInd w:val="0"/>
                    <w:snapToGrid w:val="0"/>
                    <w:jc w:val="center"/>
                    <w:rPr>
                      <w:szCs w:val="21"/>
                    </w:rPr>
                  </w:pPr>
                  <w:r>
                    <w:rPr>
                      <w:rFonts w:hint="eastAsia"/>
                      <w:szCs w:val="21"/>
                    </w:rPr>
                    <w:t>本项目位于西安市未央区凤城五路与太华路十字向北</w:t>
                  </w:r>
                  <w:r>
                    <w:rPr>
                      <w:rFonts w:hint="eastAsia"/>
                      <w:szCs w:val="21"/>
                    </w:rPr>
                    <w:t>200m</w:t>
                  </w:r>
                  <w:r>
                    <w:rPr>
                      <w:rFonts w:hint="eastAsia"/>
                      <w:szCs w:val="21"/>
                    </w:rPr>
                    <w:t>路西，周边无各类保护地、饮用水水源保护区等生态环境敏感区。</w:t>
                  </w:r>
                </w:p>
              </w:tc>
              <w:tc>
                <w:tcPr>
                  <w:tcW w:w="648" w:type="dxa"/>
                  <w:vAlign w:val="center"/>
                </w:tcPr>
                <w:p w:rsidR="005443BC" w:rsidRDefault="0062225A">
                  <w:pPr>
                    <w:tabs>
                      <w:tab w:val="left" w:pos="0"/>
                    </w:tabs>
                    <w:adjustRightInd w:val="0"/>
                    <w:snapToGrid w:val="0"/>
                    <w:jc w:val="center"/>
                    <w:rPr>
                      <w:szCs w:val="21"/>
                    </w:rPr>
                  </w:pPr>
                  <w:r>
                    <w:rPr>
                      <w:rFonts w:hint="eastAsia"/>
                      <w:szCs w:val="21"/>
                    </w:rPr>
                    <w:t>符合</w:t>
                  </w:r>
                </w:p>
              </w:tc>
            </w:tr>
            <w:tr w:rsidR="005443BC">
              <w:trPr>
                <w:trHeight w:val="357"/>
                <w:jc w:val="center"/>
              </w:trPr>
              <w:tc>
                <w:tcPr>
                  <w:tcW w:w="2211" w:type="dxa"/>
                  <w:vAlign w:val="center"/>
                </w:tcPr>
                <w:p w:rsidR="005443BC" w:rsidRDefault="0062225A">
                  <w:pPr>
                    <w:tabs>
                      <w:tab w:val="left" w:pos="0"/>
                    </w:tabs>
                    <w:adjustRightInd w:val="0"/>
                    <w:snapToGrid w:val="0"/>
                    <w:jc w:val="center"/>
                    <w:rPr>
                      <w:szCs w:val="21"/>
                    </w:rPr>
                  </w:pPr>
                  <w:r>
                    <w:rPr>
                      <w:rFonts w:hint="eastAsia"/>
                      <w:szCs w:val="21"/>
                      <w:lang w:val="zh-CN"/>
                    </w:rPr>
                    <w:t>环境管控单元对照分析</w:t>
                  </w:r>
                </w:p>
              </w:tc>
              <w:tc>
                <w:tcPr>
                  <w:tcW w:w="3904" w:type="dxa"/>
                  <w:vAlign w:val="center"/>
                </w:tcPr>
                <w:p w:rsidR="005443BC" w:rsidRDefault="0062225A">
                  <w:pPr>
                    <w:tabs>
                      <w:tab w:val="left" w:pos="0"/>
                    </w:tabs>
                    <w:adjustRightInd w:val="0"/>
                    <w:snapToGrid w:val="0"/>
                    <w:jc w:val="center"/>
                    <w:rPr>
                      <w:szCs w:val="21"/>
                    </w:rPr>
                  </w:pPr>
                  <w:r>
                    <w:rPr>
                      <w:rFonts w:hint="eastAsia"/>
                      <w:szCs w:val="21"/>
                    </w:rPr>
                    <w:t>本项目位于西安市未央区凤城五路与太华路十字向北</w:t>
                  </w:r>
                  <w:r>
                    <w:rPr>
                      <w:rFonts w:hint="eastAsia"/>
                      <w:szCs w:val="21"/>
                    </w:rPr>
                    <w:t>200m</w:t>
                  </w:r>
                  <w:r>
                    <w:rPr>
                      <w:rFonts w:hint="eastAsia"/>
                      <w:szCs w:val="21"/>
                    </w:rPr>
                    <w:t>路西，</w:t>
                  </w:r>
                  <w:r>
                    <w:rPr>
                      <w:rFonts w:hint="eastAsia"/>
                      <w:szCs w:val="21"/>
                      <w:lang w:val="zh-CN"/>
                    </w:rPr>
                    <w:t>根据西安市生态环境管控单元分布图，项目所在地属于重点管控单元。</w:t>
                  </w:r>
                </w:p>
              </w:tc>
              <w:tc>
                <w:tcPr>
                  <w:tcW w:w="648" w:type="dxa"/>
                  <w:vAlign w:val="center"/>
                </w:tcPr>
                <w:p w:rsidR="005443BC" w:rsidRDefault="0062225A">
                  <w:pPr>
                    <w:tabs>
                      <w:tab w:val="left" w:pos="0"/>
                    </w:tabs>
                    <w:adjustRightInd w:val="0"/>
                    <w:snapToGrid w:val="0"/>
                    <w:jc w:val="center"/>
                    <w:rPr>
                      <w:szCs w:val="21"/>
                    </w:rPr>
                  </w:pPr>
                  <w:r>
                    <w:rPr>
                      <w:rFonts w:hint="eastAsia"/>
                      <w:szCs w:val="21"/>
                    </w:rPr>
                    <w:t>符合</w:t>
                  </w:r>
                </w:p>
              </w:tc>
            </w:tr>
            <w:tr w:rsidR="005443BC">
              <w:trPr>
                <w:trHeight w:val="357"/>
                <w:jc w:val="center"/>
              </w:trPr>
              <w:tc>
                <w:tcPr>
                  <w:tcW w:w="2211" w:type="dxa"/>
                  <w:vAlign w:val="center"/>
                </w:tcPr>
                <w:p w:rsidR="005443BC" w:rsidRDefault="0062225A">
                  <w:pPr>
                    <w:tabs>
                      <w:tab w:val="left" w:pos="0"/>
                    </w:tabs>
                    <w:adjustRightInd w:val="0"/>
                    <w:snapToGrid w:val="0"/>
                    <w:jc w:val="center"/>
                    <w:rPr>
                      <w:szCs w:val="21"/>
                    </w:rPr>
                  </w:pPr>
                  <w:r>
                    <w:rPr>
                      <w:rFonts w:hint="eastAsia"/>
                      <w:szCs w:val="21"/>
                      <w:lang w:val="zh-CN"/>
                    </w:rPr>
                    <w:t>未纳入环境管控单元的要素分区对照分析</w:t>
                  </w:r>
                </w:p>
              </w:tc>
              <w:tc>
                <w:tcPr>
                  <w:tcW w:w="3904" w:type="dxa"/>
                  <w:vAlign w:val="center"/>
                </w:tcPr>
                <w:p w:rsidR="005443BC" w:rsidRDefault="0062225A">
                  <w:pPr>
                    <w:tabs>
                      <w:tab w:val="left" w:pos="0"/>
                    </w:tabs>
                    <w:adjustRightInd w:val="0"/>
                    <w:snapToGrid w:val="0"/>
                    <w:jc w:val="center"/>
                    <w:rPr>
                      <w:szCs w:val="21"/>
                    </w:rPr>
                  </w:pPr>
                  <w:r>
                    <w:rPr>
                      <w:rFonts w:hint="eastAsia"/>
                      <w:szCs w:val="21"/>
                    </w:rPr>
                    <w:t>本项目位于西安市未央区凤城五路与太华路十字向北</w:t>
                  </w:r>
                  <w:r>
                    <w:rPr>
                      <w:rFonts w:hint="eastAsia"/>
                      <w:szCs w:val="21"/>
                    </w:rPr>
                    <w:t>200m</w:t>
                  </w:r>
                  <w:r>
                    <w:rPr>
                      <w:rFonts w:hint="eastAsia"/>
                      <w:szCs w:val="21"/>
                    </w:rPr>
                    <w:t>路西，</w:t>
                  </w:r>
                  <w:r>
                    <w:rPr>
                      <w:rFonts w:hint="eastAsia"/>
                      <w:szCs w:val="21"/>
                      <w:lang w:val="zh-CN"/>
                    </w:rPr>
                    <w:t>不涉及西安市土壤</w:t>
                  </w:r>
                  <w:r>
                    <w:rPr>
                      <w:rFonts w:hint="eastAsia"/>
                      <w:szCs w:val="21"/>
                      <w:lang w:val="zh-CN"/>
                    </w:rPr>
                    <w:lastRenderedPageBreak/>
                    <w:t>环境风险管控区、高污染燃料禁燃区、江河湖库岸线管控区等其他要素分区范围内。</w:t>
                  </w:r>
                </w:p>
              </w:tc>
              <w:tc>
                <w:tcPr>
                  <w:tcW w:w="648" w:type="dxa"/>
                  <w:vAlign w:val="center"/>
                </w:tcPr>
                <w:p w:rsidR="005443BC" w:rsidRDefault="0062225A">
                  <w:pPr>
                    <w:tabs>
                      <w:tab w:val="left" w:pos="0"/>
                    </w:tabs>
                    <w:adjustRightInd w:val="0"/>
                    <w:snapToGrid w:val="0"/>
                    <w:jc w:val="center"/>
                    <w:rPr>
                      <w:szCs w:val="21"/>
                    </w:rPr>
                  </w:pPr>
                  <w:r>
                    <w:rPr>
                      <w:rFonts w:hint="eastAsia"/>
                      <w:szCs w:val="21"/>
                    </w:rPr>
                    <w:lastRenderedPageBreak/>
                    <w:t>符合</w:t>
                  </w:r>
                </w:p>
              </w:tc>
            </w:tr>
            <w:tr w:rsidR="005443BC">
              <w:trPr>
                <w:trHeight w:val="357"/>
                <w:jc w:val="center"/>
              </w:trPr>
              <w:tc>
                <w:tcPr>
                  <w:tcW w:w="2211" w:type="dxa"/>
                  <w:vAlign w:val="center"/>
                </w:tcPr>
                <w:p w:rsidR="005443BC" w:rsidRDefault="0062225A">
                  <w:pPr>
                    <w:tabs>
                      <w:tab w:val="left" w:pos="0"/>
                    </w:tabs>
                    <w:adjustRightInd w:val="0"/>
                    <w:snapToGrid w:val="0"/>
                    <w:jc w:val="center"/>
                    <w:rPr>
                      <w:szCs w:val="21"/>
                    </w:rPr>
                  </w:pPr>
                  <w:r>
                    <w:rPr>
                      <w:rFonts w:hint="eastAsia"/>
                      <w:szCs w:val="21"/>
                      <w:lang w:val="zh-CN"/>
                    </w:rPr>
                    <w:lastRenderedPageBreak/>
                    <w:t>其他对照分析</w:t>
                  </w:r>
                </w:p>
              </w:tc>
              <w:tc>
                <w:tcPr>
                  <w:tcW w:w="3904" w:type="dxa"/>
                  <w:vAlign w:val="center"/>
                </w:tcPr>
                <w:p w:rsidR="005443BC" w:rsidRDefault="0062225A">
                  <w:pPr>
                    <w:tabs>
                      <w:tab w:val="left" w:pos="0"/>
                    </w:tabs>
                    <w:adjustRightInd w:val="0"/>
                    <w:snapToGrid w:val="0"/>
                    <w:jc w:val="center"/>
                    <w:rPr>
                      <w:szCs w:val="21"/>
                    </w:rPr>
                  </w:pPr>
                  <w:r>
                    <w:rPr>
                      <w:rFonts w:hint="eastAsia"/>
                      <w:szCs w:val="21"/>
                    </w:rPr>
                    <w:t>本项目为医院建设项目，不涉及矿产资源开发、线性工程等规划或建设项目，无需开展其他对照分析。</w:t>
                  </w:r>
                </w:p>
              </w:tc>
              <w:tc>
                <w:tcPr>
                  <w:tcW w:w="648" w:type="dxa"/>
                  <w:vAlign w:val="center"/>
                </w:tcPr>
                <w:p w:rsidR="005443BC" w:rsidRDefault="0062225A">
                  <w:pPr>
                    <w:tabs>
                      <w:tab w:val="left" w:pos="0"/>
                    </w:tabs>
                    <w:adjustRightInd w:val="0"/>
                    <w:snapToGrid w:val="0"/>
                    <w:jc w:val="center"/>
                    <w:rPr>
                      <w:szCs w:val="21"/>
                    </w:rPr>
                  </w:pPr>
                  <w:r>
                    <w:rPr>
                      <w:rFonts w:hint="eastAsia"/>
                      <w:szCs w:val="21"/>
                    </w:rPr>
                    <w:t>符合</w:t>
                  </w:r>
                </w:p>
              </w:tc>
            </w:tr>
          </w:tbl>
          <w:p w:rsidR="005443BC" w:rsidRDefault="0062225A">
            <w:pPr>
              <w:keepNext/>
              <w:keepLines/>
              <w:adjustRightInd w:val="0"/>
              <w:snapToGrid w:val="0"/>
              <w:spacing w:line="360" w:lineRule="auto"/>
              <w:ind w:firstLineChars="200" w:firstLine="480"/>
              <w:rPr>
                <w:rFonts w:ascii="Times New Roman"/>
                <w:sz w:val="24"/>
              </w:rPr>
            </w:pPr>
            <w:r>
              <w:rPr>
                <w:rFonts w:ascii="Times New Roman"/>
                <w:sz w:val="24"/>
              </w:rPr>
              <w:t>根据《西安市人民政府关于印发</w:t>
            </w:r>
            <w:r>
              <w:rPr>
                <w:rFonts w:ascii="Times New Roman"/>
                <w:sz w:val="24"/>
              </w:rPr>
              <w:t>“</w:t>
            </w:r>
            <w:r>
              <w:rPr>
                <w:rFonts w:ascii="Times New Roman"/>
                <w:sz w:val="24"/>
              </w:rPr>
              <w:t>三线一单</w:t>
            </w:r>
            <w:r>
              <w:rPr>
                <w:rFonts w:ascii="Times New Roman"/>
                <w:sz w:val="24"/>
              </w:rPr>
              <w:t>”</w:t>
            </w:r>
            <w:r>
              <w:rPr>
                <w:rFonts w:ascii="Times New Roman"/>
                <w:sz w:val="24"/>
              </w:rPr>
              <w:t>生态环境分区管控方案的通知》（市政发〔</w:t>
            </w:r>
            <w:r>
              <w:rPr>
                <w:rFonts w:ascii="Times New Roman"/>
                <w:sz w:val="24"/>
              </w:rPr>
              <w:t>2021</w:t>
            </w:r>
            <w:r>
              <w:rPr>
                <w:rFonts w:ascii="Times New Roman"/>
                <w:sz w:val="24"/>
              </w:rPr>
              <w:t>〕</w:t>
            </w:r>
            <w:r>
              <w:rPr>
                <w:rFonts w:ascii="Times New Roman"/>
                <w:sz w:val="24"/>
              </w:rPr>
              <w:t>22</w:t>
            </w:r>
            <w:r>
              <w:rPr>
                <w:rFonts w:ascii="Times New Roman"/>
                <w:sz w:val="24"/>
              </w:rPr>
              <w:t>号），本项目位于</w:t>
            </w:r>
            <w:r>
              <w:rPr>
                <w:rFonts w:ascii="Times New Roman" w:hint="eastAsia"/>
                <w:sz w:val="24"/>
              </w:rPr>
              <w:t>重点</w:t>
            </w:r>
            <w:r>
              <w:rPr>
                <w:rFonts w:ascii="Times New Roman"/>
                <w:sz w:val="24"/>
              </w:rPr>
              <w:t>管控单元，本项目</w:t>
            </w:r>
            <w:r>
              <w:rPr>
                <w:rFonts w:ascii="Times New Roman" w:hint="eastAsia"/>
                <w:sz w:val="24"/>
              </w:rPr>
              <w:t>所在区域</w:t>
            </w:r>
            <w:r>
              <w:rPr>
                <w:rFonts w:ascii="Times New Roman"/>
                <w:sz w:val="24"/>
              </w:rPr>
              <w:t>生态环境管控单元位置图见</w:t>
            </w:r>
            <w:r>
              <w:rPr>
                <w:rFonts w:ascii="Times New Roman" w:hint="eastAsia"/>
                <w:sz w:val="24"/>
              </w:rPr>
              <w:t>附图</w:t>
            </w:r>
            <w:r>
              <w:rPr>
                <w:rFonts w:ascii="Times New Roman" w:hint="eastAsia"/>
                <w:sz w:val="24"/>
              </w:rPr>
              <w:t>5</w:t>
            </w:r>
            <w:r>
              <w:rPr>
                <w:rFonts w:ascii="Times New Roman" w:hint="eastAsia"/>
                <w:sz w:val="24"/>
              </w:rPr>
              <w:t>，建设项目范围涉及的生态环境管控单元准入清单符合性分析见表</w:t>
            </w:r>
            <w:r>
              <w:rPr>
                <w:rFonts w:ascii="Times New Roman" w:hint="eastAsia"/>
                <w:sz w:val="24"/>
              </w:rPr>
              <w:t>1-6</w:t>
            </w:r>
            <w:r>
              <w:rPr>
                <w:rFonts w:ascii="Times New Roman" w:hint="eastAsia"/>
                <w:sz w:val="24"/>
              </w:rPr>
              <w:t>。</w:t>
            </w:r>
          </w:p>
          <w:p w:rsidR="005443BC" w:rsidRDefault="0062225A">
            <w:pPr>
              <w:pStyle w:val="TableParagraph"/>
              <w:spacing w:before="2" w:line="352" w:lineRule="auto"/>
              <w:ind w:left="111" w:right="-44" w:firstLine="480"/>
              <w:rPr>
                <w:b/>
                <w:bCs/>
                <w:szCs w:val="21"/>
                <w:lang w:val="en-US"/>
              </w:rPr>
            </w:pPr>
            <w:r>
              <w:rPr>
                <w:rFonts w:ascii="Times New Roman" w:hAnsi="Times New Roman" w:cs="Times New Roman" w:hint="eastAsia"/>
                <w:b/>
                <w:bCs/>
                <w:szCs w:val="21"/>
                <w:lang w:val="en-US"/>
              </w:rPr>
              <w:t>表</w:t>
            </w:r>
            <w:r>
              <w:rPr>
                <w:rFonts w:ascii="Times New Roman" w:hAnsi="Times New Roman" w:cs="Times New Roman" w:hint="eastAsia"/>
                <w:b/>
                <w:bCs/>
                <w:szCs w:val="21"/>
                <w:lang w:val="en-US"/>
              </w:rPr>
              <w:t xml:space="preserve">1-6  </w:t>
            </w:r>
            <w:r>
              <w:rPr>
                <w:rFonts w:hint="eastAsia"/>
                <w:b/>
                <w:bCs/>
                <w:szCs w:val="21"/>
                <w:lang w:val="en-US"/>
              </w:rPr>
              <w:t>建设项目范围涉及的</w:t>
            </w:r>
            <w:r>
              <w:rPr>
                <w:rFonts w:hint="eastAsia"/>
                <w:b/>
                <w:bCs/>
                <w:szCs w:val="21"/>
              </w:rPr>
              <w:t>生态环境</w:t>
            </w:r>
            <w:r>
              <w:rPr>
                <w:rFonts w:hint="eastAsia"/>
                <w:b/>
                <w:bCs/>
                <w:szCs w:val="21"/>
                <w:lang w:val="en-US"/>
              </w:rPr>
              <w:t>管控单元</w:t>
            </w:r>
            <w:r>
              <w:rPr>
                <w:rFonts w:hint="eastAsia"/>
                <w:b/>
                <w:bCs/>
                <w:szCs w:val="21"/>
              </w:rPr>
              <w:t>准入清单符合性分析</w:t>
            </w:r>
          </w:p>
          <w:tbl>
            <w:tblPr>
              <w:tblW w:w="7086" w:type="dxa"/>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4A0"/>
            </w:tblPr>
            <w:tblGrid>
              <w:gridCol w:w="528"/>
              <w:gridCol w:w="326"/>
              <w:gridCol w:w="635"/>
              <w:gridCol w:w="675"/>
              <w:gridCol w:w="689"/>
              <w:gridCol w:w="531"/>
              <w:gridCol w:w="1834"/>
              <w:gridCol w:w="999"/>
              <w:gridCol w:w="502"/>
              <w:gridCol w:w="367"/>
            </w:tblGrid>
            <w:tr w:rsidR="005443BC">
              <w:trPr>
                <w:trHeight w:val="276"/>
                <w:jc w:val="center"/>
              </w:trPr>
              <w:tc>
                <w:tcPr>
                  <w:tcW w:w="372"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市（区）</w:t>
                  </w:r>
                </w:p>
              </w:tc>
              <w:tc>
                <w:tcPr>
                  <w:tcW w:w="229"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区县</w:t>
                  </w:r>
                </w:p>
              </w:tc>
              <w:tc>
                <w:tcPr>
                  <w:tcW w:w="448"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环境管控单元名称</w:t>
                  </w:r>
                </w:p>
              </w:tc>
              <w:tc>
                <w:tcPr>
                  <w:tcW w:w="476"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单元要素属性</w:t>
                  </w:r>
                </w:p>
              </w:tc>
              <w:tc>
                <w:tcPr>
                  <w:tcW w:w="486"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管控单元分类</w:t>
                  </w:r>
                </w:p>
              </w:tc>
              <w:tc>
                <w:tcPr>
                  <w:tcW w:w="1668" w:type="pct"/>
                  <w:gridSpan w:val="2"/>
                  <w:tcBorders>
                    <w:tl2br w:val="nil"/>
                    <w:tr2bl w:val="nil"/>
                  </w:tcBorders>
                  <w:vAlign w:val="center"/>
                </w:tcPr>
                <w:p w:rsidR="005443BC" w:rsidRDefault="0062225A">
                  <w:pPr>
                    <w:tabs>
                      <w:tab w:val="left" w:pos="0"/>
                    </w:tabs>
                    <w:adjustRightInd w:val="0"/>
                    <w:snapToGrid w:val="0"/>
                    <w:jc w:val="center"/>
                    <w:rPr>
                      <w:szCs w:val="21"/>
                      <w:lang w:val="zh-CN"/>
                    </w:rPr>
                  </w:pPr>
                  <w:r>
                    <w:rPr>
                      <w:szCs w:val="21"/>
                    </w:rPr>
                    <w:t>管控要求</w:t>
                  </w:r>
                </w:p>
              </w:tc>
              <w:tc>
                <w:tcPr>
                  <w:tcW w:w="704" w:type="pct"/>
                  <w:tcBorders>
                    <w:tl2br w:val="nil"/>
                    <w:tr2bl w:val="nil"/>
                  </w:tcBorders>
                  <w:vAlign w:val="center"/>
                </w:tcPr>
                <w:p w:rsidR="005443BC" w:rsidRDefault="0062225A">
                  <w:pPr>
                    <w:tabs>
                      <w:tab w:val="left" w:pos="0"/>
                    </w:tabs>
                    <w:adjustRightInd w:val="0"/>
                    <w:snapToGrid w:val="0"/>
                    <w:jc w:val="center"/>
                    <w:rPr>
                      <w:szCs w:val="21"/>
                      <w:lang w:val="zh-CN"/>
                    </w:rPr>
                  </w:pPr>
                  <w:r>
                    <w:rPr>
                      <w:szCs w:val="21"/>
                      <w:lang w:val="zh-CN"/>
                    </w:rPr>
                    <w:t>本项目</w:t>
                  </w:r>
                </w:p>
                <w:p w:rsidR="005443BC" w:rsidRDefault="0062225A">
                  <w:pPr>
                    <w:tabs>
                      <w:tab w:val="left" w:pos="0"/>
                    </w:tabs>
                    <w:adjustRightInd w:val="0"/>
                    <w:snapToGrid w:val="0"/>
                    <w:jc w:val="center"/>
                    <w:rPr>
                      <w:szCs w:val="21"/>
                      <w:lang w:val="zh-CN"/>
                    </w:rPr>
                  </w:pPr>
                  <w:r>
                    <w:rPr>
                      <w:szCs w:val="21"/>
                      <w:lang w:val="zh-CN"/>
                    </w:rPr>
                    <w:t>情况</w:t>
                  </w:r>
                </w:p>
              </w:tc>
              <w:tc>
                <w:tcPr>
                  <w:tcW w:w="354"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面积</w:t>
                  </w:r>
                </w:p>
              </w:tc>
              <w:tc>
                <w:tcPr>
                  <w:tcW w:w="259" w:type="pct"/>
                  <w:tcBorders>
                    <w:tl2br w:val="nil"/>
                    <w:tr2bl w:val="nil"/>
                  </w:tcBorders>
                  <w:vAlign w:val="center"/>
                </w:tcPr>
                <w:p w:rsidR="005443BC" w:rsidRDefault="0062225A">
                  <w:pPr>
                    <w:tabs>
                      <w:tab w:val="left" w:pos="0"/>
                    </w:tabs>
                    <w:adjustRightInd w:val="0"/>
                    <w:snapToGrid w:val="0"/>
                    <w:jc w:val="center"/>
                    <w:rPr>
                      <w:szCs w:val="21"/>
                      <w:lang w:val="zh-CN"/>
                    </w:rPr>
                  </w:pPr>
                  <w:r>
                    <w:rPr>
                      <w:szCs w:val="21"/>
                      <w:lang w:val="zh-CN"/>
                    </w:rPr>
                    <w:t>符合性</w:t>
                  </w:r>
                </w:p>
              </w:tc>
            </w:tr>
            <w:tr w:rsidR="005443BC">
              <w:trPr>
                <w:trHeight w:val="90"/>
                <w:jc w:val="center"/>
              </w:trPr>
              <w:tc>
                <w:tcPr>
                  <w:tcW w:w="372" w:type="pct"/>
                  <w:vMerge w:val="restar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西安市</w:t>
                  </w:r>
                </w:p>
              </w:tc>
              <w:tc>
                <w:tcPr>
                  <w:tcW w:w="229" w:type="pct"/>
                  <w:vMerge w:val="restar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未央区</w:t>
                  </w:r>
                </w:p>
              </w:tc>
              <w:tc>
                <w:tcPr>
                  <w:tcW w:w="448" w:type="pct"/>
                  <w:vMerge w:val="restar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7.</w:t>
                  </w:r>
                  <w:r>
                    <w:rPr>
                      <w:rFonts w:hint="eastAsia"/>
                      <w:szCs w:val="21"/>
                    </w:rPr>
                    <w:t>重点管控区</w:t>
                  </w:r>
                </w:p>
              </w:tc>
              <w:tc>
                <w:tcPr>
                  <w:tcW w:w="476" w:type="pct"/>
                  <w:vMerge w:val="restar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7.3</w:t>
                  </w:r>
                  <w:r>
                    <w:rPr>
                      <w:rFonts w:hint="eastAsia"/>
                      <w:szCs w:val="21"/>
                    </w:rPr>
                    <w:t>大气环境受体敏感区</w:t>
                  </w:r>
                </w:p>
              </w:tc>
              <w:tc>
                <w:tcPr>
                  <w:tcW w:w="486" w:type="pct"/>
                  <w:vMerge w:val="restart"/>
                  <w:tcBorders>
                    <w:tl2br w:val="nil"/>
                    <w:tr2bl w:val="nil"/>
                  </w:tcBorders>
                  <w:vAlign w:val="center"/>
                </w:tcPr>
                <w:p w:rsidR="005443BC" w:rsidRDefault="0062225A">
                  <w:pPr>
                    <w:tabs>
                      <w:tab w:val="left" w:pos="0"/>
                    </w:tabs>
                    <w:adjustRightInd w:val="0"/>
                    <w:snapToGrid w:val="0"/>
                    <w:jc w:val="center"/>
                    <w:rPr>
                      <w:szCs w:val="21"/>
                    </w:rPr>
                  </w:pPr>
                  <w:r>
                    <w:rPr>
                      <w:szCs w:val="21"/>
                    </w:rPr>
                    <w:t>重点管控单元</w:t>
                  </w:r>
                </w:p>
              </w:tc>
              <w:tc>
                <w:tcPr>
                  <w:tcW w:w="375" w:type="pct"/>
                  <w:tcBorders>
                    <w:tl2br w:val="nil"/>
                    <w:tr2bl w:val="nil"/>
                  </w:tcBorders>
                  <w:vAlign w:val="center"/>
                </w:tcPr>
                <w:p w:rsidR="005443BC" w:rsidRDefault="0062225A">
                  <w:pPr>
                    <w:tabs>
                      <w:tab w:val="left" w:pos="0"/>
                    </w:tabs>
                    <w:adjustRightInd w:val="0"/>
                    <w:snapToGrid w:val="0"/>
                    <w:jc w:val="center"/>
                    <w:rPr>
                      <w:szCs w:val="21"/>
                    </w:rPr>
                  </w:pPr>
                  <w:r>
                    <w:rPr>
                      <w:szCs w:val="21"/>
                    </w:rPr>
                    <w:t>空间约束</w:t>
                  </w:r>
                  <w:r>
                    <w:rPr>
                      <w:rFonts w:hint="eastAsia"/>
                      <w:szCs w:val="21"/>
                    </w:rPr>
                    <w:t>要求</w:t>
                  </w:r>
                </w:p>
              </w:tc>
              <w:tc>
                <w:tcPr>
                  <w:tcW w:w="1292"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1</w:t>
                  </w:r>
                  <w:r>
                    <w:rPr>
                      <w:rFonts w:hint="eastAsia"/>
                      <w:szCs w:val="21"/>
                    </w:rPr>
                    <w:t>．大气污染防治重点区域严禁新增钢铁、水泥熟料、平板玻璃、炼化产能。</w:t>
                  </w:r>
                  <w:r>
                    <w:rPr>
                      <w:rFonts w:hint="eastAsia"/>
                      <w:szCs w:val="21"/>
                    </w:rPr>
                    <w:t>2</w:t>
                  </w:r>
                  <w:r>
                    <w:rPr>
                      <w:rFonts w:hint="eastAsia"/>
                      <w:szCs w:val="21"/>
                    </w:rPr>
                    <w:t>．推动重污染企业搬迁入园或依法关闭。</w:t>
                  </w:r>
                </w:p>
                <w:p w:rsidR="005443BC" w:rsidRDefault="0062225A">
                  <w:pPr>
                    <w:tabs>
                      <w:tab w:val="left" w:pos="0"/>
                    </w:tabs>
                    <w:adjustRightInd w:val="0"/>
                    <w:snapToGrid w:val="0"/>
                    <w:jc w:val="center"/>
                    <w:rPr>
                      <w:szCs w:val="21"/>
                    </w:rPr>
                  </w:pPr>
                  <w:r>
                    <w:rPr>
                      <w:rFonts w:hint="eastAsia"/>
                      <w:szCs w:val="21"/>
                    </w:rPr>
                    <w:t>3</w:t>
                  </w:r>
                  <w:r>
                    <w:rPr>
                      <w:rFonts w:hint="eastAsia"/>
                      <w:szCs w:val="21"/>
                    </w:rPr>
                    <w:t>．禁止新建非清洁能源供热企业，集中供热面积逐步提高，提高清洁能源供热和远距离输送供热比重。</w:t>
                  </w:r>
                </w:p>
              </w:tc>
              <w:tc>
                <w:tcPr>
                  <w:tcW w:w="704"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本项目属于医疗机构，不属于石化、化工、焦化、有色金属冶炼、平板玻璃项目；不属于两高项目</w:t>
                  </w:r>
                </w:p>
              </w:tc>
              <w:tc>
                <w:tcPr>
                  <w:tcW w:w="354" w:type="pct"/>
                  <w:vMerge w:val="restar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3616.5m</w:t>
                  </w:r>
                  <w:r>
                    <w:rPr>
                      <w:rFonts w:hint="eastAsia"/>
                      <w:szCs w:val="21"/>
                      <w:vertAlign w:val="superscript"/>
                    </w:rPr>
                    <w:t>2</w:t>
                  </w:r>
                </w:p>
              </w:tc>
              <w:tc>
                <w:tcPr>
                  <w:tcW w:w="259"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符合</w:t>
                  </w:r>
                </w:p>
              </w:tc>
            </w:tr>
            <w:tr w:rsidR="005443BC">
              <w:trPr>
                <w:trHeight w:val="90"/>
                <w:jc w:val="center"/>
              </w:trPr>
              <w:tc>
                <w:tcPr>
                  <w:tcW w:w="372" w:type="pct"/>
                  <w:vMerge/>
                  <w:tcBorders>
                    <w:tl2br w:val="nil"/>
                    <w:tr2bl w:val="nil"/>
                  </w:tcBorders>
                  <w:vAlign w:val="center"/>
                </w:tcPr>
                <w:p w:rsidR="005443BC" w:rsidRDefault="005443BC">
                  <w:pPr>
                    <w:tabs>
                      <w:tab w:val="left" w:pos="0"/>
                    </w:tabs>
                    <w:adjustRightInd w:val="0"/>
                    <w:snapToGrid w:val="0"/>
                    <w:jc w:val="center"/>
                    <w:rPr>
                      <w:szCs w:val="21"/>
                    </w:rPr>
                  </w:pPr>
                </w:p>
              </w:tc>
              <w:tc>
                <w:tcPr>
                  <w:tcW w:w="229" w:type="pct"/>
                  <w:vMerge/>
                  <w:tcBorders>
                    <w:tl2br w:val="nil"/>
                    <w:tr2bl w:val="nil"/>
                  </w:tcBorders>
                  <w:vAlign w:val="center"/>
                </w:tcPr>
                <w:p w:rsidR="005443BC" w:rsidRDefault="005443BC">
                  <w:pPr>
                    <w:tabs>
                      <w:tab w:val="left" w:pos="0"/>
                    </w:tabs>
                    <w:adjustRightInd w:val="0"/>
                    <w:snapToGrid w:val="0"/>
                    <w:jc w:val="center"/>
                    <w:rPr>
                      <w:szCs w:val="21"/>
                    </w:rPr>
                  </w:pPr>
                </w:p>
              </w:tc>
              <w:tc>
                <w:tcPr>
                  <w:tcW w:w="448" w:type="pct"/>
                  <w:vMerge/>
                  <w:tcBorders>
                    <w:tl2br w:val="nil"/>
                    <w:tr2bl w:val="nil"/>
                  </w:tcBorders>
                  <w:vAlign w:val="center"/>
                </w:tcPr>
                <w:p w:rsidR="005443BC" w:rsidRDefault="005443BC">
                  <w:pPr>
                    <w:tabs>
                      <w:tab w:val="left" w:pos="0"/>
                    </w:tabs>
                    <w:adjustRightInd w:val="0"/>
                    <w:snapToGrid w:val="0"/>
                    <w:jc w:val="center"/>
                    <w:rPr>
                      <w:szCs w:val="21"/>
                    </w:rPr>
                  </w:pPr>
                </w:p>
              </w:tc>
              <w:tc>
                <w:tcPr>
                  <w:tcW w:w="476" w:type="pct"/>
                  <w:vMerge/>
                  <w:tcBorders>
                    <w:tl2br w:val="nil"/>
                    <w:tr2bl w:val="nil"/>
                  </w:tcBorders>
                  <w:vAlign w:val="center"/>
                </w:tcPr>
                <w:p w:rsidR="005443BC" w:rsidRDefault="005443BC">
                  <w:pPr>
                    <w:tabs>
                      <w:tab w:val="left" w:pos="0"/>
                    </w:tabs>
                    <w:adjustRightInd w:val="0"/>
                    <w:snapToGrid w:val="0"/>
                    <w:jc w:val="center"/>
                    <w:rPr>
                      <w:szCs w:val="21"/>
                    </w:rPr>
                  </w:pPr>
                </w:p>
              </w:tc>
              <w:tc>
                <w:tcPr>
                  <w:tcW w:w="486" w:type="pct"/>
                  <w:vMerge/>
                  <w:tcBorders>
                    <w:tl2br w:val="nil"/>
                    <w:tr2bl w:val="nil"/>
                  </w:tcBorders>
                  <w:vAlign w:val="center"/>
                </w:tcPr>
                <w:p w:rsidR="005443BC" w:rsidRDefault="005443BC">
                  <w:pPr>
                    <w:tabs>
                      <w:tab w:val="left" w:pos="0"/>
                    </w:tabs>
                    <w:adjustRightInd w:val="0"/>
                    <w:snapToGrid w:val="0"/>
                    <w:jc w:val="center"/>
                    <w:rPr>
                      <w:szCs w:val="21"/>
                    </w:rPr>
                  </w:pPr>
                </w:p>
              </w:tc>
              <w:tc>
                <w:tcPr>
                  <w:tcW w:w="375"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污染物排放管控</w:t>
                  </w:r>
                </w:p>
              </w:tc>
              <w:tc>
                <w:tcPr>
                  <w:tcW w:w="1292"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区域内保留企业采用先进生产工艺、严格落实污染治理设施，污染物执行超低排放或特别排放限值。</w:t>
                  </w:r>
                </w:p>
                <w:p w:rsidR="005443BC" w:rsidRDefault="0062225A">
                  <w:pPr>
                    <w:tabs>
                      <w:tab w:val="left" w:pos="0"/>
                    </w:tabs>
                    <w:adjustRightInd w:val="0"/>
                    <w:snapToGrid w:val="0"/>
                    <w:jc w:val="center"/>
                    <w:rPr>
                      <w:szCs w:val="21"/>
                    </w:rPr>
                  </w:pPr>
                  <w:r>
                    <w:rPr>
                      <w:rFonts w:hint="eastAsia"/>
                      <w:szCs w:val="21"/>
                    </w:rPr>
                    <w:t>鼓励将老旧车辆和非道路移动机械替换为清洁能源车辆；推进新能源或清洁能源汽车使用。加大餐饮油烟治理力度，排放油烟的饮食业</w:t>
                  </w:r>
                  <w:r>
                    <w:rPr>
                      <w:rFonts w:hint="eastAsia"/>
                      <w:szCs w:val="21"/>
                    </w:rPr>
                    <w:lastRenderedPageBreak/>
                    <w:t>单位全部安装油烟净化装置</w:t>
                  </w:r>
                </w:p>
                <w:p w:rsidR="005443BC" w:rsidRDefault="0062225A">
                  <w:pPr>
                    <w:tabs>
                      <w:tab w:val="left" w:pos="0"/>
                    </w:tabs>
                    <w:adjustRightInd w:val="0"/>
                    <w:snapToGrid w:val="0"/>
                    <w:jc w:val="center"/>
                    <w:rPr>
                      <w:szCs w:val="21"/>
                    </w:rPr>
                  </w:pPr>
                  <w:r>
                    <w:rPr>
                      <w:rFonts w:hint="eastAsia"/>
                      <w:szCs w:val="21"/>
                    </w:rPr>
                    <w:t>并实现达标排放。</w:t>
                  </w:r>
                </w:p>
              </w:tc>
              <w:tc>
                <w:tcPr>
                  <w:tcW w:w="704"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lastRenderedPageBreak/>
                    <w:t>本项目属于医疗机构，落实各项污染防治措施，保证各项污染物稳定达标排放</w:t>
                  </w:r>
                </w:p>
              </w:tc>
              <w:tc>
                <w:tcPr>
                  <w:tcW w:w="354" w:type="pct"/>
                  <w:vMerge/>
                  <w:tcBorders>
                    <w:tl2br w:val="nil"/>
                    <w:tr2bl w:val="nil"/>
                  </w:tcBorders>
                  <w:vAlign w:val="center"/>
                </w:tcPr>
                <w:p w:rsidR="005443BC" w:rsidRDefault="005443BC">
                  <w:pPr>
                    <w:tabs>
                      <w:tab w:val="left" w:pos="0"/>
                    </w:tabs>
                    <w:adjustRightInd w:val="0"/>
                    <w:snapToGrid w:val="0"/>
                    <w:jc w:val="center"/>
                    <w:rPr>
                      <w:szCs w:val="21"/>
                    </w:rPr>
                  </w:pPr>
                </w:p>
              </w:tc>
              <w:tc>
                <w:tcPr>
                  <w:tcW w:w="259" w:type="pct"/>
                  <w:tcBorders>
                    <w:tl2br w:val="nil"/>
                    <w:tr2bl w:val="nil"/>
                  </w:tcBorders>
                  <w:vAlign w:val="center"/>
                </w:tcPr>
                <w:p w:rsidR="005443BC" w:rsidRDefault="0062225A">
                  <w:pPr>
                    <w:tabs>
                      <w:tab w:val="left" w:pos="0"/>
                    </w:tabs>
                    <w:adjustRightInd w:val="0"/>
                    <w:snapToGrid w:val="0"/>
                    <w:jc w:val="center"/>
                    <w:rPr>
                      <w:szCs w:val="21"/>
                    </w:rPr>
                  </w:pPr>
                  <w:r>
                    <w:rPr>
                      <w:rFonts w:hint="eastAsia"/>
                      <w:szCs w:val="21"/>
                    </w:rPr>
                    <w:t>符合</w:t>
                  </w:r>
                </w:p>
              </w:tc>
            </w:tr>
          </w:tbl>
          <w:p w:rsidR="005443BC" w:rsidRDefault="0062225A">
            <w:pPr>
              <w:keepNext/>
              <w:keepLines/>
              <w:adjustRightInd w:val="0"/>
              <w:snapToGrid w:val="0"/>
              <w:spacing w:line="360" w:lineRule="auto"/>
              <w:ind w:firstLineChars="200" w:firstLine="480"/>
              <w:rPr>
                <w:rFonts w:ascii="Times New Roman"/>
                <w:sz w:val="24"/>
              </w:rPr>
            </w:pPr>
            <w:r>
              <w:rPr>
                <w:rFonts w:ascii="Times New Roman" w:hint="eastAsia"/>
                <w:sz w:val="24"/>
              </w:rPr>
              <w:lastRenderedPageBreak/>
              <w:t>本项目位于</w:t>
            </w:r>
            <w:r>
              <w:rPr>
                <w:rFonts w:ascii="Times New Roman"/>
                <w:sz w:val="24"/>
              </w:rPr>
              <w:t>重点管控单元，重点管控单元应优化空间布局和产业布局，结合生态环境质量达标情况以及经济社会发展水平等，按照差别化的生态环境准入要求，加强污染物排放控制和环境风险防控，不断提升资源利用效率，稳步改善生态环境质量</w:t>
            </w:r>
            <w:r>
              <w:rPr>
                <w:rFonts w:ascii="Times New Roman" w:hint="eastAsia"/>
                <w:sz w:val="24"/>
              </w:rPr>
              <w:t>，符合西安市“三线一单”相关要求。</w:t>
            </w:r>
          </w:p>
          <w:p w:rsidR="005443BC" w:rsidRDefault="0062225A">
            <w:pPr>
              <w:keepNext/>
              <w:keepLines/>
              <w:adjustRightInd w:val="0"/>
              <w:snapToGrid w:val="0"/>
              <w:spacing w:line="360" w:lineRule="auto"/>
              <w:ind w:firstLineChars="200" w:firstLine="480"/>
              <w:rPr>
                <w:rFonts w:ascii="Times New Roman"/>
                <w:sz w:val="24"/>
              </w:rPr>
            </w:pPr>
            <w:r>
              <w:rPr>
                <w:rFonts w:ascii="Times New Roman"/>
                <w:sz w:val="24"/>
              </w:rPr>
              <w:t>综上，本项目符合</w:t>
            </w:r>
            <w:r>
              <w:rPr>
                <w:rFonts w:ascii="Times New Roman"/>
                <w:sz w:val="24"/>
              </w:rPr>
              <w:t>“</w:t>
            </w:r>
            <w:r>
              <w:rPr>
                <w:rFonts w:ascii="Times New Roman"/>
                <w:sz w:val="24"/>
              </w:rPr>
              <w:t>三线一单</w:t>
            </w:r>
            <w:r>
              <w:rPr>
                <w:rFonts w:ascii="Times New Roman"/>
                <w:sz w:val="24"/>
              </w:rPr>
              <w:t>”</w:t>
            </w:r>
            <w:r>
              <w:rPr>
                <w:rFonts w:ascii="Times New Roman"/>
                <w:sz w:val="24"/>
              </w:rPr>
              <w:t>管控要求</w:t>
            </w:r>
          </w:p>
          <w:p w:rsidR="005443BC" w:rsidRDefault="005443BC"/>
        </w:tc>
      </w:tr>
    </w:tbl>
    <w:p w:rsidR="005443BC" w:rsidRDefault="005443BC">
      <w:pPr>
        <w:spacing w:line="360" w:lineRule="auto"/>
        <w:rPr>
          <w:rFonts w:ascii="Times New Roman" w:eastAsia="黑体" w:hAnsi="Times New Roman" w:cs="Times New Roman"/>
          <w:sz w:val="30"/>
        </w:rPr>
        <w:sectPr w:rsidR="005443BC">
          <w:footerReference w:type="default" r:id="rId8"/>
          <w:pgSz w:w="11906" w:h="16838"/>
          <w:pgMar w:top="1702" w:right="1531" w:bottom="1702" w:left="1531" w:header="851" w:footer="1077" w:gutter="0"/>
          <w:cols w:space="425"/>
          <w:docGrid w:type="lines" w:linePitch="312"/>
        </w:sectPr>
      </w:pPr>
    </w:p>
    <w:p w:rsidR="005443BC" w:rsidRDefault="0062225A">
      <w:pPr>
        <w:pStyle w:val="af0"/>
        <w:jc w:val="center"/>
        <w:outlineLvl w:val="0"/>
        <w:rPr>
          <w:rFonts w:ascii="黑体" w:eastAsia="黑体" w:cs="黑体" w:hint="default"/>
          <w:sz w:val="30"/>
          <w:szCs w:val="30"/>
        </w:rPr>
      </w:pPr>
      <w:r>
        <w:rPr>
          <w:rFonts w:ascii="黑体" w:eastAsia="黑体" w:cs="黑体"/>
          <w:snapToGrid w:val="0"/>
          <w:sz w:val="30"/>
          <w:szCs w:val="30"/>
        </w:rPr>
        <w:lastRenderedPageBreak/>
        <w:t>二、建设项目工程分析</w:t>
      </w:r>
    </w:p>
    <w:tbl>
      <w:tblPr>
        <w:tblW w:w="89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61"/>
        <w:gridCol w:w="8123"/>
      </w:tblGrid>
      <w:tr w:rsidR="005443BC">
        <w:trPr>
          <w:trHeight w:val="10013"/>
          <w:jc w:val="center"/>
        </w:trPr>
        <w:tc>
          <w:tcPr>
            <w:tcW w:w="861" w:type="dxa"/>
            <w:tcBorders>
              <w:top w:val="single" w:sz="8" w:space="0" w:color="auto"/>
              <w:left w:val="single" w:sz="8" w:space="0" w:color="auto"/>
              <w:bottom w:val="single" w:sz="4" w:space="0" w:color="auto"/>
              <w:right w:val="single" w:sz="4" w:space="0" w:color="auto"/>
            </w:tcBorders>
            <w:shd w:val="clear" w:color="auto" w:fill="auto"/>
            <w:vAlign w:val="center"/>
          </w:tcPr>
          <w:p w:rsidR="005443BC" w:rsidRDefault="0062225A">
            <w:pPr>
              <w:pStyle w:val="af0"/>
              <w:adjustRightInd w:val="0"/>
              <w:snapToGrid w:val="0"/>
              <w:spacing w:beforeAutospacing="0" w:afterAutospacing="0"/>
              <w:jc w:val="center"/>
              <w:rPr>
                <w:rFonts w:cs="宋体" w:hint="default"/>
                <w:kern w:val="2"/>
                <w:sz w:val="21"/>
                <w:szCs w:val="21"/>
              </w:rPr>
            </w:pPr>
            <w:r>
              <w:rPr>
                <w:rFonts w:cs="宋体"/>
                <w:kern w:val="2"/>
                <w:sz w:val="21"/>
                <w:szCs w:val="21"/>
              </w:rPr>
              <w:t>建设内容</w:t>
            </w:r>
          </w:p>
        </w:tc>
        <w:tc>
          <w:tcPr>
            <w:tcW w:w="8123" w:type="dxa"/>
            <w:tcBorders>
              <w:top w:val="single" w:sz="8" w:space="0" w:color="auto"/>
              <w:left w:val="single" w:sz="4" w:space="0" w:color="auto"/>
              <w:bottom w:val="single" w:sz="4" w:space="0" w:color="auto"/>
              <w:right w:val="single" w:sz="8" w:space="0" w:color="auto"/>
            </w:tcBorders>
            <w:shd w:val="clear" w:color="auto" w:fill="auto"/>
          </w:tcPr>
          <w:p w:rsidR="005443BC" w:rsidRDefault="0062225A">
            <w:pPr>
              <w:numPr>
                <w:ilvl w:val="0"/>
                <w:numId w:val="6"/>
              </w:numPr>
              <w:adjustRightInd w:val="0"/>
              <w:snapToGrid w:val="0"/>
              <w:spacing w:line="360" w:lineRule="auto"/>
              <w:ind w:firstLine="420"/>
              <w:rPr>
                <w:rFonts w:ascii="宋体" w:eastAsia="宋体" w:hAnsi="宋体" w:cs="宋体"/>
                <w:b/>
                <w:bCs/>
                <w:sz w:val="24"/>
              </w:rPr>
            </w:pPr>
            <w:r>
              <w:rPr>
                <w:rFonts w:ascii="宋体" w:eastAsia="宋体" w:hAnsi="宋体" w:cs="宋体" w:hint="eastAsia"/>
                <w:b/>
                <w:bCs/>
                <w:sz w:val="24"/>
              </w:rPr>
              <w:t>项目由来</w:t>
            </w:r>
          </w:p>
          <w:p w:rsidR="005443BC" w:rsidRDefault="0062225A">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“西安济民医院项目”由西安济民医院有限公司投资建设，项目位于西安市未央区凤城五路与太华路十字向北</w:t>
            </w:r>
            <w:r>
              <w:rPr>
                <w:rFonts w:ascii="宋体" w:eastAsia="宋体" w:hAnsi="宋体" w:cs="宋体" w:hint="eastAsia"/>
                <w:sz w:val="24"/>
              </w:rPr>
              <w:t>200m</w:t>
            </w:r>
            <w:r>
              <w:rPr>
                <w:rFonts w:ascii="宋体" w:eastAsia="宋体" w:hAnsi="宋体" w:cs="宋体" w:hint="eastAsia"/>
                <w:sz w:val="24"/>
              </w:rPr>
              <w:t>路西。项目于</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月取得西安市未央区卫生和计划生育局颁发的医疗机构执业许可证，核准床位为</w:t>
            </w:r>
            <w:r>
              <w:rPr>
                <w:rFonts w:ascii="宋体" w:eastAsia="宋体" w:hAnsi="宋体" w:cs="宋体" w:hint="eastAsia"/>
                <w:sz w:val="24"/>
              </w:rPr>
              <w:t>120</w:t>
            </w:r>
            <w:r>
              <w:rPr>
                <w:rFonts w:ascii="宋体" w:eastAsia="宋体" w:hAnsi="宋体" w:cs="宋体" w:hint="eastAsia"/>
                <w:sz w:val="24"/>
              </w:rPr>
              <w:t>张，见附件</w:t>
            </w:r>
            <w:r>
              <w:rPr>
                <w:rFonts w:ascii="宋体" w:eastAsia="宋体" w:hAnsi="宋体" w:cs="宋体" w:hint="eastAsia"/>
                <w:sz w:val="24"/>
              </w:rPr>
              <w:t>2</w:t>
            </w:r>
            <w:r>
              <w:rPr>
                <w:rFonts w:ascii="宋体" w:eastAsia="宋体" w:hAnsi="宋体" w:cs="宋体" w:hint="eastAsia"/>
                <w:sz w:val="24"/>
              </w:rPr>
              <w:t>；项目建设初期未取得环评手续，已缴纳罚款，见附件</w:t>
            </w:r>
            <w:r>
              <w:rPr>
                <w:rFonts w:ascii="宋体" w:eastAsia="宋体" w:hAnsi="宋体" w:cs="宋体" w:hint="eastAsia"/>
                <w:sz w:val="24"/>
              </w:rPr>
              <w:t>7</w:t>
            </w:r>
            <w:r>
              <w:rPr>
                <w:rFonts w:ascii="宋体" w:eastAsia="宋体" w:hAnsi="宋体" w:cs="宋体" w:hint="eastAsia"/>
                <w:sz w:val="24"/>
              </w:rPr>
              <w:t>。</w:t>
            </w:r>
          </w:p>
          <w:p w:rsidR="005443BC" w:rsidRDefault="0062225A">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建设单位租赁已建成的</w:t>
            </w:r>
            <w:r>
              <w:rPr>
                <w:rFonts w:ascii="Times New Roman" w:hAnsi="Times New Roman" w:cs="Times New Roman" w:hint="eastAsia"/>
                <w:sz w:val="24"/>
              </w:rPr>
              <w:t>西安市未央区谭家建筑公司综合办公楼</w:t>
            </w:r>
            <w:r>
              <w:rPr>
                <w:rFonts w:ascii="宋体" w:eastAsia="宋体" w:hAnsi="宋体" w:cs="宋体" w:hint="eastAsia"/>
                <w:sz w:val="24"/>
              </w:rPr>
              <w:t>1</w:t>
            </w:r>
            <w:r>
              <w:rPr>
                <w:rFonts w:ascii="宋体" w:eastAsia="宋体" w:hAnsi="宋体" w:cs="宋体" w:hint="eastAsia"/>
                <w:sz w:val="24"/>
              </w:rPr>
              <w:t>至</w:t>
            </w:r>
            <w:r>
              <w:rPr>
                <w:rFonts w:ascii="宋体" w:eastAsia="宋体" w:hAnsi="宋体" w:cs="宋体" w:hint="eastAsia"/>
                <w:sz w:val="24"/>
              </w:rPr>
              <w:t>8</w:t>
            </w:r>
            <w:r>
              <w:rPr>
                <w:rFonts w:ascii="宋体" w:eastAsia="宋体" w:hAnsi="宋体" w:cs="宋体" w:hint="eastAsia"/>
                <w:sz w:val="24"/>
              </w:rPr>
              <w:t>层，在</w:t>
            </w:r>
            <w:r>
              <w:rPr>
                <w:rFonts w:ascii="宋体" w:eastAsia="宋体" w:hAnsi="宋体" w:cs="宋体" w:hint="eastAsia"/>
                <w:sz w:val="24"/>
              </w:rPr>
              <w:t>2</w:t>
            </w:r>
            <w:r>
              <w:rPr>
                <w:rFonts w:ascii="宋体" w:eastAsia="宋体" w:hAnsi="宋体" w:cs="宋体" w:hint="eastAsia"/>
                <w:sz w:val="24"/>
              </w:rPr>
              <w:t>层、</w:t>
            </w:r>
            <w:r>
              <w:rPr>
                <w:rFonts w:ascii="宋体" w:eastAsia="宋体" w:hAnsi="宋体" w:cs="宋体" w:hint="eastAsia"/>
                <w:sz w:val="24"/>
              </w:rPr>
              <w:t>3</w:t>
            </w:r>
            <w:r>
              <w:rPr>
                <w:rFonts w:ascii="宋体" w:eastAsia="宋体" w:hAnsi="宋体" w:cs="宋体" w:hint="eastAsia"/>
                <w:sz w:val="24"/>
              </w:rPr>
              <w:t>层、</w:t>
            </w:r>
            <w:r>
              <w:rPr>
                <w:rFonts w:ascii="宋体" w:eastAsia="宋体" w:hAnsi="宋体" w:cs="宋体" w:hint="eastAsia"/>
                <w:sz w:val="24"/>
              </w:rPr>
              <w:t>5</w:t>
            </w:r>
            <w:r>
              <w:rPr>
                <w:rFonts w:ascii="宋体" w:eastAsia="宋体" w:hAnsi="宋体" w:cs="宋体" w:hint="eastAsia"/>
                <w:sz w:val="24"/>
              </w:rPr>
              <w:t>层、</w:t>
            </w:r>
            <w:r>
              <w:rPr>
                <w:rFonts w:ascii="宋体" w:eastAsia="宋体" w:hAnsi="宋体" w:cs="宋体" w:hint="eastAsia"/>
                <w:sz w:val="24"/>
              </w:rPr>
              <w:t>7</w:t>
            </w:r>
            <w:r>
              <w:rPr>
                <w:rFonts w:ascii="宋体" w:eastAsia="宋体" w:hAnsi="宋体" w:cs="宋体" w:hint="eastAsia"/>
                <w:sz w:val="24"/>
              </w:rPr>
              <w:t>层设立养老院，</w:t>
            </w:r>
            <w:r>
              <w:rPr>
                <w:rFonts w:ascii="宋体" w:eastAsia="宋体" w:hAnsi="宋体" w:cs="宋体" w:hint="eastAsia"/>
                <w:sz w:val="24"/>
              </w:rPr>
              <w:t>1</w:t>
            </w:r>
            <w:r>
              <w:rPr>
                <w:rFonts w:ascii="宋体" w:eastAsia="宋体" w:hAnsi="宋体" w:cs="宋体" w:hint="eastAsia"/>
                <w:sz w:val="24"/>
              </w:rPr>
              <w:t>层、</w:t>
            </w:r>
            <w:r>
              <w:rPr>
                <w:rFonts w:ascii="宋体" w:eastAsia="宋体" w:hAnsi="宋体" w:cs="宋体" w:hint="eastAsia"/>
                <w:sz w:val="24"/>
              </w:rPr>
              <w:t>4</w:t>
            </w:r>
            <w:r>
              <w:rPr>
                <w:rFonts w:ascii="宋体" w:eastAsia="宋体" w:hAnsi="宋体" w:cs="宋体" w:hint="eastAsia"/>
                <w:sz w:val="24"/>
              </w:rPr>
              <w:t>层、</w:t>
            </w:r>
            <w:r>
              <w:rPr>
                <w:rFonts w:ascii="宋体" w:eastAsia="宋体" w:hAnsi="宋体" w:cs="宋体" w:hint="eastAsia"/>
                <w:sz w:val="24"/>
              </w:rPr>
              <w:t>6</w:t>
            </w:r>
            <w:r>
              <w:rPr>
                <w:rFonts w:ascii="宋体" w:eastAsia="宋体" w:hAnsi="宋体" w:cs="宋体" w:hint="eastAsia"/>
                <w:sz w:val="24"/>
              </w:rPr>
              <w:t>层设置门诊及住院部，</w:t>
            </w:r>
            <w:r>
              <w:rPr>
                <w:rFonts w:ascii="宋体" w:eastAsia="宋体" w:hAnsi="宋体" w:cs="宋体" w:hint="eastAsia"/>
                <w:sz w:val="24"/>
              </w:rPr>
              <w:t>8</w:t>
            </w:r>
            <w:r>
              <w:rPr>
                <w:rFonts w:ascii="宋体" w:eastAsia="宋体" w:hAnsi="宋体" w:cs="宋体" w:hint="eastAsia"/>
                <w:sz w:val="24"/>
              </w:rPr>
              <w:t>楼为行政办公区，本次环评内容不包含养老院。</w:t>
            </w:r>
            <w:r>
              <w:rPr>
                <w:rFonts w:ascii="宋体" w:eastAsia="宋体" w:hAnsi="宋体" w:cs="宋体" w:hint="eastAsia"/>
                <w:sz w:val="24"/>
              </w:rPr>
              <w:t>本项目与</w:t>
            </w:r>
            <w:r>
              <w:rPr>
                <w:rFonts w:ascii="宋体" w:eastAsia="宋体" w:hAnsi="宋体" w:cs="宋体" w:hint="eastAsia"/>
                <w:sz w:val="24"/>
              </w:rPr>
              <w:t>养老院</w:t>
            </w:r>
            <w:r>
              <w:rPr>
                <w:rFonts w:ascii="宋体" w:eastAsia="宋体" w:hAnsi="宋体" w:cs="宋体" w:hint="eastAsia"/>
                <w:sz w:val="24"/>
              </w:rPr>
              <w:t>属于同一栋楼，共用一个化粪池。</w:t>
            </w:r>
          </w:p>
          <w:p w:rsidR="005443BC" w:rsidRDefault="0062225A">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根据《中华人民共和国环境影响评价法》和国务院第</w:t>
            </w:r>
            <w:r>
              <w:rPr>
                <w:rFonts w:ascii="宋体" w:eastAsia="宋体" w:hAnsi="宋体" w:cs="宋体" w:hint="eastAsia"/>
                <w:sz w:val="24"/>
              </w:rPr>
              <w:t>682</w:t>
            </w:r>
            <w:r>
              <w:rPr>
                <w:rFonts w:ascii="宋体" w:eastAsia="宋体" w:hAnsi="宋体" w:cs="宋体" w:hint="eastAsia"/>
                <w:sz w:val="24"/>
              </w:rPr>
              <w:t>号令《建设项目环境保护管理条例》的有关规定，本项目应进行环境影响评价。根据《建设项目环境影响评价分类管理名录》（</w:t>
            </w:r>
            <w:r>
              <w:rPr>
                <w:rFonts w:ascii="宋体" w:eastAsia="宋体" w:hAnsi="宋体" w:cs="宋体" w:hint="eastAsia"/>
                <w:sz w:val="24"/>
              </w:rPr>
              <w:t>2021</w:t>
            </w:r>
            <w:r>
              <w:rPr>
                <w:rFonts w:ascii="宋体" w:eastAsia="宋体" w:hAnsi="宋体" w:cs="宋体" w:hint="eastAsia"/>
                <w:sz w:val="24"/>
              </w:rPr>
              <w:t>年版），本项目属于四十九、卫生“</w:t>
            </w:r>
            <w:r>
              <w:rPr>
                <w:rFonts w:ascii="宋体" w:eastAsia="宋体" w:hAnsi="宋体" w:cs="宋体" w:hint="eastAsia"/>
                <w:sz w:val="24"/>
              </w:rPr>
              <w:t>108.</w:t>
            </w:r>
            <w:r>
              <w:rPr>
                <w:rFonts w:ascii="宋体" w:eastAsia="宋体" w:hAnsi="宋体" w:cs="宋体" w:hint="eastAsia"/>
                <w:sz w:val="24"/>
              </w:rPr>
              <w:t>医院；其他（住院床位</w:t>
            </w:r>
            <w:r>
              <w:rPr>
                <w:rFonts w:ascii="宋体" w:eastAsia="宋体" w:hAnsi="宋体" w:cs="宋体" w:hint="eastAsia"/>
                <w:sz w:val="24"/>
              </w:rPr>
              <w:t>20</w:t>
            </w:r>
            <w:r>
              <w:rPr>
                <w:rFonts w:ascii="宋体" w:eastAsia="宋体" w:hAnsi="宋体" w:cs="宋体" w:hint="eastAsia"/>
                <w:sz w:val="24"/>
              </w:rPr>
              <w:t>张以下的除外）”，本项目设置床位</w:t>
            </w:r>
            <w:r>
              <w:rPr>
                <w:rFonts w:ascii="宋体" w:eastAsia="宋体" w:hAnsi="宋体" w:cs="宋体" w:hint="eastAsia"/>
                <w:sz w:val="24"/>
              </w:rPr>
              <w:t>120</w:t>
            </w:r>
            <w:r>
              <w:rPr>
                <w:rFonts w:ascii="宋体" w:eastAsia="宋体" w:hAnsi="宋体" w:cs="宋体" w:hint="eastAsia"/>
                <w:sz w:val="24"/>
              </w:rPr>
              <w:t>张，需编制环境影响报告表。</w:t>
            </w:r>
          </w:p>
          <w:p w:rsidR="005443BC" w:rsidRDefault="0062225A">
            <w:pPr>
              <w:numPr>
                <w:ilvl w:val="0"/>
                <w:numId w:val="6"/>
              </w:numPr>
              <w:adjustRightInd w:val="0"/>
              <w:snapToGrid w:val="0"/>
              <w:spacing w:line="360" w:lineRule="auto"/>
              <w:ind w:firstLine="420"/>
              <w:rPr>
                <w:rFonts w:ascii="宋体" w:eastAsia="宋体" w:hAnsi="宋体" w:cs="宋体"/>
                <w:b/>
                <w:bCs/>
                <w:sz w:val="24"/>
              </w:rPr>
            </w:pPr>
            <w:r>
              <w:rPr>
                <w:rFonts w:ascii="宋体" w:eastAsia="宋体" w:hAnsi="宋体" w:cs="宋体" w:hint="eastAsia"/>
                <w:b/>
                <w:bCs/>
                <w:sz w:val="24"/>
              </w:rPr>
              <w:t>项目组成</w:t>
            </w:r>
          </w:p>
          <w:p w:rsidR="005443BC" w:rsidRDefault="0062225A">
            <w:pPr>
              <w:adjustRightInd w:val="0"/>
              <w:snapToGrid w:val="0"/>
              <w:spacing w:line="360" w:lineRule="auto"/>
              <w:ind w:firstLineChars="200" w:firstLine="480"/>
              <w:rPr>
                <w:rFonts w:ascii="宋体" w:hAnsi="宋体" w:cs="宋体"/>
                <w:sz w:val="24"/>
              </w:rPr>
            </w:pPr>
            <w:r>
              <w:rPr>
                <w:rFonts w:ascii="宋体" w:eastAsia="宋体" w:hAnsi="宋体" w:cs="宋体" w:hint="eastAsia"/>
                <w:sz w:val="24"/>
              </w:rPr>
              <w:t>项目租赁西安市未央区谭家建筑有限公司</w:t>
            </w:r>
            <w:r>
              <w:rPr>
                <w:rFonts w:ascii="宋体" w:eastAsia="宋体" w:hAnsi="宋体" w:cs="宋体" w:hint="eastAsia"/>
                <w:sz w:val="24"/>
              </w:rPr>
              <w:t>1</w:t>
            </w:r>
            <w:r>
              <w:rPr>
                <w:rFonts w:ascii="宋体" w:eastAsia="宋体" w:hAnsi="宋体" w:cs="宋体" w:hint="eastAsia"/>
                <w:sz w:val="24"/>
              </w:rPr>
              <w:t>栋</w:t>
            </w:r>
            <w:r>
              <w:rPr>
                <w:rFonts w:ascii="宋体" w:eastAsia="宋体" w:hAnsi="宋体" w:cs="宋体" w:hint="eastAsia"/>
                <w:sz w:val="24"/>
              </w:rPr>
              <w:t>8</w:t>
            </w:r>
            <w:r>
              <w:rPr>
                <w:rFonts w:ascii="宋体" w:eastAsia="宋体" w:hAnsi="宋体" w:cs="宋体" w:hint="eastAsia"/>
                <w:sz w:val="24"/>
              </w:rPr>
              <w:t>层现有楼房的</w:t>
            </w:r>
            <w:r>
              <w:rPr>
                <w:rFonts w:ascii="宋体" w:eastAsia="宋体" w:hAnsi="宋体" w:cs="宋体" w:hint="eastAsia"/>
                <w:sz w:val="24"/>
              </w:rPr>
              <w:t>1</w:t>
            </w:r>
            <w:r>
              <w:rPr>
                <w:rFonts w:ascii="宋体" w:eastAsia="宋体" w:hAnsi="宋体" w:cs="宋体" w:hint="eastAsia"/>
                <w:sz w:val="24"/>
              </w:rPr>
              <w:t>层、</w:t>
            </w:r>
            <w:r>
              <w:rPr>
                <w:rFonts w:ascii="宋体" w:eastAsia="宋体" w:hAnsi="宋体" w:cs="宋体" w:hint="eastAsia"/>
                <w:sz w:val="24"/>
              </w:rPr>
              <w:t>4</w:t>
            </w:r>
            <w:r>
              <w:rPr>
                <w:rFonts w:ascii="宋体" w:eastAsia="宋体" w:hAnsi="宋体" w:cs="宋体" w:hint="eastAsia"/>
                <w:sz w:val="24"/>
              </w:rPr>
              <w:t>层、</w:t>
            </w:r>
            <w:r>
              <w:rPr>
                <w:rFonts w:ascii="宋体" w:eastAsia="宋体" w:hAnsi="宋体" w:cs="宋体" w:hint="eastAsia"/>
                <w:sz w:val="24"/>
              </w:rPr>
              <w:t>6</w:t>
            </w:r>
            <w:r>
              <w:rPr>
                <w:rFonts w:ascii="宋体" w:eastAsia="宋体" w:hAnsi="宋体" w:cs="宋体" w:hint="eastAsia"/>
                <w:sz w:val="24"/>
              </w:rPr>
              <w:t>层、</w:t>
            </w:r>
            <w:r>
              <w:rPr>
                <w:rFonts w:ascii="宋体" w:eastAsia="宋体" w:hAnsi="宋体" w:cs="宋体" w:hint="eastAsia"/>
                <w:sz w:val="24"/>
              </w:rPr>
              <w:t>8</w:t>
            </w:r>
            <w:r>
              <w:rPr>
                <w:rFonts w:ascii="宋体" w:eastAsia="宋体" w:hAnsi="宋体" w:cs="宋体" w:hint="eastAsia"/>
                <w:sz w:val="24"/>
              </w:rPr>
              <w:t>层进行本项目建设，租赁用地面积</w:t>
            </w:r>
            <w:r>
              <w:rPr>
                <w:rFonts w:ascii="宋体" w:eastAsia="宋体" w:hAnsi="宋体" w:cs="宋体" w:hint="eastAsia"/>
                <w:sz w:val="24"/>
              </w:rPr>
              <w:t>3616.5m</w:t>
            </w:r>
            <w:r>
              <w:rPr>
                <w:rFonts w:ascii="宋体" w:eastAsia="宋体" w:hAnsi="宋体" w:cs="宋体" w:hint="eastAsia"/>
                <w:sz w:val="24"/>
                <w:vertAlign w:val="superscript"/>
              </w:rPr>
              <w:t>2</w:t>
            </w:r>
            <w:r>
              <w:rPr>
                <w:rFonts w:ascii="宋体" w:eastAsia="宋体" w:hAnsi="宋体" w:cs="宋体" w:hint="eastAsia"/>
                <w:sz w:val="24"/>
              </w:rPr>
              <w:t>，建筑面积</w:t>
            </w:r>
            <w:r>
              <w:rPr>
                <w:rFonts w:ascii="宋体" w:eastAsia="宋体" w:hAnsi="宋体" w:cs="宋体" w:hint="eastAsia"/>
                <w:sz w:val="24"/>
              </w:rPr>
              <w:t>9980m</w:t>
            </w:r>
            <w:r>
              <w:rPr>
                <w:rFonts w:ascii="宋体" w:eastAsia="宋体" w:hAnsi="宋体" w:cs="宋体" w:hint="eastAsia"/>
                <w:sz w:val="24"/>
                <w:vertAlign w:val="superscript"/>
              </w:rPr>
              <w:t>2</w:t>
            </w:r>
            <w:r>
              <w:rPr>
                <w:rFonts w:ascii="宋体" w:eastAsia="宋体" w:hAnsi="宋体" w:cs="宋体" w:hint="eastAsia"/>
                <w:sz w:val="24"/>
              </w:rPr>
              <w:t>。</w:t>
            </w:r>
            <w:r>
              <w:rPr>
                <w:rFonts w:hAnsi="宋体" w:hint="eastAsia"/>
                <w:sz w:val="24"/>
              </w:rPr>
              <w:t>项目无传染科及传染病房，本次环评不包括辐射、放射及养老</w:t>
            </w:r>
            <w:r>
              <w:rPr>
                <w:rFonts w:hAnsi="宋体" w:hint="eastAsia"/>
                <w:sz w:val="24"/>
              </w:rPr>
              <w:t>院部分。</w:t>
            </w:r>
          </w:p>
          <w:p w:rsidR="005443BC" w:rsidRDefault="0062225A">
            <w:pPr>
              <w:adjustRightInd w:val="0"/>
              <w:jc w:val="center"/>
              <w:rPr>
                <w:rFonts w:ascii="Times New Roman" w:hAnsi="Times New Roman" w:cs="Times New Roman"/>
                <w:b/>
                <w:bCs/>
                <w:szCs w:val="21"/>
              </w:rPr>
            </w:pPr>
            <w:r>
              <w:rPr>
                <w:rFonts w:ascii="Times New Roman" w:hAnsi="Times New Roman" w:cs="Times New Roman"/>
                <w:b/>
                <w:bCs/>
                <w:szCs w:val="21"/>
              </w:rPr>
              <w:t>表</w:t>
            </w:r>
            <w:r>
              <w:rPr>
                <w:rFonts w:ascii="Times New Roman" w:hAnsi="Times New Roman" w:cs="Times New Roman" w:hint="eastAsia"/>
                <w:b/>
                <w:bCs/>
                <w:szCs w:val="21"/>
              </w:rPr>
              <w:t>2-1</w:t>
            </w:r>
            <w:r>
              <w:rPr>
                <w:rFonts w:ascii="Times New Roman" w:hAnsi="Times New Roman" w:cs="Times New Roman"/>
                <w:b/>
                <w:bCs/>
                <w:szCs w:val="21"/>
              </w:rPr>
              <w:t xml:space="preserve"> </w:t>
            </w:r>
            <w:r>
              <w:rPr>
                <w:rFonts w:ascii="Times New Roman" w:hAnsi="Times New Roman" w:cs="Times New Roman"/>
                <w:b/>
                <w:bCs/>
                <w:szCs w:val="21"/>
              </w:rPr>
              <w:t>项目组成一览表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603"/>
              <w:gridCol w:w="691"/>
              <w:gridCol w:w="1438"/>
              <w:gridCol w:w="4384"/>
              <w:gridCol w:w="761"/>
            </w:tblGrid>
            <w:tr w:rsidR="005443BC">
              <w:trPr>
                <w:trHeight w:val="632"/>
                <w:jc w:val="center"/>
              </w:trPr>
              <w:tc>
                <w:tcPr>
                  <w:tcW w:w="820" w:type="pct"/>
                  <w:gridSpan w:val="2"/>
                  <w:tcBorders>
                    <w:tl2br w:val="nil"/>
                    <w:tr2bl w:val="nil"/>
                  </w:tcBorders>
                  <w:noWrap/>
                  <w:vAlign w:val="center"/>
                </w:tcPr>
                <w:p w:rsidR="005443BC" w:rsidRDefault="0062225A">
                  <w:pPr>
                    <w:adjustRightInd w:val="0"/>
                    <w:snapToGrid w:val="0"/>
                    <w:jc w:val="center"/>
                    <w:textAlignment w:val="center"/>
                    <w:rPr>
                      <w:b/>
                      <w:kern w:val="0"/>
                      <w:szCs w:val="21"/>
                    </w:rPr>
                  </w:pPr>
                  <w:r>
                    <w:rPr>
                      <w:b/>
                      <w:kern w:val="0"/>
                      <w:szCs w:val="21"/>
                    </w:rPr>
                    <w:t>工</w:t>
                  </w:r>
                  <w:r>
                    <w:rPr>
                      <w:rFonts w:hint="eastAsia"/>
                      <w:b/>
                      <w:kern w:val="0"/>
                      <w:szCs w:val="21"/>
                    </w:rPr>
                    <w:t>作</w:t>
                  </w:r>
                  <w:r>
                    <w:rPr>
                      <w:b/>
                      <w:kern w:val="0"/>
                      <w:szCs w:val="21"/>
                    </w:rPr>
                    <w:t>内容</w:t>
                  </w:r>
                </w:p>
              </w:tc>
              <w:tc>
                <w:tcPr>
                  <w:tcW w:w="3695" w:type="pct"/>
                  <w:gridSpan w:val="2"/>
                  <w:tcBorders>
                    <w:tl2br w:val="nil"/>
                    <w:tr2bl w:val="nil"/>
                  </w:tcBorders>
                  <w:noWrap/>
                  <w:vAlign w:val="center"/>
                </w:tcPr>
                <w:p w:rsidR="005443BC" w:rsidRDefault="0062225A">
                  <w:pPr>
                    <w:widowControl/>
                    <w:adjustRightInd w:val="0"/>
                    <w:snapToGrid w:val="0"/>
                    <w:jc w:val="center"/>
                    <w:textAlignment w:val="center"/>
                    <w:rPr>
                      <w:rFonts w:ascii="宋体" w:hAnsi="宋体" w:cs="宋体"/>
                      <w:b/>
                      <w:kern w:val="0"/>
                      <w:szCs w:val="21"/>
                    </w:rPr>
                  </w:pPr>
                  <w:r>
                    <w:rPr>
                      <w:rFonts w:ascii="宋体" w:hAnsi="宋体" w:cs="宋体" w:hint="eastAsia"/>
                      <w:b/>
                      <w:kern w:val="0"/>
                      <w:szCs w:val="21"/>
                    </w:rPr>
                    <w:t>工程构成及概况</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b/>
                      <w:kern w:val="0"/>
                      <w:szCs w:val="21"/>
                    </w:rPr>
                  </w:pPr>
                  <w:r>
                    <w:rPr>
                      <w:rFonts w:ascii="宋体" w:hAnsi="宋体" w:cs="宋体" w:hint="eastAsia"/>
                      <w:b/>
                      <w:kern w:val="0"/>
                      <w:szCs w:val="21"/>
                    </w:rPr>
                    <w:t>备注</w:t>
                  </w:r>
                </w:p>
              </w:tc>
            </w:tr>
            <w:tr w:rsidR="005443BC">
              <w:trPr>
                <w:trHeight w:val="555"/>
                <w:jc w:val="center"/>
              </w:trPr>
              <w:tc>
                <w:tcPr>
                  <w:tcW w:w="382"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szCs w:val="21"/>
                    </w:rPr>
                  </w:pPr>
                  <w:r>
                    <w:rPr>
                      <w:rFonts w:ascii="宋体" w:hAnsi="宋体" w:cs="宋体" w:hint="eastAsia"/>
                      <w:kern w:val="0"/>
                      <w:szCs w:val="21"/>
                    </w:rPr>
                    <w:t>主体工程</w:t>
                  </w:r>
                </w:p>
              </w:tc>
              <w:tc>
                <w:tcPr>
                  <w:tcW w:w="438" w:type="pct"/>
                  <w:tcBorders>
                    <w:tl2br w:val="nil"/>
                    <w:tr2bl w:val="nil"/>
                  </w:tcBorders>
                  <w:noWrap/>
                  <w:vAlign w:val="center"/>
                </w:tcPr>
                <w:p w:rsidR="005443BC" w:rsidRDefault="0062225A">
                  <w:pPr>
                    <w:adjustRightInd w:val="0"/>
                    <w:snapToGrid w:val="0"/>
                    <w:jc w:val="center"/>
                  </w:pPr>
                  <w:r>
                    <w:rPr>
                      <w:rFonts w:hint="eastAsia"/>
                    </w:rPr>
                    <w:t>综合楼</w:t>
                  </w:r>
                </w:p>
              </w:tc>
              <w:tc>
                <w:tcPr>
                  <w:tcW w:w="3695" w:type="pct"/>
                  <w:gridSpan w:val="2"/>
                  <w:tcBorders>
                    <w:tl2br w:val="nil"/>
                    <w:tr2bl w:val="nil"/>
                  </w:tcBorders>
                  <w:noWrap/>
                  <w:vAlign w:val="center"/>
                </w:tcPr>
                <w:p w:rsidR="005443BC" w:rsidRDefault="0062225A">
                  <w:pPr>
                    <w:adjustRightInd w:val="0"/>
                    <w:snapToGrid w:val="0"/>
                    <w:jc w:val="center"/>
                  </w:pPr>
                  <w:r>
                    <w:rPr>
                      <w:rFonts w:hint="eastAsia"/>
                    </w:rPr>
                    <w:t>1</w:t>
                  </w:r>
                  <w:r>
                    <w:rPr>
                      <w:rFonts w:hint="eastAsia"/>
                    </w:rPr>
                    <w:t>层为门诊大厅、急诊科、药房、化验室、</w:t>
                  </w:r>
                  <w:r>
                    <w:rPr>
                      <w:rFonts w:hint="eastAsia"/>
                    </w:rPr>
                    <w:t>X</w:t>
                  </w:r>
                  <w:r>
                    <w:rPr>
                      <w:rFonts w:hint="eastAsia"/>
                    </w:rPr>
                    <w:t>光室和</w:t>
                  </w:r>
                  <w:r>
                    <w:rPr>
                      <w:rFonts w:hint="eastAsia"/>
                    </w:rPr>
                    <w:t>B</w:t>
                  </w:r>
                  <w:r>
                    <w:rPr>
                      <w:rFonts w:hint="eastAsia"/>
                    </w:rPr>
                    <w:t>超室等；</w:t>
                  </w:r>
                </w:p>
                <w:p w:rsidR="005443BC" w:rsidRDefault="0062225A">
                  <w:pPr>
                    <w:adjustRightInd w:val="0"/>
                    <w:snapToGrid w:val="0"/>
                  </w:pPr>
                  <w:r>
                    <w:rPr>
                      <w:rFonts w:hint="eastAsia"/>
                    </w:rPr>
                    <w:t>4</w:t>
                  </w:r>
                  <w:r>
                    <w:rPr>
                      <w:rFonts w:hint="eastAsia"/>
                    </w:rPr>
                    <w:t>层、</w:t>
                  </w:r>
                  <w:r>
                    <w:rPr>
                      <w:rFonts w:hint="eastAsia"/>
                    </w:rPr>
                    <w:t>6</w:t>
                  </w:r>
                  <w:r>
                    <w:rPr>
                      <w:rFonts w:hint="eastAsia"/>
                    </w:rPr>
                    <w:t>层各设置</w:t>
                  </w:r>
                  <w:r>
                    <w:rPr>
                      <w:rFonts w:hint="eastAsia"/>
                    </w:rPr>
                    <w:t>60</w:t>
                  </w:r>
                  <w:r>
                    <w:rPr>
                      <w:rFonts w:hint="eastAsia"/>
                    </w:rPr>
                    <w:t>张床位，共</w:t>
                  </w:r>
                  <w:r>
                    <w:rPr>
                      <w:rFonts w:hint="eastAsia"/>
                    </w:rPr>
                    <w:t>120</w:t>
                  </w:r>
                  <w:r>
                    <w:rPr>
                      <w:rFonts w:hint="eastAsia"/>
                    </w:rPr>
                    <w:t>张；</w:t>
                  </w:r>
                </w:p>
                <w:p w:rsidR="005443BC" w:rsidRDefault="0062225A">
                  <w:pPr>
                    <w:adjustRightInd w:val="0"/>
                    <w:snapToGrid w:val="0"/>
                  </w:pPr>
                  <w:r>
                    <w:rPr>
                      <w:rFonts w:hint="eastAsia"/>
                    </w:rPr>
                    <w:t>8</w:t>
                  </w:r>
                  <w:r>
                    <w:rPr>
                      <w:rFonts w:hint="eastAsia"/>
                    </w:rPr>
                    <w:t>层为行政办公区及活动区；</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r w:rsidR="005443BC">
              <w:trPr>
                <w:trHeight w:val="356"/>
                <w:jc w:val="center"/>
              </w:trPr>
              <w:tc>
                <w:tcPr>
                  <w:tcW w:w="382" w:type="pct"/>
                  <w:vMerge w:val="restar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辅助工程</w:t>
                  </w:r>
                </w:p>
              </w:tc>
              <w:tc>
                <w:tcPr>
                  <w:tcW w:w="438" w:type="pct"/>
                  <w:tcBorders>
                    <w:tl2br w:val="nil"/>
                    <w:tr2bl w:val="nil"/>
                  </w:tcBorders>
                  <w:noWrap/>
                  <w:vAlign w:val="center"/>
                </w:tcPr>
                <w:p w:rsidR="005443BC" w:rsidRDefault="0062225A">
                  <w:pPr>
                    <w:adjustRightInd w:val="0"/>
                    <w:snapToGrid w:val="0"/>
                    <w:jc w:val="center"/>
                  </w:pPr>
                  <w:r>
                    <w:rPr>
                      <w:rFonts w:hint="eastAsia"/>
                    </w:rPr>
                    <w:t>停车场</w:t>
                  </w:r>
                </w:p>
              </w:tc>
              <w:tc>
                <w:tcPr>
                  <w:tcW w:w="3695" w:type="pct"/>
                  <w:gridSpan w:val="2"/>
                  <w:tcBorders>
                    <w:tl2br w:val="nil"/>
                    <w:tr2bl w:val="nil"/>
                  </w:tcBorders>
                  <w:noWrap/>
                  <w:vAlign w:val="center"/>
                </w:tcPr>
                <w:p w:rsidR="005443BC" w:rsidRDefault="0062225A">
                  <w:pPr>
                    <w:adjustRightInd w:val="0"/>
                    <w:snapToGrid w:val="0"/>
                    <w:jc w:val="center"/>
                  </w:pPr>
                  <w:r>
                    <w:rPr>
                      <w:rFonts w:hint="eastAsia"/>
                    </w:rPr>
                    <w:t>地下</w:t>
                  </w:r>
                  <w:r>
                    <w:rPr>
                      <w:rFonts w:hint="eastAsia"/>
                    </w:rPr>
                    <w:t>1</w:t>
                  </w:r>
                  <w:r>
                    <w:rPr>
                      <w:rFonts w:hint="eastAsia"/>
                    </w:rPr>
                    <w:t>层为停车库及设备用房</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r w:rsidR="005443BC">
              <w:trPr>
                <w:trHeight w:val="327"/>
                <w:jc w:val="center"/>
              </w:trPr>
              <w:tc>
                <w:tcPr>
                  <w:tcW w:w="382" w:type="pct"/>
                  <w:vMerge/>
                  <w:tcBorders>
                    <w:tl2br w:val="nil"/>
                    <w:tr2bl w:val="nil"/>
                  </w:tcBorders>
                  <w:noWrap/>
                  <w:vAlign w:val="center"/>
                </w:tcPr>
                <w:p w:rsidR="005443BC" w:rsidRDefault="005443BC">
                  <w:pPr>
                    <w:widowControl/>
                    <w:adjustRightInd w:val="0"/>
                    <w:snapToGrid w:val="0"/>
                    <w:jc w:val="center"/>
                    <w:textAlignment w:val="center"/>
                    <w:rPr>
                      <w:rFonts w:ascii="宋体" w:hAnsi="宋体" w:cs="宋体"/>
                      <w:kern w:val="0"/>
                      <w:szCs w:val="21"/>
                    </w:rPr>
                  </w:pPr>
                </w:p>
              </w:tc>
              <w:tc>
                <w:tcPr>
                  <w:tcW w:w="438" w:type="pct"/>
                  <w:tcBorders>
                    <w:tl2br w:val="nil"/>
                    <w:tr2bl w:val="nil"/>
                  </w:tcBorders>
                  <w:noWrap/>
                  <w:vAlign w:val="center"/>
                </w:tcPr>
                <w:p w:rsidR="005443BC" w:rsidRDefault="0062225A">
                  <w:pPr>
                    <w:adjustRightInd w:val="0"/>
                    <w:snapToGrid w:val="0"/>
                    <w:jc w:val="center"/>
                  </w:pPr>
                  <w:r>
                    <w:rPr>
                      <w:rFonts w:hint="eastAsia"/>
                    </w:rPr>
                    <w:t>食堂</w:t>
                  </w:r>
                </w:p>
              </w:tc>
              <w:tc>
                <w:tcPr>
                  <w:tcW w:w="3695" w:type="pct"/>
                  <w:gridSpan w:val="2"/>
                  <w:tcBorders>
                    <w:tl2br w:val="nil"/>
                    <w:tr2bl w:val="nil"/>
                  </w:tcBorders>
                  <w:noWrap/>
                  <w:vAlign w:val="center"/>
                </w:tcPr>
                <w:p w:rsidR="005443BC" w:rsidRDefault="0062225A">
                  <w:pPr>
                    <w:adjustRightInd w:val="0"/>
                    <w:snapToGrid w:val="0"/>
                    <w:jc w:val="center"/>
                  </w:pPr>
                  <w:r>
                    <w:rPr>
                      <w:rFonts w:hint="eastAsia"/>
                      <w:kern w:val="0"/>
                      <w:szCs w:val="21"/>
                    </w:rPr>
                    <w:t>综合楼西侧设有洗衣房、厨房、餐厅</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r w:rsidR="005443BC">
              <w:trPr>
                <w:trHeight w:val="207"/>
                <w:jc w:val="center"/>
              </w:trPr>
              <w:tc>
                <w:tcPr>
                  <w:tcW w:w="382" w:type="pct"/>
                  <w:vMerge w:val="restart"/>
                  <w:tcBorders>
                    <w:tl2br w:val="nil"/>
                    <w:tr2bl w:val="nil"/>
                  </w:tcBorders>
                  <w:noWrap/>
                  <w:vAlign w:val="center"/>
                </w:tcPr>
                <w:p w:rsidR="005443BC" w:rsidRDefault="0062225A">
                  <w:pPr>
                    <w:widowControl/>
                    <w:adjustRightInd w:val="0"/>
                    <w:snapToGrid w:val="0"/>
                    <w:jc w:val="center"/>
                    <w:textAlignment w:val="center"/>
                    <w:rPr>
                      <w:szCs w:val="21"/>
                    </w:rPr>
                  </w:pPr>
                  <w:r>
                    <w:rPr>
                      <w:kern w:val="0"/>
                      <w:szCs w:val="21"/>
                    </w:rPr>
                    <w:t>公用</w:t>
                  </w:r>
                  <w:r>
                    <w:rPr>
                      <w:kern w:val="0"/>
                      <w:szCs w:val="21"/>
                    </w:rPr>
                    <w:lastRenderedPageBreak/>
                    <w:t>工程</w:t>
                  </w:r>
                </w:p>
              </w:tc>
              <w:tc>
                <w:tcPr>
                  <w:tcW w:w="438" w:type="pct"/>
                  <w:tcBorders>
                    <w:tl2br w:val="nil"/>
                    <w:tr2bl w:val="nil"/>
                  </w:tcBorders>
                  <w:noWrap/>
                  <w:vAlign w:val="center"/>
                </w:tcPr>
                <w:p w:rsidR="005443BC" w:rsidRDefault="0062225A">
                  <w:pPr>
                    <w:adjustRightInd w:val="0"/>
                    <w:snapToGrid w:val="0"/>
                    <w:jc w:val="center"/>
                    <w:rPr>
                      <w:szCs w:val="21"/>
                    </w:rPr>
                  </w:pPr>
                  <w:r>
                    <w:lastRenderedPageBreak/>
                    <w:t>给水</w:t>
                  </w:r>
                </w:p>
              </w:tc>
              <w:tc>
                <w:tcPr>
                  <w:tcW w:w="3695" w:type="pct"/>
                  <w:gridSpan w:val="2"/>
                  <w:tcBorders>
                    <w:tl2br w:val="nil"/>
                    <w:tr2bl w:val="nil"/>
                  </w:tcBorders>
                  <w:noWrap/>
                  <w:vAlign w:val="center"/>
                </w:tcPr>
                <w:p w:rsidR="005443BC" w:rsidRDefault="0062225A">
                  <w:pPr>
                    <w:adjustRightInd w:val="0"/>
                    <w:snapToGrid w:val="0"/>
                    <w:jc w:val="center"/>
                    <w:rPr>
                      <w:kern w:val="0"/>
                      <w:szCs w:val="21"/>
                    </w:rPr>
                  </w:pPr>
                  <w:r>
                    <w:t>市政自来水</w:t>
                  </w:r>
                  <w:r>
                    <w:rPr>
                      <w:rFonts w:hint="eastAsia"/>
                    </w:rPr>
                    <w:t>管网供水，地下室</w:t>
                  </w:r>
                  <w:r>
                    <w:t>设水泵</w:t>
                  </w:r>
                  <w:r>
                    <w:rPr>
                      <w:rFonts w:hint="eastAsia"/>
                    </w:rPr>
                    <w:t>房</w:t>
                  </w:r>
                </w:p>
              </w:tc>
              <w:tc>
                <w:tcPr>
                  <w:tcW w:w="483" w:type="pct"/>
                  <w:tcBorders>
                    <w:tl2br w:val="nil"/>
                    <w:tr2bl w:val="nil"/>
                  </w:tcBorders>
                  <w:noWrap/>
                  <w:vAlign w:val="center"/>
                </w:tcPr>
                <w:p w:rsidR="005443BC" w:rsidRDefault="0062225A">
                  <w:pPr>
                    <w:widowControl/>
                    <w:adjustRightInd w:val="0"/>
                    <w:snapToGrid w:val="0"/>
                    <w:jc w:val="center"/>
                    <w:textAlignment w:val="center"/>
                    <w:rPr>
                      <w:kern w:val="0"/>
                      <w:szCs w:val="21"/>
                    </w:rPr>
                  </w:pPr>
                  <w:r>
                    <w:rPr>
                      <w:rFonts w:ascii="宋体" w:hAnsi="宋体" w:cs="宋体" w:hint="eastAsia"/>
                      <w:kern w:val="0"/>
                      <w:szCs w:val="21"/>
                    </w:rPr>
                    <w:t>已建</w:t>
                  </w:r>
                </w:p>
              </w:tc>
            </w:tr>
            <w:tr w:rsidR="005443BC">
              <w:trPr>
                <w:trHeight w:val="555"/>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tcBorders>
                    <w:tl2br w:val="nil"/>
                    <w:tr2bl w:val="nil"/>
                  </w:tcBorders>
                  <w:noWrap/>
                  <w:vAlign w:val="center"/>
                </w:tcPr>
                <w:p w:rsidR="005443BC" w:rsidRDefault="0062225A">
                  <w:pPr>
                    <w:adjustRightInd w:val="0"/>
                    <w:snapToGrid w:val="0"/>
                    <w:jc w:val="center"/>
                    <w:rPr>
                      <w:szCs w:val="21"/>
                    </w:rPr>
                  </w:pPr>
                  <w:r>
                    <w:t>排水</w:t>
                  </w:r>
                </w:p>
              </w:tc>
              <w:tc>
                <w:tcPr>
                  <w:tcW w:w="3695" w:type="pct"/>
                  <w:gridSpan w:val="2"/>
                  <w:tcBorders>
                    <w:tl2br w:val="nil"/>
                    <w:tr2bl w:val="nil"/>
                  </w:tcBorders>
                  <w:noWrap/>
                  <w:vAlign w:val="center"/>
                </w:tcPr>
                <w:p w:rsidR="005443BC" w:rsidRDefault="0062225A">
                  <w:pPr>
                    <w:adjustRightInd w:val="0"/>
                    <w:snapToGrid w:val="0"/>
                    <w:jc w:val="center"/>
                    <w:rPr>
                      <w:rFonts w:ascii="宋体" w:hAnsi="宋体" w:cs="宋体"/>
                      <w:kern w:val="0"/>
                      <w:szCs w:val="21"/>
                    </w:rPr>
                  </w:pPr>
                  <w:r>
                    <w:t>雨污</w:t>
                  </w:r>
                  <w:r>
                    <w:rPr>
                      <w:rFonts w:hint="eastAsia"/>
                    </w:rPr>
                    <w:t>分流</w:t>
                  </w:r>
                  <w:r>
                    <w:t>排水</w:t>
                  </w:r>
                  <w:r>
                    <w:rPr>
                      <w:rFonts w:hint="eastAsia"/>
                    </w:rPr>
                    <w:t>系统</w:t>
                  </w:r>
                  <w:r>
                    <w:t>，</w:t>
                  </w:r>
                  <w:r>
                    <w:rPr>
                      <w:rFonts w:hint="eastAsia"/>
                      <w:szCs w:val="21"/>
                    </w:rPr>
                    <w:t>雨水经收集后排入市政雨水管网，食堂污水和医疗污水经自建污水处理厂后经市政管网排入西安市第五污水处理厂</w:t>
                  </w:r>
                </w:p>
              </w:tc>
              <w:tc>
                <w:tcPr>
                  <w:tcW w:w="483" w:type="pct"/>
                  <w:tcBorders>
                    <w:tl2br w:val="nil"/>
                    <w:tr2bl w:val="nil"/>
                  </w:tcBorders>
                  <w:noWrap/>
                  <w:vAlign w:val="center"/>
                </w:tcPr>
                <w:p w:rsidR="005443BC" w:rsidRDefault="0062225A">
                  <w:pPr>
                    <w:adjustRightInd w:val="0"/>
                    <w:snapToGrid w:val="0"/>
                    <w:jc w:val="center"/>
                    <w:rPr>
                      <w:kern w:val="0"/>
                      <w:szCs w:val="21"/>
                    </w:rPr>
                  </w:pPr>
                  <w:r>
                    <w:rPr>
                      <w:rFonts w:ascii="宋体" w:hAnsi="宋体" w:cs="宋体" w:hint="eastAsia"/>
                      <w:kern w:val="0"/>
                      <w:szCs w:val="21"/>
                    </w:rPr>
                    <w:t>已建</w:t>
                  </w:r>
                </w:p>
              </w:tc>
            </w:tr>
            <w:tr w:rsidR="005443BC">
              <w:trPr>
                <w:trHeight w:val="269"/>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tcBorders>
                    <w:tl2br w:val="nil"/>
                    <w:tr2bl w:val="nil"/>
                  </w:tcBorders>
                  <w:noWrap/>
                  <w:vAlign w:val="center"/>
                </w:tcPr>
                <w:p w:rsidR="005443BC" w:rsidRDefault="0062225A">
                  <w:pPr>
                    <w:adjustRightInd w:val="0"/>
                    <w:snapToGrid w:val="0"/>
                    <w:jc w:val="center"/>
                    <w:rPr>
                      <w:szCs w:val="21"/>
                    </w:rPr>
                  </w:pPr>
                  <w:r>
                    <w:t>供电</w:t>
                  </w:r>
                </w:p>
              </w:tc>
              <w:tc>
                <w:tcPr>
                  <w:tcW w:w="3695" w:type="pct"/>
                  <w:gridSpan w:val="2"/>
                  <w:tcBorders>
                    <w:tl2br w:val="nil"/>
                    <w:tr2bl w:val="nil"/>
                  </w:tcBorders>
                  <w:noWrap/>
                  <w:vAlign w:val="center"/>
                </w:tcPr>
                <w:p w:rsidR="005443BC" w:rsidRDefault="0062225A">
                  <w:pPr>
                    <w:adjustRightInd w:val="0"/>
                    <w:snapToGrid w:val="0"/>
                    <w:jc w:val="center"/>
                    <w:rPr>
                      <w:rFonts w:ascii="宋体" w:hAnsi="宋体" w:cs="宋体"/>
                      <w:kern w:val="0"/>
                      <w:szCs w:val="21"/>
                    </w:rPr>
                  </w:pPr>
                  <w:r>
                    <w:t>市政</w:t>
                  </w:r>
                  <w:r>
                    <w:rPr>
                      <w:rFonts w:hint="eastAsia"/>
                    </w:rPr>
                    <w:t>电网</w:t>
                  </w:r>
                  <w:r>
                    <w:t>供电，</w:t>
                  </w:r>
                  <w:r>
                    <w:rPr>
                      <w:rFonts w:hint="eastAsia"/>
                    </w:rPr>
                    <w:t>地下室设配电室，并在地下设置柴油发电机组</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r w:rsidR="005443BC">
              <w:trPr>
                <w:trHeight w:val="269"/>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tcBorders>
                    <w:tl2br w:val="nil"/>
                    <w:tr2bl w:val="nil"/>
                  </w:tcBorders>
                  <w:noWrap/>
                  <w:vAlign w:val="center"/>
                </w:tcPr>
                <w:p w:rsidR="005443BC" w:rsidRDefault="0062225A">
                  <w:pPr>
                    <w:adjustRightInd w:val="0"/>
                    <w:snapToGrid w:val="0"/>
                    <w:jc w:val="center"/>
                    <w:rPr>
                      <w:kern w:val="0"/>
                      <w:szCs w:val="21"/>
                    </w:rPr>
                  </w:pPr>
                  <w:r>
                    <w:t>供暖</w:t>
                  </w:r>
                </w:p>
              </w:tc>
              <w:tc>
                <w:tcPr>
                  <w:tcW w:w="3695" w:type="pct"/>
                  <w:gridSpan w:val="2"/>
                  <w:tcBorders>
                    <w:tl2br w:val="nil"/>
                    <w:tr2bl w:val="nil"/>
                  </w:tcBorders>
                  <w:noWrap/>
                  <w:vAlign w:val="center"/>
                </w:tcPr>
                <w:p w:rsidR="005443BC" w:rsidRDefault="0062225A">
                  <w:pPr>
                    <w:adjustRightInd w:val="0"/>
                    <w:snapToGrid w:val="0"/>
                    <w:jc w:val="center"/>
                    <w:rPr>
                      <w:rFonts w:ascii="宋体" w:hAnsi="宋体" w:cs="宋体"/>
                      <w:kern w:val="0"/>
                      <w:szCs w:val="21"/>
                    </w:rPr>
                  </w:pPr>
                  <w:r>
                    <w:t>冬季采暖</w:t>
                  </w:r>
                  <w:r>
                    <w:rPr>
                      <w:rFonts w:hint="eastAsia"/>
                    </w:rPr>
                    <w:t>采用市政供暖，地下室设换热器</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r w:rsidR="005443BC">
              <w:trPr>
                <w:trHeight w:val="269"/>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tcBorders>
                    <w:tl2br w:val="nil"/>
                    <w:tr2bl w:val="nil"/>
                  </w:tcBorders>
                  <w:noWrap/>
                  <w:vAlign w:val="center"/>
                </w:tcPr>
                <w:p w:rsidR="005443BC" w:rsidRDefault="0062225A">
                  <w:pPr>
                    <w:adjustRightInd w:val="0"/>
                    <w:snapToGrid w:val="0"/>
                    <w:jc w:val="center"/>
                    <w:rPr>
                      <w:kern w:val="0"/>
                      <w:szCs w:val="21"/>
                    </w:rPr>
                  </w:pPr>
                  <w:r>
                    <w:t>制冷</w:t>
                  </w:r>
                </w:p>
              </w:tc>
              <w:tc>
                <w:tcPr>
                  <w:tcW w:w="3695" w:type="pct"/>
                  <w:gridSpan w:val="2"/>
                  <w:tcBorders>
                    <w:tl2br w:val="nil"/>
                    <w:tr2bl w:val="nil"/>
                  </w:tcBorders>
                  <w:noWrap/>
                  <w:vAlign w:val="center"/>
                </w:tcPr>
                <w:p w:rsidR="005443BC" w:rsidRDefault="0062225A">
                  <w:pPr>
                    <w:adjustRightInd w:val="0"/>
                    <w:snapToGrid w:val="0"/>
                    <w:jc w:val="center"/>
                    <w:rPr>
                      <w:rFonts w:ascii="宋体" w:hAnsi="宋体" w:cs="宋体"/>
                      <w:kern w:val="0"/>
                      <w:szCs w:val="21"/>
                    </w:rPr>
                  </w:pPr>
                  <w:r>
                    <w:rPr>
                      <w:rFonts w:hint="eastAsia"/>
                    </w:rPr>
                    <w:t>制冷采用多联机空调制冷，</w:t>
                  </w:r>
                  <w:r>
                    <w:rPr>
                      <w:rFonts w:hint="eastAsia"/>
                    </w:rPr>
                    <w:t>8</w:t>
                  </w:r>
                  <w:r>
                    <w:rPr>
                      <w:rFonts w:hint="eastAsia"/>
                    </w:rPr>
                    <w:t>台室外机组布置于楼顶西北角。</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r w:rsidR="005443BC">
              <w:trPr>
                <w:trHeight w:val="91"/>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tcBorders>
                    <w:tl2br w:val="nil"/>
                    <w:tr2bl w:val="nil"/>
                  </w:tcBorders>
                  <w:noWrap/>
                  <w:vAlign w:val="center"/>
                </w:tcPr>
                <w:p w:rsidR="005443BC" w:rsidRDefault="0062225A">
                  <w:pPr>
                    <w:adjustRightInd w:val="0"/>
                    <w:snapToGrid w:val="0"/>
                    <w:jc w:val="center"/>
                    <w:rPr>
                      <w:szCs w:val="21"/>
                    </w:rPr>
                  </w:pPr>
                  <w:r>
                    <w:t>燃气</w:t>
                  </w:r>
                </w:p>
              </w:tc>
              <w:tc>
                <w:tcPr>
                  <w:tcW w:w="3695" w:type="pct"/>
                  <w:gridSpan w:val="2"/>
                  <w:tcBorders>
                    <w:tl2br w:val="nil"/>
                    <w:tr2bl w:val="nil"/>
                  </w:tcBorders>
                  <w:noWrap/>
                  <w:vAlign w:val="center"/>
                </w:tcPr>
                <w:p w:rsidR="005443BC" w:rsidRDefault="0062225A">
                  <w:pPr>
                    <w:adjustRightInd w:val="0"/>
                    <w:snapToGrid w:val="0"/>
                    <w:jc w:val="center"/>
                    <w:rPr>
                      <w:rFonts w:ascii="宋体" w:hAnsi="宋体" w:cs="宋体"/>
                      <w:kern w:val="0"/>
                      <w:szCs w:val="21"/>
                    </w:rPr>
                  </w:pPr>
                  <w:r>
                    <w:t>市政天然气管网供气</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r w:rsidR="005443BC">
              <w:trPr>
                <w:trHeight w:val="154"/>
                <w:jc w:val="center"/>
              </w:trPr>
              <w:tc>
                <w:tcPr>
                  <w:tcW w:w="382" w:type="pct"/>
                  <w:vMerge w:val="restart"/>
                  <w:tcBorders>
                    <w:tl2br w:val="nil"/>
                    <w:tr2bl w:val="nil"/>
                  </w:tcBorders>
                  <w:noWrap/>
                  <w:vAlign w:val="center"/>
                </w:tcPr>
                <w:p w:rsidR="005443BC" w:rsidRDefault="0062225A">
                  <w:pPr>
                    <w:widowControl/>
                    <w:adjustRightInd w:val="0"/>
                    <w:snapToGrid w:val="0"/>
                    <w:jc w:val="center"/>
                    <w:textAlignment w:val="center"/>
                    <w:rPr>
                      <w:szCs w:val="21"/>
                    </w:rPr>
                  </w:pPr>
                  <w:r>
                    <w:rPr>
                      <w:kern w:val="0"/>
                      <w:szCs w:val="21"/>
                    </w:rPr>
                    <w:t>环保工程</w:t>
                  </w:r>
                </w:p>
              </w:tc>
              <w:tc>
                <w:tcPr>
                  <w:tcW w:w="438" w:type="pct"/>
                  <w:tcBorders>
                    <w:tl2br w:val="nil"/>
                    <w:tr2bl w:val="nil"/>
                  </w:tcBorders>
                  <w:noWrap/>
                  <w:vAlign w:val="center"/>
                </w:tcPr>
                <w:p w:rsidR="005443BC" w:rsidRDefault="0062225A">
                  <w:pPr>
                    <w:widowControl/>
                    <w:adjustRightInd w:val="0"/>
                    <w:snapToGrid w:val="0"/>
                    <w:jc w:val="center"/>
                    <w:textAlignment w:val="center"/>
                    <w:rPr>
                      <w:szCs w:val="21"/>
                    </w:rPr>
                  </w:pPr>
                  <w:r>
                    <w:rPr>
                      <w:rFonts w:hint="eastAsia"/>
                      <w:kern w:val="0"/>
                      <w:szCs w:val="21"/>
                    </w:rPr>
                    <w:t>废水</w:t>
                  </w:r>
                </w:p>
              </w:tc>
              <w:tc>
                <w:tcPr>
                  <w:tcW w:w="3695" w:type="pct"/>
                  <w:gridSpan w:val="2"/>
                  <w:tcBorders>
                    <w:tl2br w:val="nil"/>
                    <w:tr2bl w:val="nil"/>
                  </w:tcBorders>
                  <w:noWrap/>
                  <w:vAlign w:val="center"/>
                </w:tcPr>
                <w:p w:rsidR="005443BC" w:rsidRDefault="0062225A">
                  <w:pPr>
                    <w:adjustRightInd w:val="0"/>
                    <w:snapToGrid w:val="0"/>
                    <w:jc w:val="center"/>
                    <w:rPr>
                      <w:rFonts w:ascii="宋体" w:hAnsi="宋体" w:cs="宋体"/>
                      <w:kern w:val="0"/>
                      <w:szCs w:val="21"/>
                    </w:rPr>
                  </w:pPr>
                  <w:r>
                    <w:rPr>
                      <w:rFonts w:ascii="宋体" w:hAnsi="宋体" w:cs="宋体" w:hint="eastAsia"/>
                      <w:kern w:val="0"/>
                      <w:szCs w:val="21"/>
                    </w:rPr>
                    <w:t>本项目雨污分流。食堂排水需先经隔油池；医疗废水及生活污水排入院内化粪池预处理；排至污水处理站处理，污水处理站出水通过市政污水管道排西安市第五污水处理厂进行处理。</w:t>
                  </w:r>
                </w:p>
              </w:tc>
              <w:tc>
                <w:tcPr>
                  <w:tcW w:w="483" w:type="pct"/>
                  <w:tcBorders>
                    <w:tl2br w:val="nil"/>
                    <w:tr2bl w:val="nil"/>
                  </w:tcBorders>
                  <w:noWrap/>
                  <w:vAlign w:val="center"/>
                </w:tcPr>
                <w:p w:rsidR="005443BC" w:rsidRDefault="0062225A">
                  <w:pPr>
                    <w:adjustRightInd w:val="0"/>
                    <w:snapToGrid w:val="0"/>
                    <w:jc w:val="center"/>
                    <w:rPr>
                      <w:kern w:val="0"/>
                      <w:szCs w:val="21"/>
                    </w:rPr>
                  </w:pPr>
                  <w:r>
                    <w:rPr>
                      <w:rFonts w:ascii="宋体" w:hAnsi="宋体" w:cs="宋体" w:hint="eastAsia"/>
                      <w:kern w:val="0"/>
                      <w:szCs w:val="21"/>
                    </w:rPr>
                    <w:t>已建</w:t>
                  </w:r>
                </w:p>
              </w:tc>
            </w:tr>
            <w:tr w:rsidR="005443BC">
              <w:trPr>
                <w:trHeight w:val="289"/>
                <w:jc w:val="center"/>
              </w:trPr>
              <w:tc>
                <w:tcPr>
                  <w:tcW w:w="382" w:type="pct"/>
                  <w:vMerge/>
                  <w:tcBorders>
                    <w:tl2br w:val="nil"/>
                    <w:tr2bl w:val="nil"/>
                  </w:tcBorders>
                  <w:noWrap/>
                  <w:vAlign w:val="center"/>
                </w:tcPr>
                <w:p w:rsidR="005443BC" w:rsidRDefault="005443BC">
                  <w:pPr>
                    <w:widowControl/>
                    <w:adjustRightInd w:val="0"/>
                    <w:snapToGrid w:val="0"/>
                    <w:jc w:val="center"/>
                    <w:textAlignment w:val="center"/>
                    <w:rPr>
                      <w:kern w:val="0"/>
                      <w:szCs w:val="21"/>
                    </w:rPr>
                  </w:pPr>
                </w:p>
              </w:tc>
              <w:tc>
                <w:tcPr>
                  <w:tcW w:w="438" w:type="pct"/>
                  <w:vMerge w:val="restart"/>
                  <w:tcBorders>
                    <w:tl2br w:val="nil"/>
                    <w:tr2bl w:val="nil"/>
                  </w:tcBorders>
                  <w:noWrap/>
                  <w:vAlign w:val="center"/>
                </w:tcPr>
                <w:p w:rsidR="005443BC" w:rsidRDefault="0062225A">
                  <w:pPr>
                    <w:widowControl/>
                    <w:adjustRightInd w:val="0"/>
                    <w:snapToGrid w:val="0"/>
                    <w:jc w:val="center"/>
                    <w:textAlignment w:val="center"/>
                    <w:rPr>
                      <w:kern w:val="0"/>
                      <w:szCs w:val="21"/>
                    </w:rPr>
                  </w:pPr>
                  <w:r>
                    <w:rPr>
                      <w:rFonts w:hint="eastAsia"/>
                    </w:rPr>
                    <w:t>废气</w:t>
                  </w:r>
                </w:p>
              </w:tc>
              <w:tc>
                <w:tcPr>
                  <w:tcW w:w="3695" w:type="pct"/>
                  <w:gridSpan w:val="2"/>
                  <w:tcBorders>
                    <w:tl2br w:val="nil"/>
                    <w:tr2bl w:val="nil"/>
                  </w:tcBorders>
                  <w:noWrap/>
                  <w:vAlign w:val="center"/>
                </w:tcPr>
                <w:p w:rsidR="005443BC" w:rsidRDefault="0062225A">
                  <w:pPr>
                    <w:adjustRightInd w:val="0"/>
                    <w:snapToGrid w:val="0"/>
                    <w:jc w:val="center"/>
                  </w:pPr>
                  <w:r>
                    <w:t>餐饮油烟</w:t>
                  </w:r>
                  <w:r>
                    <w:rPr>
                      <w:rFonts w:hint="eastAsia"/>
                    </w:rPr>
                    <w:t>经</w:t>
                  </w:r>
                  <w:r>
                    <w:t>油烟净化器</w:t>
                  </w:r>
                  <w:r>
                    <w:rPr>
                      <w:rFonts w:hint="eastAsia"/>
                    </w:rPr>
                    <w:t>净化后</w:t>
                  </w:r>
                  <w:r>
                    <w:rPr>
                      <w:rFonts w:hint="eastAsia"/>
                    </w:rPr>
                    <w:t>通过</w:t>
                  </w:r>
                  <w:r>
                    <w:t>烟</w:t>
                  </w:r>
                  <w:r>
                    <w:rPr>
                      <w:rFonts w:hint="eastAsia"/>
                    </w:rPr>
                    <w:t>道从屋面</w:t>
                  </w:r>
                  <w:r>
                    <w:t>排放</w:t>
                  </w:r>
                </w:p>
              </w:tc>
              <w:tc>
                <w:tcPr>
                  <w:tcW w:w="483" w:type="pct"/>
                  <w:tcBorders>
                    <w:tl2br w:val="nil"/>
                    <w:tr2bl w:val="nil"/>
                  </w:tcBorders>
                  <w:noWrap/>
                  <w:vAlign w:val="center"/>
                </w:tcPr>
                <w:p w:rsidR="005443BC" w:rsidRDefault="0062225A">
                  <w:pPr>
                    <w:adjustRightInd w:val="0"/>
                    <w:snapToGrid w:val="0"/>
                    <w:jc w:val="center"/>
                    <w:rPr>
                      <w:kern w:val="0"/>
                      <w:szCs w:val="21"/>
                    </w:rPr>
                  </w:pPr>
                  <w:r>
                    <w:rPr>
                      <w:rFonts w:ascii="宋体" w:hAnsi="宋体" w:cs="宋体" w:hint="eastAsia"/>
                      <w:kern w:val="0"/>
                      <w:szCs w:val="21"/>
                    </w:rPr>
                    <w:t>已建</w:t>
                  </w:r>
                </w:p>
              </w:tc>
            </w:tr>
            <w:tr w:rsidR="005443BC">
              <w:trPr>
                <w:trHeight w:val="289"/>
                <w:jc w:val="center"/>
              </w:trPr>
              <w:tc>
                <w:tcPr>
                  <w:tcW w:w="382" w:type="pct"/>
                  <w:vMerge/>
                  <w:tcBorders>
                    <w:tl2br w:val="nil"/>
                    <w:tr2bl w:val="nil"/>
                  </w:tcBorders>
                  <w:noWrap/>
                  <w:vAlign w:val="center"/>
                </w:tcPr>
                <w:p w:rsidR="005443BC" w:rsidRDefault="005443BC">
                  <w:pPr>
                    <w:widowControl/>
                    <w:adjustRightInd w:val="0"/>
                    <w:snapToGrid w:val="0"/>
                    <w:jc w:val="center"/>
                    <w:textAlignment w:val="center"/>
                    <w:rPr>
                      <w:kern w:val="0"/>
                      <w:szCs w:val="21"/>
                    </w:rPr>
                  </w:pPr>
                </w:p>
              </w:tc>
              <w:tc>
                <w:tcPr>
                  <w:tcW w:w="438" w:type="pct"/>
                  <w:vMerge/>
                  <w:tcBorders>
                    <w:tl2br w:val="nil"/>
                    <w:tr2bl w:val="nil"/>
                  </w:tcBorders>
                  <w:noWrap/>
                  <w:vAlign w:val="center"/>
                </w:tcPr>
                <w:p w:rsidR="005443BC" w:rsidRDefault="005443BC">
                  <w:pPr>
                    <w:widowControl/>
                    <w:adjustRightInd w:val="0"/>
                    <w:snapToGrid w:val="0"/>
                    <w:jc w:val="center"/>
                    <w:textAlignment w:val="center"/>
                  </w:pPr>
                </w:p>
              </w:tc>
              <w:tc>
                <w:tcPr>
                  <w:tcW w:w="3695" w:type="pct"/>
                  <w:gridSpan w:val="2"/>
                  <w:tcBorders>
                    <w:tl2br w:val="nil"/>
                    <w:tr2bl w:val="nil"/>
                  </w:tcBorders>
                  <w:noWrap/>
                  <w:vAlign w:val="center"/>
                </w:tcPr>
                <w:p w:rsidR="005443BC" w:rsidRDefault="0062225A">
                  <w:pPr>
                    <w:adjustRightInd w:val="0"/>
                    <w:snapToGrid w:val="0"/>
                    <w:jc w:val="center"/>
                  </w:pPr>
                  <w:r>
                    <w:rPr>
                      <w:rFonts w:hint="eastAsia"/>
                      <w:szCs w:val="21"/>
                    </w:rPr>
                    <w:t>实验室检验废气收集后引至楼顶排气口排放</w:t>
                  </w:r>
                </w:p>
              </w:tc>
              <w:tc>
                <w:tcPr>
                  <w:tcW w:w="483" w:type="pct"/>
                  <w:tcBorders>
                    <w:tl2br w:val="nil"/>
                    <w:tr2bl w:val="nil"/>
                  </w:tcBorders>
                  <w:noWrap/>
                  <w:vAlign w:val="center"/>
                </w:tcPr>
                <w:p w:rsidR="005443BC" w:rsidRDefault="0062225A">
                  <w:pPr>
                    <w:adjustRightInd w:val="0"/>
                    <w:snapToGrid w:val="0"/>
                    <w:jc w:val="center"/>
                    <w:rPr>
                      <w:rFonts w:ascii="宋体" w:hAnsi="宋体" w:cs="宋体"/>
                      <w:kern w:val="0"/>
                      <w:szCs w:val="21"/>
                    </w:rPr>
                  </w:pPr>
                  <w:r>
                    <w:rPr>
                      <w:rFonts w:ascii="宋体" w:hAnsi="宋体" w:cs="宋体" w:hint="eastAsia"/>
                      <w:kern w:val="0"/>
                      <w:szCs w:val="21"/>
                    </w:rPr>
                    <w:t>已建</w:t>
                  </w:r>
                </w:p>
              </w:tc>
            </w:tr>
            <w:tr w:rsidR="005443BC">
              <w:trPr>
                <w:trHeight w:val="275"/>
                <w:jc w:val="center"/>
              </w:trPr>
              <w:tc>
                <w:tcPr>
                  <w:tcW w:w="382" w:type="pct"/>
                  <w:vMerge/>
                  <w:tcBorders>
                    <w:tl2br w:val="nil"/>
                    <w:tr2bl w:val="nil"/>
                  </w:tcBorders>
                  <w:noWrap/>
                  <w:vAlign w:val="center"/>
                </w:tcPr>
                <w:p w:rsidR="005443BC" w:rsidRDefault="005443BC">
                  <w:pPr>
                    <w:widowControl/>
                    <w:adjustRightInd w:val="0"/>
                    <w:snapToGrid w:val="0"/>
                    <w:jc w:val="center"/>
                    <w:textAlignment w:val="center"/>
                    <w:rPr>
                      <w:kern w:val="0"/>
                      <w:szCs w:val="21"/>
                    </w:rPr>
                  </w:pPr>
                </w:p>
              </w:tc>
              <w:tc>
                <w:tcPr>
                  <w:tcW w:w="438" w:type="pct"/>
                  <w:vMerge/>
                  <w:tcBorders>
                    <w:tl2br w:val="nil"/>
                    <w:tr2bl w:val="nil"/>
                  </w:tcBorders>
                  <w:noWrap/>
                  <w:vAlign w:val="center"/>
                </w:tcPr>
                <w:p w:rsidR="005443BC" w:rsidRDefault="005443BC">
                  <w:pPr>
                    <w:widowControl/>
                    <w:adjustRightInd w:val="0"/>
                    <w:snapToGrid w:val="0"/>
                    <w:jc w:val="center"/>
                    <w:textAlignment w:val="center"/>
                  </w:pPr>
                </w:p>
              </w:tc>
              <w:tc>
                <w:tcPr>
                  <w:tcW w:w="3695" w:type="pct"/>
                  <w:gridSpan w:val="2"/>
                  <w:tcBorders>
                    <w:tl2br w:val="nil"/>
                    <w:tr2bl w:val="nil"/>
                  </w:tcBorders>
                  <w:noWrap/>
                  <w:vAlign w:val="center"/>
                </w:tcPr>
                <w:p w:rsidR="005443BC" w:rsidRDefault="0062225A">
                  <w:pPr>
                    <w:adjustRightInd w:val="0"/>
                    <w:snapToGrid w:val="0"/>
                    <w:jc w:val="center"/>
                  </w:pPr>
                  <w:r>
                    <w:rPr>
                      <w:rFonts w:hint="eastAsia"/>
                      <w:szCs w:val="21"/>
                    </w:rPr>
                    <w:t>中药煎药房</w:t>
                  </w:r>
                  <w:r>
                    <w:rPr>
                      <w:rFonts w:hint="eastAsia"/>
                    </w:rPr>
                    <w:t>加强通风</w:t>
                  </w:r>
                </w:p>
              </w:tc>
              <w:tc>
                <w:tcPr>
                  <w:tcW w:w="483" w:type="pct"/>
                  <w:tcBorders>
                    <w:tl2br w:val="nil"/>
                    <w:tr2bl w:val="nil"/>
                  </w:tcBorders>
                  <w:noWrap/>
                  <w:vAlign w:val="center"/>
                </w:tcPr>
                <w:p w:rsidR="005443BC" w:rsidRDefault="0062225A">
                  <w:pPr>
                    <w:adjustRightInd w:val="0"/>
                    <w:snapToGrid w:val="0"/>
                    <w:jc w:val="center"/>
                    <w:rPr>
                      <w:rFonts w:ascii="宋体" w:hAnsi="宋体" w:cs="宋体"/>
                      <w:kern w:val="0"/>
                      <w:szCs w:val="21"/>
                    </w:rPr>
                  </w:pPr>
                  <w:r>
                    <w:rPr>
                      <w:rFonts w:ascii="宋体" w:hAnsi="宋体" w:cs="宋体" w:hint="eastAsia"/>
                      <w:kern w:val="0"/>
                      <w:szCs w:val="21"/>
                    </w:rPr>
                    <w:t>已建</w:t>
                  </w:r>
                </w:p>
              </w:tc>
            </w:tr>
            <w:tr w:rsidR="005443BC">
              <w:trPr>
                <w:trHeight w:val="275"/>
                <w:jc w:val="center"/>
              </w:trPr>
              <w:tc>
                <w:tcPr>
                  <w:tcW w:w="382" w:type="pct"/>
                  <w:vMerge/>
                  <w:tcBorders>
                    <w:tl2br w:val="nil"/>
                    <w:tr2bl w:val="nil"/>
                  </w:tcBorders>
                  <w:noWrap/>
                  <w:vAlign w:val="center"/>
                </w:tcPr>
                <w:p w:rsidR="005443BC" w:rsidRDefault="005443BC">
                  <w:pPr>
                    <w:widowControl/>
                    <w:adjustRightInd w:val="0"/>
                    <w:snapToGrid w:val="0"/>
                    <w:jc w:val="center"/>
                    <w:textAlignment w:val="center"/>
                    <w:rPr>
                      <w:kern w:val="0"/>
                      <w:szCs w:val="21"/>
                    </w:rPr>
                  </w:pPr>
                </w:p>
              </w:tc>
              <w:tc>
                <w:tcPr>
                  <w:tcW w:w="438" w:type="pct"/>
                  <w:vMerge/>
                  <w:tcBorders>
                    <w:tl2br w:val="nil"/>
                    <w:tr2bl w:val="nil"/>
                  </w:tcBorders>
                  <w:noWrap/>
                  <w:vAlign w:val="center"/>
                </w:tcPr>
                <w:p w:rsidR="005443BC" w:rsidRDefault="005443BC">
                  <w:pPr>
                    <w:widowControl/>
                    <w:adjustRightInd w:val="0"/>
                    <w:snapToGrid w:val="0"/>
                    <w:jc w:val="center"/>
                    <w:textAlignment w:val="center"/>
                  </w:pPr>
                </w:p>
              </w:tc>
              <w:tc>
                <w:tcPr>
                  <w:tcW w:w="3695" w:type="pct"/>
                  <w:gridSpan w:val="2"/>
                  <w:tcBorders>
                    <w:tl2br w:val="nil"/>
                    <w:tr2bl w:val="nil"/>
                  </w:tcBorders>
                  <w:noWrap/>
                  <w:vAlign w:val="center"/>
                </w:tcPr>
                <w:p w:rsidR="005443BC" w:rsidRDefault="0062225A">
                  <w:pPr>
                    <w:adjustRightInd w:val="0"/>
                    <w:snapToGrid w:val="0"/>
                    <w:jc w:val="center"/>
                  </w:pPr>
                  <w:r>
                    <w:t>备用发电机废气</w:t>
                  </w:r>
                  <w:r>
                    <w:rPr>
                      <w:rFonts w:hint="eastAsia"/>
                    </w:rPr>
                    <w:t>经</w:t>
                  </w:r>
                  <w:r>
                    <w:rPr>
                      <w:rFonts w:hint="eastAsia"/>
                      <w:szCs w:val="21"/>
                    </w:rPr>
                    <w:t>高于地面</w:t>
                  </w:r>
                  <w:r>
                    <w:rPr>
                      <w:szCs w:val="21"/>
                    </w:rPr>
                    <w:t>2.5m</w:t>
                  </w:r>
                  <w:r>
                    <w:rPr>
                      <w:szCs w:val="21"/>
                    </w:rPr>
                    <w:t>高排气筒</w:t>
                  </w:r>
                  <w:r>
                    <w:rPr>
                      <w:rFonts w:hint="eastAsia"/>
                      <w:szCs w:val="21"/>
                    </w:rPr>
                    <w:t>排放</w:t>
                  </w:r>
                </w:p>
              </w:tc>
              <w:tc>
                <w:tcPr>
                  <w:tcW w:w="483" w:type="pct"/>
                  <w:tcBorders>
                    <w:tl2br w:val="nil"/>
                    <w:tr2bl w:val="nil"/>
                  </w:tcBorders>
                  <w:noWrap/>
                  <w:vAlign w:val="center"/>
                </w:tcPr>
                <w:p w:rsidR="005443BC" w:rsidRDefault="0062225A">
                  <w:pPr>
                    <w:adjustRightInd w:val="0"/>
                    <w:snapToGrid w:val="0"/>
                    <w:jc w:val="center"/>
                    <w:rPr>
                      <w:rFonts w:ascii="宋体" w:hAnsi="宋体" w:cs="宋体"/>
                      <w:kern w:val="0"/>
                      <w:szCs w:val="21"/>
                    </w:rPr>
                  </w:pPr>
                  <w:r>
                    <w:rPr>
                      <w:rFonts w:ascii="宋体" w:hAnsi="宋体" w:cs="宋体" w:hint="eastAsia"/>
                      <w:kern w:val="0"/>
                      <w:szCs w:val="21"/>
                    </w:rPr>
                    <w:t>已建</w:t>
                  </w:r>
                </w:p>
              </w:tc>
            </w:tr>
            <w:tr w:rsidR="005443BC">
              <w:trPr>
                <w:trHeight w:val="303"/>
                <w:jc w:val="center"/>
              </w:trPr>
              <w:tc>
                <w:tcPr>
                  <w:tcW w:w="382" w:type="pct"/>
                  <w:vMerge/>
                  <w:tcBorders>
                    <w:tl2br w:val="nil"/>
                    <w:tr2bl w:val="nil"/>
                  </w:tcBorders>
                  <w:noWrap/>
                  <w:vAlign w:val="center"/>
                </w:tcPr>
                <w:p w:rsidR="005443BC" w:rsidRDefault="005443BC">
                  <w:pPr>
                    <w:widowControl/>
                    <w:adjustRightInd w:val="0"/>
                    <w:snapToGrid w:val="0"/>
                    <w:jc w:val="center"/>
                    <w:textAlignment w:val="center"/>
                    <w:rPr>
                      <w:kern w:val="0"/>
                      <w:szCs w:val="21"/>
                    </w:rPr>
                  </w:pPr>
                </w:p>
              </w:tc>
              <w:tc>
                <w:tcPr>
                  <w:tcW w:w="438" w:type="pct"/>
                  <w:vMerge/>
                  <w:tcBorders>
                    <w:tl2br w:val="nil"/>
                    <w:tr2bl w:val="nil"/>
                  </w:tcBorders>
                  <w:noWrap/>
                  <w:vAlign w:val="center"/>
                </w:tcPr>
                <w:p w:rsidR="005443BC" w:rsidRDefault="005443BC">
                  <w:pPr>
                    <w:widowControl/>
                    <w:adjustRightInd w:val="0"/>
                    <w:snapToGrid w:val="0"/>
                    <w:jc w:val="center"/>
                    <w:textAlignment w:val="center"/>
                    <w:rPr>
                      <w:kern w:val="0"/>
                      <w:szCs w:val="21"/>
                    </w:rPr>
                  </w:pPr>
                </w:p>
              </w:tc>
              <w:tc>
                <w:tcPr>
                  <w:tcW w:w="3695" w:type="pct"/>
                  <w:gridSpan w:val="2"/>
                  <w:tcBorders>
                    <w:tl2br w:val="nil"/>
                    <w:tr2bl w:val="nil"/>
                  </w:tcBorders>
                  <w:noWrap/>
                  <w:vAlign w:val="center"/>
                </w:tcPr>
                <w:p w:rsidR="005443BC" w:rsidRDefault="0062225A">
                  <w:pPr>
                    <w:adjustRightInd w:val="0"/>
                    <w:snapToGrid w:val="0"/>
                    <w:jc w:val="center"/>
                    <w:rPr>
                      <w:rFonts w:ascii="宋体" w:hAnsi="宋体" w:cs="宋体"/>
                      <w:kern w:val="0"/>
                      <w:szCs w:val="21"/>
                    </w:rPr>
                  </w:pPr>
                  <w:r>
                    <w:rPr>
                      <w:szCs w:val="21"/>
                    </w:rPr>
                    <w:t>污水处理站</w:t>
                  </w:r>
                  <w:r>
                    <w:rPr>
                      <w:rFonts w:hint="eastAsia"/>
                      <w:szCs w:val="21"/>
                    </w:rPr>
                    <w:t>为地埋式，全密闭处理，定期喷洒除臭剂</w:t>
                  </w:r>
                </w:p>
              </w:tc>
              <w:tc>
                <w:tcPr>
                  <w:tcW w:w="483" w:type="pct"/>
                  <w:tcBorders>
                    <w:tl2br w:val="nil"/>
                    <w:tr2bl w:val="nil"/>
                  </w:tcBorders>
                  <w:noWrap/>
                  <w:vAlign w:val="center"/>
                </w:tcPr>
                <w:p w:rsidR="005443BC" w:rsidRDefault="0062225A">
                  <w:pPr>
                    <w:adjustRightInd w:val="0"/>
                    <w:snapToGrid w:val="0"/>
                    <w:jc w:val="center"/>
                    <w:rPr>
                      <w:kern w:val="0"/>
                      <w:szCs w:val="21"/>
                      <w:lang w:val="sq-AL"/>
                    </w:rPr>
                  </w:pPr>
                  <w:r>
                    <w:rPr>
                      <w:rFonts w:ascii="宋体" w:hAnsi="宋体" w:cs="宋体" w:hint="eastAsia"/>
                      <w:kern w:val="0"/>
                      <w:szCs w:val="21"/>
                    </w:rPr>
                    <w:t>已建</w:t>
                  </w:r>
                </w:p>
              </w:tc>
            </w:tr>
            <w:tr w:rsidR="005443BC">
              <w:trPr>
                <w:trHeight w:val="279"/>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vMerge w:val="restart"/>
                  <w:tcBorders>
                    <w:tl2br w:val="nil"/>
                    <w:tr2bl w:val="nil"/>
                  </w:tcBorders>
                  <w:noWrap/>
                  <w:vAlign w:val="center"/>
                </w:tcPr>
                <w:p w:rsidR="005443BC" w:rsidRDefault="0062225A">
                  <w:pPr>
                    <w:adjustRightInd w:val="0"/>
                    <w:snapToGrid w:val="0"/>
                    <w:jc w:val="center"/>
                    <w:textAlignment w:val="center"/>
                    <w:rPr>
                      <w:kern w:val="0"/>
                      <w:szCs w:val="21"/>
                    </w:rPr>
                  </w:pPr>
                  <w:r>
                    <w:rPr>
                      <w:kern w:val="0"/>
                      <w:szCs w:val="21"/>
                    </w:rPr>
                    <w:t>固废</w:t>
                  </w:r>
                </w:p>
              </w:tc>
              <w:tc>
                <w:tcPr>
                  <w:tcW w:w="913" w:type="pct"/>
                  <w:tcBorders>
                    <w:tl2br w:val="nil"/>
                    <w:tr2bl w:val="nil"/>
                  </w:tcBorders>
                  <w:noWrap/>
                  <w:vAlign w:val="center"/>
                </w:tcPr>
                <w:p w:rsidR="005443BC" w:rsidRDefault="0062225A">
                  <w:pPr>
                    <w:autoSpaceDN w:val="0"/>
                    <w:adjustRightInd w:val="0"/>
                    <w:snapToGrid w:val="0"/>
                    <w:jc w:val="center"/>
                    <w:rPr>
                      <w:rFonts w:ascii="宋体" w:hAnsi="宋体" w:cs="宋体"/>
                      <w:szCs w:val="21"/>
                    </w:rPr>
                  </w:pPr>
                  <w:r>
                    <w:rPr>
                      <w:rFonts w:ascii="宋体" w:hAnsi="宋体" w:cs="宋体" w:hint="eastAsia"/>
                      <w:szCs w:val="21"/>
                    </w:rPr>
                    <w:t>医疗废物</w:t>
                  </w:r>
                </w:p>
              </w:tc>
              <w:tc>
                <w:tcPr>
                  <w:tcW w:w="2782" w:type="pct"/>
                  <w:tcBorders>
                    <w:tl2br w:val="nil"/>
                    <w:tr2bl w:val="nil"/>
                  </w:tcBorders>
                  <w:noWrap/>
                  <w:vAlign w:val="center"/>
                </w:tcPr>
                <w:p w:rsidR="005443BC" w:rsidRDefault="0062225A">
                  <w:pPr>
                    <w:pStyle w:val="a4"/>
                    <w:adjustRightInd w:val="0"/>
                    <w:snapToGrid w:val="0"/>
                    <w:ind w:firstLineChars="0" w:firstLine="0"/>
                    <w:jc w:val="center"/>
                    <w:rPr>
                      <w:szCs w:val="21"/>
                    </w:rPr>
                  </w:pPr>
                  <w:r>
                    <w:rPr>
                      <w:rFonts w:hint="eastAsia"/>
                      <w:szCs w:val="21"/>
                    </w:rPr>
                    <w:t>已设置医疗废物暂存间，位于一楼西侧，收集后</w:t>
                  </w:r>
                  <w:r>
                    <w:rPr>
                      <w:szCs w:val="21"/>
                    </w:rPr>
                    <w:t>交</w:t>
                  </w:r>
                  <w:r>
                    <w:rPr>
                      <w:rFonts w:hint="eastAsia"/>
                      <w:szCs w:val="21"/>
                    </w:rPr>
                    <w:t>由西安卫达实业发展有限公司</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szCs w:val="21"/>
                    </w:rPr>
                  </w:pPr>
                  <w:r>
                    <w:rPr>
                      <w:rFonts w:ascii="宋体" w:hAnsi="宋体" w:cs="宋体" w:hint="eastAsia"/>
                      <w:szCs w:val="21"/>
                    </w:rPr>
                    <w:t>已建</w:t>
                  </w:r>
                </w:p>
              </w:tc>
            </w:tr>
            <w:tr w:rsidR="005443BC">
              <w:trPr>
                <w:trHeight w:val="279"/>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vMerge/>
                  <w:tcBorders>
                    <w:tl2br w:val="nil"/>
                    <w:tr2bl w:val="nil"/>
                  </w:tcBorders>
                  <w:noWrap/>
                  <w:vAlign w:val="center"/>
                </w:tcPr>
                <w:p w:rsidR="005443BC" w:rsidRDefault="005443BC">
                  <w:pPr>
                    <w:adjustRightInd w:val="0"/>
                    <w:snapToGrid w:val="0"/>
                    <w:jc w:val="center"/>
                    <w:textAlignment w:val="center"/>
                    <w:rPr>
                      <w:kern w:val="0"/>
                      <w:szCs w:val="21"/>
                    </w:rPr>
                  </w:pPr>
                </w:p>
              </w:tc>
              <w:tc>
                <w:tcPr>
                  <w:tcW w:w="913" w:type="pct"/>
                  <w:tcBorders>
                    <w:tl2br w:val="nil"/>
                    <w:tr2bl w:val="nil"/>
                  </w:tcBorders>
                  <w:noWrap/>
                  <w:vAlign w:val="center"/>
                </w:tcPr>
                <w:p w:rsidR="005443BC" w:rsidRDefault="0062225A">
                  <w:pPr>
                    <w:autoSpaceDN w:val="0"/>
                    <w:adjustRightInd w:val="0"/>
                    <w:snapToGrid w:val="0"/>
                    <w:jc w:val="center"/>
                    <w:rPr>
                      <w:rFonts w:ascii="宋体" w:hAnsi="宋体" w:cs="宋体"/>
                      <w:szCs w:val="21"/>
                    </w:rPr>
                  </w:pPr>
                  <w:r>
                    <w:t>生活垃圾</w:t>
                  </w:r>
                </w:p>
              </w:tc>
              <w:tc>
                <w:tcPr>
                  <w:tcW w:w="2782" w:type="pct"/>
                  <w:tcBorders>
                    <w:tl2br w:val="nil"/>
                    <w:tr2bl w:val="nil"/>
                  </w:tcBorders>
                  <w:noWrap/>
                  <w:vAlign w:val="center"/>
                </w:tcPr>
                <w:p w:rsidR="005443BC" w:rsidRDefault="0062225A">
                  <w:pPr>
                    <w:pStyle w:val="a4"/>
                    <w:adjustRightInd w:val="0"/>
                    <w:snapToGrid w:val="0"/>
                    <w:ind w:firstLineChars="0" w:firstLine="0"/>
                    <w:jc w:val="center"/>
                    <w:rPr>
                      <w:szCs w:val="21"/>
                    </w:rPr>
                  </w:pPr>
                  <w:r>
                    <w:rPr>
                      <w:szCs w:val="21"/>
                    </w:rPr>
                    <w:t>设垃圾箱若干，分类收集，交由环卫部门处理</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r w:rsidR="005443BC">
              <w:trPr>
                <w:trHeight w:val="279"/>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vMerge/>
                  <w:tcBorders>
                    <w:tl2br w:val="nil"/>
                    <w:tr2bl w:val="nil"/>
                  </w:tcBorders>
                  <w:noWrap/>
                  <w:vAlign w:val="center"/>
                </w:tcPr>
                <w:p w:rsidR="005443BC" w:rsidRDefault="005443BC">
                  <w:pPr>
                    <w:adjustRightInd w:val="0"/>
                    <w:snapToGrid w:val="0"/>
                    <w:jc w:val="center"/>
                    <w:textAlignment w:val="center"/>
                    <w:rPr>
                      <w:kern w:val="0"/>
                      <w:szCs w:val="21"/>
                    </w:rPr>
                  </w:pPr>
                </w:p>
              </w:tc>
              <w:tc>
                <w:tcPr>
                  <w:tcW w:w="913" w:type="pct"/>
                  <w:tcBorders>
                    <w:tl2br w:val="nil"/>
                    <w:tr2bl w:val="nil"/>
                  </w:tcBorders>
                  <w:noWrap/>
                  <w:vAlign w:val="center"/>
                </w:tcPr>
                <w:p w:rsidR="005443BC" w:rsidRDefault="0062225A">
                  <w:pPr>
                    <w:autoSpaceDN w:val="0"/>
                    <w:adjustRightInd w:val="0"/>
                    <w:snapToGrid w:val="0"/>
                    <w:jc w:val="center"/>
                    <w:rPr>
                      <w:rFonts w:ascii="宋体" w:hAnsi="宋体" w:cs="宋体"/>
                      <w:szCs w:val="21"/>
                    </w:rPr>
                  </w:pPr>
                  <w:r>
                    <w:t>餐厨垃圾</w:t>
                  </w:r>
                  <w:r>
                    <w:rPr>
                      <w:rFonts w:hint="eastAsia"/>
                    </w:rPr>
                    <w:t>、药渣</w:t>
                  </w:r>
                </w:p>
              </w:tc>
              <w:tc>
                <w:tcPr>
                  <w:tcW w:w="2782" w:type="pct"/>
                  <w:tcBorders>
                    <w:tl2br w:val="nil"/>
                    <w:tr2bl w:val="nil"/>
                  </w:tcBorders>
                  <w:noWrap/>
                  <w:vAlign w:val="center"/>
                </w:tcPr>
                <w:p w:rsidR="005443BC" w:rsidRDefault="0062225A">
                  <w:pPr>
                    <w:pStyle w:val="a4"/>
                    <w:adjustRightInd w:val="0"/>
                    <w:snapToGrid w:val="0"/>
                    <w:ind w:firstLineChars="0" w:firstLine="0"/>
                    <w:jc w:val="center"/>
                    <w:rPr>
                      <w:szCs w:val="21"/>
                    </w:rPr>
                  </w:pPr>
                  <w:r>
                    <w:rPr>
                      <w:rFonts w:hint="eastAsia"/>
                      <w:szCs w:val="21"/>
                    </w:rPr>
                    <w:t>交由西安辰宇环卫服务有限公司处置</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r w:rsidR="005443BC">
              <w:trPr>
                <w:trHeight w:val="279"/>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vMerge/>
                  <w:tcBorders>
                    <w:tl2br w:val="nil"/>
                    <w:tr2bl w:val="nil"/>
                  </w:tcBorders>
                  <w:noWrap/>
                  <w:vAlign w:val="center"/>
                </w:tcPr>
                <w:p w:rsidR="005443BC" w:rsidRDefault="005443BC">
                  <w:pPr>
                    <w:adjustRightInd w:val="0"/>
                    <w:snapToGrid w:val="0"/>
                    <w:jc w:val="center"/>
                    <w:textAlignment w:val="center"/>
                    <w:rPr>
                      <w:kern w:val="0"/>
                      <w:szCs w:val="21"/>
                    </w:rPr>
                  </w:pPr>
                </w:p>
              </w:tc>
              <w:tc>
                <w:tcPr>
                  <w:tcW w:w="913" w:type="pct"/>
                  <w:tcBorders>
                    <w:tl2br w:val="nil"/>
                    <w:tr2bl w:val="nil"/>
                  </w:tcBorders>
                  <w:noWrap/>
                  <w:vAlign w:val="center"/>
                </w:tcPr>
                <w:p w:rsidR="005443BC" w:rsidRDefault="0062225A">
                  <w:pPr>
                    <w:autoSpaceDN w:val="0"/>
                    <w:adjustRightInd w:val="0"/>
                    <w:snapToGrid w:val="0"/>
                    <w:jc w:val="center"/>
                  </w:pPr>
                  <w:r>
                    <w:rPr>
                      <w:rFonts w:hint="eastAsia"/>
                    </w:rPr>
                    <w:t>废输液瓶、袋</w:t>
                  </w:r>
                </w:p>
              </w:tc>
              <w:tc>
                <w:tcPr>
                  <w:tcW w:w="2782" w:type="pct"/>
                  <w:tcBorders>
                    <w:tl2br w:val="nil"/>
                    <w:tr2bl w:val="nil"/>
                  </w:tcBorders>
                  <w:noWrap/>
                  <w:vAlign w:val="center"/>
                </w:tcPr>
                <w:p w:rsidR="005443BC" w:rsidRDefault="0062225A">
                  <w:pPr>
                    <w:pStyle w:val="a4"/>
                    <w:adjustRightInd w:val="0"/>
                    <w:snapToGrid w:val="0"/>
                    <w:ind w:firstLineChars="0" w:firstLine="0"/>
                    <w:jc w:val="center"/>
                    <w:rPr>
                      <w:szCs w:val="21"/>
                    </w:rPr>
                  </w:pPr>
                  <w:r>
                    <w:rPr>
                      <w:szCs w:val="21"/>
                    </w:rPr>
                    <w:t>交</w:t>
                  </w:r>
                  <w:r>
                    <w:rPr>
                      <w:rFonts w:hint="eastAsia"/>
                      <w:szCs w:val="21"/>
                    </w:rPr>
                    <w:t>由西安卫达实业发展有限公司</w:t>
                  </w:r>
                </w:p>
              </w:tc>
              <w:tc>
                <w:tcPr>
                  <w:tcW w:w="483" w:type="pct"/>
                  <w:tcBorders>
                    <w:tl2br w:val="nil"/>
                    <w:tr2bl w:val="nil"/>
                  </w:tcBorders>
                  <w:noWrap/>
                  <w:vAlign w:val="center"/>
                </w:tcPr>
                <w:p w:rsidR="005443BC" w:rsidRDefault="005443BC">
                  <w:pPr>
                    <w:widowControl/>
                    <w:adjustRightInd w:val="0"/>
                    <w:snapToGrid w:val="0"/>
                    <w:jc w:val="center"/>
                    <w:textAlignment w:val="center"/>
                    <w:rPr>
                      <w:rFonts w:ascii="宋体" w:hAnsi="宋体" w:cs="宋体"/>
                      <w:kern w:val="0"/>
                      <w:szCs w:val="21"/>
                    </w:rPr>
                  </w:pPr>
                </w:p>
              </w:tc>
            </w:tr>
            <w:tr w:rsidR="005443BC">
              <w:trPr>
                <w:trHeight w:val="306"/>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vMerge/>
                  <w:tcBorders>
                    <w:tl2br w:val="nil"/>
                    <w:tr2bl w:val="nil"/>
                  </w:tcBorders>
                  <w:noWrap/>
                  <w:vAlign w:val="center"/>
                </w:tcPr>
                <w:p w:rsidR="005443BC" w:rsidRDefault="005443BC">
                  <w:pPr>
                    <w:widowControl/>
                    <w:adjustRightInd w:val="0"/>
                    <w:snapToGrid w:val="0"/>
                    <w:jc w:val="center"/>
                    <w:textAlignment w:val="center"/>
                    <w:rPr>
                      <w:kern w:val="0"/>
                      <w:szCs w:val="21"/>
                    </w:rPr>
                  </w:pPr>
                </w:p>
              </w:tc>
              <w:tc>
                <w:tcPr>
                  <w:tcW w:w="913" w:type="pct"/>
                  <w:tcBorders>
                    <w:tl2br w:val="nil"/>
                    <w:tr2bl w:val="nil"/>
                  </w:tcBorders>
                  <w:noWrap/>
                  <w:vAlign w:val="center"/>
                </w:tcPr>
                <w:p w:rsidR="005443BC" w:rsidRDefault="0062225A">
                  <w:pPr>
                    <w:autoSpaceDN w:val="0"/>
                    <w:adjustRightInd w:val="0"/>
                    <w:snapToGrid w:val="0"/>
                    <w:jc w:val="center"/>
                    <w:rPr>
                      <w:szCs w:val="21"/>
                    </w:rPr>
                  </w:pPr>
                  <w:r>
                    <w:t>污水处理站污泥</w:t>
                  </w:r>
                </w:p>
              </w:tc>
              <w:tc>
                <w:tcPr>
                  <w:tcW w:w="2782" w:type="pct"/>
                  <w:tcBorders>
                    <w:tl2br w:val="nil"/>
                    <w:tr2bl w:val="nil"/>
                  </w:tcBorders>
                  <w:noWrap/>
                  <w:vAlign w:val="center"/>
                </w:tcPr>
                <w:p w:rsidR="005443BC" w:rsidRDefault="0062225A">
                  <w:pPr>
                    <w:pStyle w:val="a4"/>
                    <w:adjustRightInd w:val="0"/>
                    <w:snapToGrid w:val="0"/>
                    <w:ind w:firstLineChars="0" w:firstLine="0"/>
                    <w:jc w:val="center"/>
                    <w:rPr>
                      <w:szCs w:val="21"/>
                    </w:rPr>
                  </w:pPr>
                  <w:r>
                    <w:rPr>
                      <w:szCs w:val="21"/>
                    </w:rPr>
                    <w:t>交</w:t>
                  </w:r>
                  <w:r>
                    <w:rPr>
                      <w:rFonts w:hint="eastAsia"/>
                      <w:szCs w:val="21"/>
                    </w:rPr>
                    <w:t>由西安卫达实业发展有限公司</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r w:rsidR="005443BC">
              <w:trPr>
                <w:trHeight w:val="205"/>
                <w:jc w:val="center"/>
              </w:trPr>
              <w:tc>
                <w:tcPr>
                  <w:tcW w:w="382" w:type="pct"/>
                  <w:vMerge/>
                  <w:tcBorders>
                    <w:tl2br w:val="nil"/>
                    <w:tr2bl w:val="nil"/>
                  </w:tcBorders>
                  <w:noWrap/>
                  <w:vAlign w:val="center"/>
                </w:tcPr>
                <w:p w:rsidR="005443BC" w:rsidRDefault="005443BC">
                  <w:pPr>
                    <w:adjustRightInd w:val="0"/>
                    <w:snapToGrid w:val="0"/>
                    <w:jc w:val="center"/>
                    <w:rPr>
                      <w:szCs w:val="21"/>
                    </w:rPr>
                  </w:pPr>
                </w:p>
              </w:tc>
              <w:tc>
                <w:tcPr>
                  <w:tcW w:w="438"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szCs w:val="21"/>
                    </w:rPr>
                  </w:pPr>
                  <w:r>
                    <w:rPr>
                      <w:rFonts w:ascii="宋体" w:hAnsi="宋体" w:cs="宋体" w:hint="eastAsia"/>
                      <w:kern w:val="0"/>
                      <w:szCs w:val="21"/>
                    </w:rPr>
                    <w:t>噪声</w:t>
                  </w:r>
                </w:p>
              </w:tc>
              <w:tc>
                <w:tcPr>
                  <w:tcW w:w="3695" w:type="pct"/>
                  <w:gridSpan w:val="2"/>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t>选用低噪声设备、设置独立设备间</w:t>
                  </w:r>
                  <w:r>
                    <w:rPr>
                      <w:rFonts w:hint="eastAsia"/>
                    </w:rPr>
                    <w:t>，</w:t>
                  </w:r>
                  <w:r>
                    <w:t>设备加减震</w:t>
                  </w:r>
                  <w:r>
                    <w:rPr>
                      <w:rFonts w:hint="eastAsia"/>
                    </w:rPr>
                    <w:t>基础</w:t>
                  </w:r>
                  <w:r>
                    <w:t>等。</w:t>
                  </w:r>
                </w:p>
              </w:tc>
              <w:tc>
                <w:tcPr>
                  <w:tcW w:w="483" w:type="pct"/>
                  <w:tcBorders>
                    <w:tl2br w:val="nil"/>
                    <w:tr2bl w:val="nil"/>
                  </w:tcBorders>
                  <w:noWrap/>
                  <w:vAlign w:val="center"/>
                </w:tcPr>
                <w:p w:rsidR="005443BC" w:rsidRDefault="0062225A">
                  <w:pPr>
                    <w:widowControl/>
                    <w:adjustRightInd w:val="0"/>
                    <w:snapToGrid w:val="0"/>
                    <w:jc w:val="center"/>
                    <w:textAlignment w:val="center"/>
                    <w:rPr>
                      <w:rFonts w:ascii="宋体" w:hAnsi="宋体" w:cs="宋体"/>
                      <w:kern w:val="0"/>
                      <w:szCs w:val="21"/>
                    </w:rPr>
                  </w:pPr>
                  <w:r>
                    <w:rPr>
                      <w:rFonts w:ascii="宋体" w:hAnsi="宋体" w:cs="宋体" w:hint="eastAsia"/>
                      <w:kern w:val="0"/>
                      <w:szCs w:val="21"/>
                    </w:rPr>
                    <w:t>已建</w:t>
                  </w:r>
                </w:p>
              </w:tc>
            </w:tr>
          </w:tbl>
          <w:p w:rsidR="005443BC" w:rsidRDefault="0062225A">
            <w:pPr>
              <w:numPr>
                <w:ilvl w:val="0"/>
                <w:numId w:val="6"/>
              </w:numPr>
              <w:adjustRightInd w:val="0"/>
              <w:snapToGrid w:val="0"/>
              <w:spacing w:line="360" w:lineRule="auto"/>
              <w:ind w:firstLine="420"/>
              <w:rPr>
                <w:rFonts w:ascii="宋体" w:eastAsia="宋体" w:hAnsi="宋体" w:cs="宋体"/>
                <w:b/>
                <w:bCs/>
                <w:sz w:val="24"/>
              </w:rPr>
            </w:pPr>
            <w:r>
              <w:rPr>
                <w:rFonts w:ascii="宋体" w:eastAsia="宋体" w:hAnsi="宋体" w:cs="宋体" w:hint="eastAsia"/>
                <w:b/>
                <w:bCs/>
                <w:sz w:val="24"/>
              </w:rPr>
              <w:t>主要经济技术指标</w:t>
            </w:r>
          </w:p>
          <w:p w:rsidR="005443BC" w:rsidRDefault="0062225A">
            <w:pPr>
              <w:tabs>
                <w:tab w:val="left" w:pos="2813"/>
                <w:tab w:val="center" w:pos="4444"/>
              </w:tabs>
              <w:jc w:val="center"/>
              <w:rPr>
                <w:rFonts w:ascii="Times New Roman" w:hAnsi="Times New Roman" w:cs="Times New Roman"/>
                <w:b/>
                <w:bCs/>
                <w:szCs w:val="21"/>
              </w:rPr>
            </w:pPr>
            <w:r>
              <w:rPr>
                <w:rFonts w:ascii="Times New Roman" w:hAnsi="Times New Roman" w:cs="Times New Roman"/>
                <w:b/>
                <w:bCs/>
                <w:szCs w:val="21"/>
              </w:rPr>
              <w:t>表</w:t>
            </w:r>
            <w:r>
              <w:rPr>
                <w:rFonts w:ascii="Times New Roman" w:hAnsi="Times New Roman" w:cs="Times New Roman" w:hint="eastAsia"/>
                <w:b/>
                <w:bCs/>
                <w:szCs w:val="21"/>
              </w:rPr>
              <w:t>2-2</w:t>
            </w:r>
            <w:r>
              <w:rPr>
                <w:rFonts w:ascii="Times New Roman" w:hAnsi="Times New Roman" w:cs="Times New Roman"/>
                <w:b/>
                <w:bCs/>
                <w:szCs w:val="21"/>
              </w:rPr>
              <w:t xml:space="preserve">  </w:t>
            </w:r>
            <w:r>
              <w:rPr>
                <w:rFonts w:ascii="Times New Roman" w:hAnsi="Times New Roman" w:cs="Times New Roman"/>
                <w:b/>
                <w:bCs/>
                <w:szCs w:val="21"/>
              </w:rPr>
              <w:t>主要</w:t>
            </w:r>
            <w:r>
              <w:rPr>
                <w:rFonts w:ascii="Times New Roman" w:hAnsi="Times New Roman" w:cs="Times New Roman" w:hint="eastAsia"/>
                <w:b/>
                <w:bCs/>
                <w:szCs w:val="21"/>
              </w:rPr>
              <w:t>经济技术指标</w:t>
            </w:r>
            <w:r>
              <w:rPr>
                <w:rFonts w:ascii="Times New Roman" w:hAnsi="Times New Roman" w:cs="Times New Roman"/>
                <w:b/>
                <w:bCs/>
                <w:szCs w:val="21"/>
              </w:rPr>
              <w:t>一览表</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86"/>
              <w:gridCol w:w="959"/>
              <w:gridCol w:w="2162"/>
              <w:gridCol w:w="1532"/>
              <w:gridCol w:w="2335"/>
            </w:tblGrid>
            <w:tr w:rsidR="005443BC">
              <w:trPr>
                <w:trHeight w:val="379"/>
                <w:tblHeader/>
              </w:trPr>
              <w:tc>
                <w:tcPr>
                  <w:tcW w:w="56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序号</w:t>
                  </w:r>
                </w:p>
              </w:tc>
              <w:tc>
                <w:tcPr>
                  <w:tcW w:w="1981" w:type="pct"/>
                  <w:gridSpan w:val="2"/>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项</w:t>
                  </w:r>
                  <w:r>
                    <w:rPr>
                      <w:rFonts w:ascii="Times New Roman" w:hAnsi="Times New Roman" w:cs="Times New Roman"/>
                    </w:rPr>
                    <w:t xml:space="preserve">      </w:t>
                  </w:r>
                  <w:r>
                    <w:rPr>
                      <w:rFonts w:ascii="Times New Roman" w:hAnsi="Times New Roman" w:cs="Times New Roman"/>
                    </w:rPr>
                    <w:t>目</w:t>
                  </w:r>
                </w:p>
              </w:tc>
              <w:tc>
                <w:tcPr>
                  <w:tcW w:w="973"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单位</w:t>
                  </w: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数据</w:t>
                  </w:r>
                </w:p>
              </w:tc>
            </w:tr>
            <w:tr w:rsidR="005443BC">
              <w:trPr>
                <w:trHeight w:val="280"/>
              </w:trPr>
              <w:tc>
                <w:tcPr>
                  <w:tcW w:w="56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1</w:t>
                  </w:r>
                </w:p>
              </w:tc>
              <w:tc>
                <w:tcPr>
                  <w:tcW w:w="1981" w:type="pct"/>
                  <w:gridSpan w:val="2"/>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规划用地面积</w:t>
                  </w:r>
                </w:p>
              </w:tc>
              <w:tc>
                <w:tcPr>
                  <w:tcW w:w="973"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2</w:t>
                  </w: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3616.5</w:t>
                  </w:r>
                </w:p>
              </w:tc>
            </w:tr>
            <w:tr w:rsidR="005443BC">
              <w:trPr>
                <w:trHeight w:val="250"/>
              </w:trPr>
              <w:tc>
                <w:tcPr>
                  <w:tcW w:w="562" w:type="pct"/>
                  <w:vMerge w:val="restar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2</w:t>
                  </w:r>
                </w:p>
              </w:tc>
              <w:tc>
                <w:tcPr>
                  <w:tcW w:w="1981" w:type="pct"/>
                  <w:gridSpan w:val="2"/>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总建筑面积</w:t>
                  </w:r>
                </w:p>
              </w:tc>
              <w:tc>
                <w:tcPr>
                  <w:tcW w:w="973"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2</w:t>
                  </w: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9980</w:t>
                  </w:r>
                </w:p>
              </w:tc>
            </w:tr>
            <w:tr w:rsidR="005443BC">
              <w:trPr>
                <w:trHeight w:val="305"/>
              </w:trPr>
              <w:tc>
                <w:tcPr>
                  <w:tcW w:w="562" w:type="pct"/>
                  <w:vMerge/>
                  <w:tcBorders>
                    <w:tl2br w:val="nil"/>
                    <w:tr2bl w:val="nil"/>
                  </w:tcBorders>
                  <w:noWrap/>
                  <w:vAlign w:val="center"/>
                </w:tcPr>
                <w:p w:rsidR="005443BC" w:rsidRDefault="005443BC">
                  <w:pPr>
                    <w:adjustRightInd w:val="0"/>
                    <w:snapToGrid w:val="0"/>
                    <w:jc w:val="center"/>
                    <w:rPr>
                      <w:rFonts w:ascii="Times New Roman" w:hAnsi="Times New Roman" w:cs="Times New Roman"/>
                    </w:rPr>
                  </w:pPr>
                </w:p>
              </w:tc>
              <w:tc>
                <w:tcPr>
                  <w:tcW w:w="609" w:type="pct"/>
                  <w:vMerge w:val="restar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其中</w:t>
                  </w:r>
                </w:p>
              </w:tc>
              <w:tc>
                <w:tcPr>
                  <w:tcW w:w="137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地上建筑面积</w:t>
                  </w:r>
                </w:p>
              </w:tc>
              <w:tc>
                <w:tcPr>
                  <w:tcW w:w="973"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2</w:t>
                  </w: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7550</w:t>
                  </w:r>
                </w:p>
              </w:tc>
            </w:tr>
            <w:tr w:rsidR="005443BC">
              <w:trPr>
                <w:trHeight w:val="295"/>
              </w:trPr>
              <w:tc>
                <w:tcPr>
                  <w:tcW w:w="562" w:type="pct"/>
                  <w:vMerge/>
                  <w:tcBorders>
                    <w:tl2br w:val="nil"/>
                    <w:tr2bl w:val="nil"/>
                  </w:tcBorders>
                  <w:noWrap/>
                  <w:vAlign w:val="center"/>
                </w:tcPr>
                <w:p w:rsidR="005443BC" w:rsidRDefault="005443BC">
                  <w:pPr>
                    <w:adjustRightInd w:val="0"/>
                    <w:snapToGrid w:val="0"/>
                    <w:jc w:val="center"/>
                    <w:rPr>
                      <w:rFonts w:ascii="Times New Roman" w:hAnsi="Times New Roman" w:cs="Times New Roman"/>
                    </w:rPr>
                  </w:pPr>
                </w:p>
              </w:tc>
              <w:tc>
                <w:tcPr>
                  <w:tcW w:w="609" w:type="pct"/>
                  <w:vMerge/>
                  <w:tcBorders>
                    <w:tl2br w:val="nil"/>
                    <w:tr2bl w:val="nil"/>
                  </w:tcBorders>
                  <w:noWrap/>
                  <w:vAlign w:val="center"/>
                </w:tcPr>
                <w:p w:rsidR="005443BC" w:rsidRDefault="005443BC">
                  <w:pPr>
                    <w:adjustRightInd w:val="0"/>
                    <w:snapToGrid w:val="0"/>
                    <w:jc w:val="center"/>
                    <w:rPr>
                      <w:rFonts w:ascii="Times New Roman" w:hAnsi="Times New Roman" w:cs="Times New Roman"/>
                    </w:rPr>
                  </w:pPr>
                </w:p>
              </w:tc>
              <w:tc>
                <w:tcPr>
                  <w:tcW w:w="137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地下建筑面积</w:t>
                  </w:r>
                </w:p>
              </w:tc>
              <w:tc>
                <w:tcPr>
                  <w:tcW w:w="973"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2</w:t>
                  </w: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2430</w:t>
                  </w:r>
                </w:p>
              </w:tc>
            </w:tr>
            <w:tr w:rsidR="005443BC">
              <w:trPr>
                <w:trHeight w:val="267"/>
              </w:trPr>
              <w:tc>
                <w:tcPr>
                  <w:tcW w:w="56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3</w:t>
                  </w:r>
                </w:p>
              </w:tc>
              <w:tc>
                <w:tcPr>
                  <w:tcW w:w="1981" w:type="pct"/>
                  <w:gridSpan w:val="2"/>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床位数</w:t>
                  </w:r>
                </w:p>
              </w:tc>
              <w:tc>
                <w:tcPr>
                  <w:tcW w:w="973"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床</w:t>
                  </w: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120</w:t>
                  </w:r>
                </w:p>
              </w:tc>
            </w:tr>
            <w:tr w:rsidR="005443BC">
              <w:trPr>
                <w:trHeight w:val="267"/>
              </w:trPr>
              <w:tc>
                <w:tcPr>
                  <w:tcW w:w="56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4</w:t>
                  </w:r>
                </w:p>
              </w:tc>
              <w:tc>
                <w:tcPr>
                  <w:tcW w:w="1981" w:type="pct"/>
                  <w:gridSpan w:val="2"/>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建筑密度</w:t>
                  </w:r>
                </w:p>
              </w:tc>
              <w:tc>
                <w:tcPr>
                  <w:tcW w:w="973"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w:t>
                  </w: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34.3</w:t>
                  </w:r>
                </w:p>
              </w:tc>
            </w:tr>
            <w:tr w:rsidR="005443BC">
              <w:trPr>
                <w:trHeight w:val="361"/>
              </w:trPr>
              <w:tc>
                <w:tcPr>
                  <w:tcW w:w="56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5</w:t>
                  </w:r>
                </w:p>
              </w:tc>
              <w:tc>
                <w:tcPr>
                  <w:tcW w:w="1981" w:type="pct"/>
                  <w:gridSpan w:val="2"/>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容积率</w:t>
                  </w:r>
                </w:p>
              </w:tc>
              <w:tc>
                <w:tcPr>
                  <w:tcW w:w="973" w:type="pct"/>
                  <w:tcBorders>
                    <w:tl2br w:val="nil"/>
                    <w:tr2bl w:val="nil"/>
                  </w:tcBorders>
                  <w:noWrap/>
                  <w:vAlign w:val="center"/>
                </w:tcPr>
                <w:p w:rsidR="005443BC" w:rsidRDefault="005443BC">
                  <w:pPr>
                    <w:adjustRightInd w:val="0"/>
                    <w:snapToGrid w:val="0"/>
                    <w:jc w:val="center"/>
                    <w:rPr>
                      <w:rFonts w:ascii="Times New Roman" w:hAnsi="Times New Roman" w:cs="Times New Roman"/>
                    </w:rPr>
                  </w:pP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2.09</w:t>
                  </w:r>
                </w:p>
              </w:tc>
            </w:tr>
            <w:tr w:rsidR="005443BC">
              <w:trPr>
                <w:trHeight w:val="361"/>
              </w:trPr>
              <w:tc>
                <w:tcPr>
                  <w:tcW w:w="56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6</w:t>
                  </w:r>
                </w:p>
              </w:tc>
              <w:tc>
                <w:tcPr>
                  <w:tcW w:w="1981" w:type="pct"/>
                  <w:gridSpan w:val="2"/>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绿地率</w:t>
                  </w:r>
                </w:p>
              </w:tc>
              <w:tc>
                <w:tcPr>
                  <w:tcW w:w="973"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w:t>
                  </w: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31.2</w:t>
                  </w:r>
                </w:p>
              </w:tc>
            </w:tr>
            <w:tr w:rsidR="005443BC">
              <w:trPr>
                <w:trHeight w:val="361"/>
              </w:trPr>
              <w:tc>
                <w:tcPr>
                  <w:tcW w:w="56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7</w:t>
                  </w:r>
                </w:p>
              </w:tc>
              <w:tc>
                <w:tcPr>
                  <w:tcW w:w="1981" w:type="pct"/>
                  <w:gridSpan w:val="2"/>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停车位（地面）</w:t>
                  </w:r>
                </w:p>
              </w:tc>
              <w:tc>
                <w:tcPr>
                  <w:tcW w:w="973"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个</w:t>
                  </w: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20</w:t>
                  </w:r>
                </w:p>
              </w:tc>
            </w:tr>
            <w:tr w:rsidR="005443BC">
              <w:trPr>
                <w:trHeight w:val="388"/>
              </w:trPr>
              <w:tc>
                <w:tcPr>
                  <w:tcW w:w="56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8</w:t>
                  </w:r>
                </w:p>
              </w:tc>
              <w:tc>
                <w:tcPr>
                  <w:tcW w:w="1981" w:type="pct"/>
                  <w:gridSpan w:val="2"/>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停车位（地面）</w:t>
                  </w:r>
                </w:p>
              </w:tc>
              <w:tc>
                <w:tcPr>
                  <w:tcW w:w="973"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个</w:t>
                  </w:r>
                </w:p>
              </w:tc>
              <w:tc>
                <w:tcPr>
                  <w:tcW w:w="1482"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rPr>
                    <w:t>50</w:t>
                  </w:r>
                </w:p>
              </w:tc>
            </w:tr>
          </w:tbl>
          <w:p w:rsidR="005443BC" w:rsidRDefault="0062225A">
            <w:pPr>
              <w:numPr>
                <w:ilvl w:val="0"/>
                <w:numId w:val="6"/>
              </w:numPr>
              <w:adjustRightInd w:val="0"/>
              <w:snapToGrid w:val="0"/>
              <w:spacing w:line="360" w:lineRule="auto"/>
              <w:ind w:firstLine="420"/>
              <w:rPr>
                <w:rFonts w:ascii="宋体" w:eastAsia="宋体" w:hAnsi="宋体" w:cs="宋体"/>
                <w:b/>
                <w:bCs/>
                <w:sz w:val="24"/>
                <w:lang w:val="zh-CN"/>
              </w:rPr>
            </w:pPr>
            <w:r>
              <w:rPr>
                <w:rFonts w:ascii="宋体" w:eastAsia="宋体" w:hAnsi="宋体" w:cs="宋体" w:hint="eastAsia"/>
                <w:b/>
                <w:bCs/>
                <w:sz w:val="24"/>
              </w:rPr>
              <w:t>主要原辅材料用量</w:t>
            </w:r>
          </w:p>
          <w:p w:rsidR="005443BC" w:rsidRDefault="0062225A">
            <w:pPr>
              <w:tabs>
                <w:tab w:val="left" w:pos="2813"/>
                <w:tab w:val="center" w:pos="4444"/>
              </w:tabs>
              <w:jc w:val="center"/>
              <w:rPr>
                <w:rFonts w:ascii="Times New Roman" w:hAnsi="Times New Roman" w:cs="Times New Roman"/>
                <w:b/>
                <w:bCs/>
                <w:szCs w:val="21"/>
              </w:rPr>
            </w:pPr>
            <w:r>
              <w:rPr>
                <w:rFonts w:ascii="Times New Roman" w:hAnsi="Times New Roman" w:cs="Times New Roman"/>
                <w:b/>
                <w:bCs/>
                <w:szCs w:val="21"/>
                <w:lang w:val="zh-CN"/>
              </w:rPr>
              <w:t>表</w:t>
            </w:r>
            <w:r>
              <w:rPr>
                <w:rFonts w:ascii="Times New Roman" w:hAnsi="Times New Roman" w:cs="Times New Roman" w:hint="eastAsia"/>
                <w:b/>
                <w:bCs/>
                <w:szCs w:val="21"/>
              </w:rPr>
              <w:t>2-3</w:t>
            </w:r>
            <w:r>
              <w:rPr>
                <w:rFonts w:ascii="Times New Roman" w:hAnsi="Times New Roman" w:cs="Times New Roman"/>
                <w:b/>
                <w:bCs/>
                <w:szCs w:val="21"/>
                <w:lang w:val="zh-CN"/>
              </w:rPr>
              <w:t>主要能耗消耗一览表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35"/>
              <w:gridCol w:w="2224"/>
              <w:gridCol w:w="755"/>
              <w:gridCol w:w="1360"/>
              <w:gridCol w:w="1093"/>
              <w:gridCol w:w="1810"/>
            </w:tblGrid>
            <w:tr w:rsidR="005443BC">
              <w:trPr>
                <w:trHeight w:val="340"/>
              </w:trPr>
              <w:tc>
                <w:tcPr>
                  <w:tcW w:w="403" w:type="pct"/>
                  <w:noWrap/>
                  <w:vAlign w:val="center"/>
                </w:tcPr>
                <w:p w:rsidR="005443BC" w:rsidRDefault="0062225A">
                  <w:pPr>
                    <w:widowControl/>
                    <w:contextualSpacing/>
                    <w:jc w:val="center"/>
                    <w:rPr>
                      <w:szCs w:val="21"/>
                    </w:rPr>
                  </w:pPr>
                  <w:r>
                    <w:rPr>
                      <w:rFonts w:hint="eastAsia"/>
                      <w:szCs w:val="21"/>
                    </w:rPr>
                    <w:t>序号</w:t>
                  </w:r>
                </w:p>
              </w:tc>
              <w:tc>
                <w:tcPr>
                  <w:tcW w:w="1411" w:type="pct"/>
                  <w:noWrap/>
                  <w:vAlign w:val="center"/>
                </w:tcPr>
                <w:p w:rsidR="005443BC" w:rsidRDefault="0062225A">
                  <w:pPr>
                    <w:widowControl/>
                    <w:contextualSpacing/>
                    <w:jc w:val="center"/>
                    <w:rPr>
                      <w:szCs w:val="21"/>
                    </w:rPr>
                  </w:pPr>
                  <w:r>
                    <w:rPr>
                      <w:rFonts w:hint="eastAsia"/>
                      <w:szCs w:val="21"/>
                    </w:rPr>
                    <w:t>名称</w:t>
                  </w:r>
                </w:p>
              </w:tc>
              <w:tc>
                <w:tcPr>
                  <w:tcW w:w="479" w:type="pct"/>
                  <w:noWrap/>
                  <w:vAlign w:val="center"/>
                </w:tcPr>
                <w:p w:rsidR="005443BC" w:rsidRDefault="0062225A">
                  <w:pPr>
                    <w:widowControl/>
                    <w:contextualSpacing/>
                    <w:jc w:val="center"/>
                    <w:rPr>
                      <w:szCs w:val="21"/>
                    </w:rPr>
                  </w:pPr>
                  <w:r>
                    <w:rPr>
                      <w:rFonts w:hint="eastAsia"/>
                      <w:szCs w:val="21"/>
                    </w:rPr>
                    <w:t>单位</w:t>
                  </w:r>
                </w:p>
              </w:tc>
              <w:tc>
                <w:tcPr>
                  <w:tcW w:w="862" w:type="pct"/>
                  <w:noWrap/>
                  <w:vAlign w:val="center"/>
                </w:tcPr>
                <w:p w:rsidR="005443BC" w:rsidRDefault="0062225A">
                  <w:pPr>
                    <w:widowControl/>
                    <w:contextualSpacing/>
                    <w:jc w:val="center"/>
                    <w:rPr>
                      <w:szCs w:val="21"/>
                    </w:rPr>
                  </w:pPr>
                  <w:r>
                    <w:rPr>
                      <w:rFonts w:hint="eastAsia"/>
                      <w:szCs w:val="21"/>
                    </w:rPr>
                    <w:t>用量</w:t>
                  </w:r>
                </w:p>
              </w:tc>
              <w:tc>
                <w:tcPr>
                  <w:tcW w:w="694" w:type="pct"/>
                  <w:noWrap/>
                  <w:vAlign w:val="center"/>
                </w:tcPr>
                <w:p w:rsidR="005443BC" w:rsidRDefault="0062225A">
                  <w:pPr>
                    <w:widowControl/>
                    <w:contextualSpacing/>
                    <w:jc w:val="center"/>
                    <w:rPr>
                      <w:szCs w:val="21"/>
                    </w:rPr>
                  </w:pPr>
                  <w:r>
                    <w:rPr>
                      <w:rFonts w:hint="eastAsia"/>
                      <w:szCs w:val="21"/>
                    </w:rPr>
                    <w:t>最大存储量</w:t>
                  </w:r>
                </w:p>
              </w:tc>
              <w:tc>
                <w:tcPr>
                  <w:tcW w:w="1148" w:type="pct"/>
                  <w:noWrap/>
                </w:tcPr>
                <w:p w:rsidR="005443BC" w:rsidRDefault="0062225A">
                  <w:pPr>
                    <w:widowControl/>
                    <w:contextualSpacing/>
                    <w:jc w:val="center"/>
                    <w:rPr>
                      <w:szCs w:val="21"/>
                    </w:rPr>
                  </w:pPr>
                  <w:r>
                    <w:rPr>
                      <w:rFonts w:hint="eastAsia"/>
                      <w:szCs w:val="21"/>
                    </w:rPr>
                    <w:t>储存形式</w:t>
                  </w:r>
                </w:p>
              </w:tc>
            </w:tr>
            <w:tr w:rsidR="005443BC">
              <w:trPr>
                <w:trHeight w:val="344"/>
              </w:trPr>
              <w:tc>
                <w:tcPr>
                  <w:tcW w:w="403" w:type="pct"/>
                  <w:noWrap/>
                  <w:vAlign w:val="center"/>
                </w:tcPr>
                <w:p w:rsidR="005443BC" w:rsidRDefault="0062225A">
                  <w:pPr>
                    <w:widowControl/>
                    <w:contextualSpacing/>
                    <w:jc w:val="center"/>
                    <w:rPr>
                      <w:szCs w:val="21"/>
                    </w:rPr>
                  </w:pPr>
                  <w:r>
                    <w:rPr>
                      <w:rFonts w:hint="eastAsia"/>
                      <w:szCs w:val="21"/>
                    </w:rPr>
                    <w:t>1</w:t>
                  </w:r>
                </w:p>
              </w:tc>
              <w:tc>
                <w:tcPr>
                  <w:tcW w:w="1411" w:type="pct"/>
                  <w:noWrap/>
                  <w:vAlign w:val="center"/>
                </w:tcPr>
                <w:p w:rsidR="005443BC" w:rsidRDefault="0062225A">
                  <w:pPr>
                    <w:widowControl/>
                    <w:contextualSpacing/>
                    <w:jc w:val="center"/>
                    <w:rPr>
                      <w:szCs w:val="21"/>
                    </w:rPr>
                  </w:pPr>
                  <w:r>
                    <w:rPr>
                      <w:rFonts w:hint="eastAsia"/>
                      <w:szCs w:val="21"/>
                    </w:rPr>
                    <w:t>药品</w:t>
                  </w:r>
                </w:p>
              </w:tc>
              <w:tc>
                <w:tcPr>
                  <w:tcW w:w="479" w:type="pct"/>
                  <w:noWrap/>
                  <w:vAlign w:val="center"/>
                </w:tcPr>
                <w:p w:rsidR="005443BC" w:rsidRDefault="0062225A">
                  <w:pPr>
                    <w:widowControl/>
                    <w:contextualSpacing/>
                    <w:jc w:val="center"/>
                    <w:rPr>
                      <w:szCs w:val="21"/>
                    </w:rPr>
                  </w:pPr>
                  <w:r>
                    <w:rPr>
                      <w:rFonts w:hint="eastAsia"/>
                      <w:szCs w:val="21"/>
                    </w:rPr>
                    <w:t>吨</w:t>
                  </w:r>
                </w:p>
              </w:tc>
              <w:tc>
                <w:tcPr>
                  <w:tcW w:w="862" w:type="pct"/>
                  <w:noWrap/>
                  <w:vAlign w:val="center"/>
                </w:tcPr>
                <w:p w:rsidR="005443BC" w:rsidRDefault="0062225A">
                  <w:pPr>
                    <w:widowControl/>
                    <w:contextualSpacing/>
                    <w:jc w:val="center"/>
                    <w:rPr>
                      <w:szCs w:val="21"/>
                    </w:rPr>
                  </w:pPr>
                  <w:r>
                    <w:rPr>
                      <w:rFonts w:hint="eastAsia"/>
                      <w:szCs w:val="21"/>
                    </w:rPr>
                    <w:t>100</w:t>
                  </w:r>
                </w:p>
              </w:tc>
              <w:tc>
                <w:tcPr>
                  <w:tcW w:w="694" w:type="pct"/>
                  <w:noWrap/>
                  <w:vAlign w:val="center"/>
                </w:tcPr>
                <w:p w:rsidR="005443BC" w:rsidRDefault="0062225A">
                  <w:pPr>
                    <w:widowControl/>
                    <w:contextualSpacing/>
                    <w:jc w:val="center"/>
                    <w:rPr>
                      <w:szCs w:val="21"/>
                    </w:rPr>
                  </w:pPr>
                  <w:r>
                    <w:rPr>
                      <w:rFonts w:hint="eastAsia"/>
                      <w:szCs w:val="21"/>
                    </w:rPr>
                    <w:t>20</w:t>
                  </w:r>
                </w:p>
              </w:tc>
              <w:tc>
                <w:tcPr>
                  <w:tcW w:w="1148" w:type="pct"/>
                  <w:noWrap/>
                </w:tcPr>
                <w:p w:rsidR="005443BC" w:rsidRDefault="0062225A">
                  <w:pPr>
                    <w:widowControl/>
                    <w:contextualSpacing/>
                    <w:jc w:val="center"/>
                    <w:rPr>
                      <w:szCs w:val="21"/>
                    </w:rPr>
                  </w:pPr>
                  <w:r>
                    <w:rPr>
                      <w:rFonts w:hint="eastAsia"/>
                      <w:szCs w:val="21"/>
                    </w:rPr>
                    <w:t>瓶装，储存于药房</w:t>
                  </w:r>
                </w:p>
              </w:tc>
            </w:tr>
            <w:tr w:rsidR="005443BC">
              <w:trPr>
                <w:trHeight w:val="90"/>
              </w:trPr>
              <w:tc>
                <w:tcPr>
                  <w:tcW w:w="403" w:type="pct"/>
                  <w:noWrap/>
                  <w:vAlign w:val="center"/>
                </w:tcPr>
                <w:p w:rsidR="005443BC" w:rsidRDefault="0062225A">
                  <w:pPr>
                    <w:widowControl/>
                    <w:contextualSpacing/>
                    <w:jc w:val="center"/>
                    <w:rPr>
                      <w:szCs w:val="21"/>
                    </w:rPr>
                  </w:pPr>
                  <w:r>
                    <w:rPr>
                      <w:rFonts w:hint="eastAsia"/>
                      <w:szCs w:val="21"/>
                    </w:rPr>
                    <w:lastRenderedPageBreak/>
                    <w:t>2</w:t>
                  </w:r>
                </w:p>
              </w:tc>
              <w:tc>
                <w:tcPr>
                  <w:tcW w:w="1411" w:type="pct"/>
                  <w:noWrap/>
                  <w:vAlign w:val="center"/>
                </w:tcPr>
                <w:p w:rsidR="005443BC" w:rsidRDefault="0062225A">
                  <w:pPr>
                    <w:widowControl/>
                    <w:contextualSpacing/>
                    <w:jc w:val="center"/>
                    <w:rPr>
                      <w:szCs w:val="21"/>
                    </w:rPr>
                  </w:pPr>
                  <w:r>
                    <w:rPr>
                      <w:rFonts w:hint="eastAsia"/>
                      <w:szCs w:val="21"/>
                    </w:rPr>
                    <w:t>医用手套</w:t>
                  </w:r>
                </w:p>
              </w:tc>
              <w:tc>
                <w:tcPr>
                  <w:tcW w:w="479" w:type="pct"/>
                  <w:noWrap/>
                  <w:vAlign w:val="center"/>
                </w:tcPr>
                <w:p w:rsidR="005443BC" w:rsidRDefault="0062225A">
                  <w:pPr>
                    <w:widowControl/>
                    <w:contextualSpacing/>
                    <w:jc w:val="center"/>
                    <w:rPr>
                      <w:szCs w:val="21"/>
                    </w:rPr>
                  </w:pPr>
                  <w:r>
                    <w:rPr>
                      <w:rFonts w:hint="eastAsia"/>
                      <w:szCs w:val="21"/>
                    </w:rPr>
                    <w:t>双</w:t>
                  </w:r>
                </w:p>
              </w:tc>
              <w:tc>
                <w:tcPr>
                  <w:tcW w:w="862" w:type="pct"/>
                  <w:noWrap/>
                  <w:vAlign w:val="center"/>
                </w:tcPr>
                <w:p w:rsidR="005443BC" w:rsidRDefault="0062225A">
                  <w:pPr>
                    <w:widowControl/>
                    <w:contextualSpacing/>
                    <w:jc w:val="center"/>
                    <w:rPr>
                      <w:szCs w:val="21"/>
                    </w:rPr>
                  </w:pPr>
                  <w:r>
                    <w:rPr>
                      <w:rFonts w:hint="eastAsia"/>
                      <w:szCs w:val="21"/>
                    </w:rPr>
                    <w:t>5000</w:t>
                  </w:r>
                </w:p>
              </w:tc>
              <w:tc>
                <w:tcPr>
                  <w:tcW w:w="694" w:type="pct"/>
                  <w:noWrap/>
                  <w:vAlign w:val="center"/>
                </w:tcPr>
                <w:p w:rsidR="005443BC" w:rsidRDefault="0062225A">
                  <w:pPr>
                    <w:widowControl/>
                    <w:contextualSpacing/>
                    <w:jc w:val="center"/>
                    <w:rPr>
                      <w:szCs w:val="21"/>
                    </w:rPr>
                  </w:pPr>
                  <w:r>
                    <w:rPr>
                      <w:rFonts w:hint="eastAsia"/>
                      <w:szCs w:val="21"/>
                    </w:rPr>
                    <w:t>1000</w:t>
                  </w:r>
                </w:p>
              </w:tc>
              <w:tc>
                <w:tcPr>
                  <w:tcW w:w="1148" w:type="pct"/>
                  <w:noWrap/>
                </w:tcPr>
                <w:p w:rsidR="005443BC" w:rsidRDefault="0062225A">
                  <w:pPr>
                    <w:widowControl/>
                    <w:contextualSpacing/>
                    <w:jc w:val="center"/>
                    <w:rPr>
                      <w:szCs w:val="21"/>
                    </w:rPr>
                  </w:pPr>
                  <w:r>
                    <w:rPr>
                      <w:rFonts w:hint="eastAsia"/>
                      <w:szCs w:val="21"/>
                    </w:rPr>
                    <w:t>袋装</w:t>
                  </w:r>
                </w:p>
              </w:tc>
            </w:tr>
            <w:tr w:rsidR="005443BC">
              <w:trPr>
                <w:trHeight w:val="340"/>
              </w:trPr>
              <w:tc>
                <w:tcPr>
                  <w:tcW w:w="403" w:type="pct"/>
                  <w:noWrap/>
                  <w:vAlign w:val="center"/>
                </w:tcPr>
                <w:p w:rsidR="005443BC" w:rsidRDefault="0062225A">
                  <w:pPr>
                    <w:widowControl/>
                    <w:contextualSpacing/>
                    <w:jc w:val="center"/>
                    <w:rPr>
                      <w:szCs w:val="21"/>
                    </w:rPr>
                  </w:pPr>
                  <w:r>
                    <w:rPr>
                      <w:rFonts w:hint="eastAsia"/>
                      <w:szCs w:val="21"/>
                    </w:rPr>
                    <w:t>3</w:t>
                  </w:r>
                </w:p>
              </w:tc>
              <w:tc>
                <w:tcPr>
                  <w:tcW w:w="1411" w:type="pct"/>
                  <w:noWrap/>
                  <w:vAlign w:val="center"/>
                </w:tcPr>
                <w:p w:rsidR="005443BC" w:rsidRDefault="0062225A">
                  <w:pPr>
                    <w:widowControl/>
                    <w:contextualSpacing/>
                    <w:jc w:val="center"/>
                    <w:rPr>
                      <w:szCs w:val="21"/>
                    </w:rPr>
                  </w:pPr>
                  <w:r>
                    <w:rPr>
                      <w:rFonts w:hint="eastAsia"/>
                      <w:szCs w:val="21"/>
                    </w:rPr>
                    <w:t>医用被服包</w:t>
                  </w:r>
                </w:p>
              </w:tc>
              <w:tc>
                <w:tcPr>
                  <w:tcW w:w="479" w:type="pct"/>
                  <w:noWrap/>
                  <w:vAlign w:val="center"/>
                </w:tcPr>
                <w:p w:rsidR="005443BC" w:rsidRDefault="0062225A">
                  <w:pPr>
                    <w:widowControl/>
                    <w:contextualSpacing/>
                    <w:jc w:val="center"/>
                    <w:rPr>
                      <w:szCs w:val="21"/>
                    </w:rPr>
                  </w:pPr>
                  <w:r>
                    <w:rPr>
                      <w:rFonts w:hint="eastAsia"/>
                      <w:szCs w:val="21"/>
                    </w:rPr>
                    <w:t>包</w:t>
                  </w:r>
                </w:p>
              </w:tc>
              <w:tc>
                <w:tcPr>
                  <w:tcW w:w="862" w:type="pct"/>
                  <w:noWrap/>
                  <w:vAlign w:val="center"/>
                </w:tcPr>
                <w:p w:rsidR="005443BC" w:rsidRDefault="0062225A">
                  <w:pPr>
                    <w:widowControl/>
                    <w:contextualSpacing/>
                    <w:jc w:val="center"/>
                    <w:rPr>
                      <w:szCs w:val="21"/>
                    </w:rPr>
                  </w:pPr>
                  <w:r>
                    <w:rPr>
                      <w:rFonts w:hint="eastAsia"/>
                      <w:szCs w:val="21"/>
                    </w:rPr>
                    <w:t>2000</w:t>
                  </w:r>
                </w:p>
              </w:tc>
              <w:tc>
                <w:tcPr>
                  <w:tcW w:w="694" w:type="pct"/>
                  <w:noWrap/>
                  <w:vAlign w:val="center"/>
                </w:tcPr>
                <w:p w:rsidR="005443BC" w:rsidRDefault="0062225A">
                  <w:pPr>
                    <w:widowControl/>
                    <w:contextualSpacing/>
                    <w:jc w:val="center"/>
                    <w:rPr>
                      <w:szCs w:val="21"/>
                    </w:rPr>
                  </w:pPr>
                  <w:r>
                    <w:rPr>
                      <w:rFonts w:hint="eastAsia"/>
                      <w:szCs w:val="21"/>
                    </w:rPr>
                    <w:t>200</w:t>
                  </w:r>
                </w:p>
              </w:tc>
              <w:tc>
                <w:tcPr>
                  <w:tcW w:w="1148" w:type="pct"/>
                  <w:noWrap/>
                </w:tcPr>
                <w:p w:rsidR="005443BC" w:rsidRDefault="0062225A">
                  <w:pPr>
                    <w:widowControl/>
                    <w:contextualSpacing/>
                    <w:jc w:val="center"/>
                    <w:rPr>
                      <w:szCs w:val="21"/>
                    </w:rPr>
                  </w:pPr>
                  <w:r>
                    <w:rPr>
                      <w:rFonts w:hint="eastAsia"/>
                      <w:szCs w:val="21"/>
                    </w:rPr>
                    <w:t>袋装</w:t>
                  </w:r>
                </w:p>
              </w:tc>
            </w:tr>
            <w:tr w:rsidR="005443BC">
              <w:trPr>
                <w:trHeight w:val="340"/>
              </w:trPr>
              <w:tc>
                <w:tcPr>
                  <w:tcW w:w="403" w:type="pct"/>
                  <w:noWrap/>
                  <w:vAlign w:val="center"/>
                </w:tcPr>
                <w:p w:rsidR="005443BC" w:rsidRDefault="0062225A">
                  <w:pPr>
                    <w:widowControl/>
                    <w:contextualSpacing/>
                    <w:jc w:val="center"/>
                    <w:rPr>
                      <w:szCs w:val="21"/>
                    </w:rPr>
                  </w:pPr>
                  <w:r>
                    <w:rPr>
                      <w:rFonts w:hint="eastAsia"/>
                      <w:szCs w:val="21"/>
                    </w:rPr>
                    <w:t>4</w:t>
                  </w:r>
                </w:p>
              </w:tc>
              <w:tc>
                <w:tcPr>
                  <w:tcW w:w="1411" w:type="pct"/>
                  <w:noWrap/>
                  <w:vAlign w:val="center"/>
                </w:tcPr>
                <w:p w:rsidR="005443BC" w:rsidRDefault="0062225A">
                  <w:pPr>
                    <w:widowControl/>
                    <w:contextualSpacing/>
                    <w:jc w:val="center"/>
                    <w:rPr>
                      <w:szCs w:val="21"/>
                    </w:rPr>
                  </w:pPr>
                  <w:r>
                    <w:rPr>
                      <w:rFonts w:hint="eastAsia"/>
                      <w:szCs w:val="21"/>
                    </w:rPr>
                    <w:t>一次性输液器</w:t>
                  </w:r>
                </w:p>
              </w:tc>
              <w:tc>
                <w:tcPr>
                  <w:tcW w:w="479" w:type="pct"/>
                  <w:noWrap/>
                  <w:vAlign w:val="center"/>
                </w:tcPr>
                <w:p w:rsidR="005443BC" w:rsidRDefault="0062225A">
                  <w:pPr>
                    <w:widowControl/>
                    <w:contextualSpacing/>
                    <w:jc w:val="center"/>
                    <w:rPr>
                      <w:szCs w:val="21"/>
                    </w:rPr>
                  </w:pPr>
                  <w:r>
                    <w:rPr>
                      <w:rFonts w:hint="eastAsia"/>
                      <w:szCs w:val="21"/>
                    </w:rPr>
                    <w:t>个</w:t>
                  </w:r>
                </w:p>
              </w:tc>
              <w:tc>
                <w:tcPr>
                  <w:tcW w:w="862" w:type="pct"/>
                  <w:noWrap/>
                  <w:vAlign w:val="center"/>
                </w:tcPr>
                <w:p w:rsidR="005443BC" w:rsidRDefault="0062225A">
                  <w:pPr>
                    <w:widowControl/>
                    <w:contextualSpacing/>
                    <w:jc w:val="center"/>
                    <w:rPr>
                      <w:szCs w:val="21"/>
                    </w:rPr>
                  </w:pPr>
                  <w:r>
                    <w:rPr>
                      <w:rFonts w:hint="eastAsia"/>
                      <w:szCs w:val="21"/>
                    </w:rPr>
                    <w:t>30000</w:t>
                  </w:r>
                </w:p>
              </w:tc>
              <w:tc>
                <w:tcPr>
                  <w:tcW w:w="694" w:type="pct"/>
                  <w:noWrap/>
                  <w:vAlign w:val="center"/>
                </w:tcPr>
                <w:p w:rsidR="005443BC" w:rsidRDefault="0062225A">
                  <w:pPr>
                    <w:widowControl/>
                    <w:contextualSpacing/>
                    <w:jc w:val="center"/>
                    <w:rPr>
                      <w:szCs w:val="21"/>
                    </w:rPr>
                  </w:pPr>
                  <w:r>
                    <w:rPr>
                      <w:rFonts w:hint="eastAsia"/>
                      <w:szCs w:val="21"/>
                    </w:rPr>
                    <w:t>5000</w:t>
                  </w:r>
                </w:p>
              </w:tc>
              <w:tc>
                <w:tcPr>
                  <w:tcW w:w="1148" w:type="pct"/>
                  <w:noWrap/>
                </w:tcPr>
                <w:p w:rsidR="005443BC" w:rsidRDefault="0062225A">
                  <w:pPr>
                    <w:widowControl/>
                    <w:contextualSpacing/>
                    <w:jc w:val="center"/>
                    <w:rPr>
                      <w:szCs w:val="21"/>
                    </w:rPr>
                  </w:pPr>
                  <w:r>
                    <w:rPr>
                      <w:rFonts w:hint="eastAsia"/>
                      <w:szCs w:val="21"/>
                    </w:rPr>
                    <w:t>袋装</w:t>
                  </w:r>
                </w:p>
              </w:tc>
            </w:tr>
            <w:tr w:rsidR="005443BC">
              <w:trPr>
                <w:trHeight w:val="340"/>
              </w:trPr>
              <w:tc>
                <w:tcPr>
                  <w:tcW w:w="403" w:type="pct"/>
                  <w:noWrap/>
                  <w:vAlign w:val="center"/>
                </w:tcPr>
                <w:p w:rsidR="005443BC" w:rsidRDefault="0062225A">
                  <w:pPr>
                    <w:widowControl/>
                    <w:contextualSpacing/>
                    <w:jc w:val="center"/>
                    <w:rPr>
                      <w:szCs w:val="21"/>
                    </w:rPr>
                  </w:pPr>
                  <w:r>
                    <w:rPr>
                      <w:rFonts w:hint="eastAsia"/>
                      <w:szCs w:val="21"/>
                    </w:rPr>
                    <w:t>5</w:t>
                  </w:r>
                </w:p>
              </w:tc>
              <w:tc>
                <w:tcPr>
                  <w:tcW w:w="1411" w:type="pct"/>
                  <w:noWrap/>
                  <w:vAlign w:val="center"/>
                </w:tcPr>
                <w:p w:rsidR="005443BC" w:rsidRDefault="0062225A">
                  <w:pPr>
                    <w:widowControl/>
                    <w:contextualSpacing/>
                    <w:jc w:val="center"/>
                    <w:rPr>
                      <w:szCs w:val="21"/>
                    </w:rPr>
                  </w:pPr>
                  <w:r>
                    <w:rPr>
                      <w:rFonts w:hint="eastAsia"/>
                      <w:szCs w:val="21"/>
                    </w:rPr>
                    <w:t>一次性注射器</w:t>
                  </w:r>
                </w:p>
              </w:tc>
              <w:tc>
                <w:tcPr>
                  <w:tcW w:w="479" w:type="pct"/>
                  <w:noWrap/>
                  <w:vAlign w:val="center"/>
                </w:tcPr>
                <w:p w:rsidR="005443BC" w:rsidRDefault="0062225A">
                  <w:pPr>
                    <w:widowControl/>
                    <w:contextualSpacing/>
                    <w:jc w:val="center"/>
                    <w:rPr>
                      <w:szCs w:val="21"/>
                    </w:rPr>
                  </w:pPr>
                  <w:r>
                    <w:rPr>
                      <w:rFonts w:hint="eastAsia"/>
                      <w:szCs w:val="21"/>
                    </w:rPr>
                    <w:t>个</w:t>
                  </w:r>
                </w:p>
              </w:tc>
              <w:tc>
                <w:tcPr>
                  <w:tcW w:w="862" w:type="pct"/>
                  <w:noWrap/>
                  <w:vAlign w:val="center"/>
                </w:tcPr>
                <w:p w:rsidR="005443BC" w:rsidRDefault="0062225A">
                  <w:pPr>
                    <w:widowControl/>
                    <w:contextualSpacing/>
                    <w:jc w:val="center"/>
                    <w:rPr>
                      <w:szCs w:val="21"/>
                    </w:rPr>
                  </w:pPr>
                  <w:r>
                    <w:rPr>
                      <w:rFonts w:hint="eastAsia"/>
                      <w:szCs w:val="21"/>
                    </w:rPr>
                    <w:t>30000</w:t>
                  </w:r>
                </w:p>
              </w:tc>
              <w:tc>
                <w:tcPr>
                  <w:tcW w:w="694" w:type="pct"/>
                  <w:noWrap/>
                  <w:vAlign w:val="center"/>
                </w:tcPr>
                <w:p w:rsidR="005443BC" w:rsidRDefault="0062225A">
                  <w:pPr>
                    <w:widowControl/>
                    <w:contextualSpacing/>
                    <w:jc w:val="center"/>
                    <w:rPr>
                      <w:szCs w:val="21"/>
                    </w:rPr>
                  </w:pPr>
                  <w:r>
                    <w:rPr>
                      <w:rFonts w:hint="eastAsia"/>
                      <w:szCs w:val="21"/>
                    </w:rPr>
                    <w:t>5000</w:t>
                  </w:r>
                </w:p>
              </w:tc>
              <w:tc>
                <w:tcPr>
                  <w:tcW w:w="1148" w:type="pct"/>
                  <w:noWrap/>
                </w:tcPr>
                <w:p w:rsidR="005443BC" w:rsidRDefault="0062225A">
                  <w:pPr>
                    <w:widowControl/>
                    <w:contextualSpacing/>
                    <w:jc w:val="center"/>
                    <w:rPr>
                      <w:szCs w:val="21"/>
                    </w:rPr>
                  </w:pPr>
                  <w:r>
                    <w:rPr>
                      <w:rFonts w:hint="eastAsia"/>
                      <w:szCs w:val="21"/>
                    </w:rPr>
                    <w:t>袋装</w:t>
                  </w:r>
                </w:p>
              </w:tc>
            </w:tr>
            <w:tr w:rsidR="005443BC">
              <w:trPr>
                <w:trHeight w:val="340"/>
              </w:trPr>
              <w:tc>
                <w:tcPr>
                  <w:tcW w:w="403" w:type="pct"/>
                  <w:noWrap/>
                  <w:vAlign w:val="center"/>
                </w:tcPr>
                <w:p w:rsidR="005443BC" w:rsidRDefault="0062225A">
                  <w:pPr>
                    <w:widowControl/>
                    <w:contextualSpacing/>
                    <w:jc w:val="center"/>
                    <w:rPr>
                      <w:szCs w:val="21"/>
                    </w:rPr>
                  </w:pPr>
                  <w:r>
                    <w:rPr>
                      <w:rFonts w:hint="eastAsia"/>
                      <w:szCs w:val="21"/>
                    </w:rPr>
                    <w:t>6</w:t>
                  </w:r>
                </w:p>
              </w:tc>
              <w:tc>
                <w:tcPr>
                  <w:tcW w:w="1411" w:type="pct"/>
                  <w:noWrap/>
                  <w:vAlign w:val="center"/>
                </w:tcPr>
                <w:p w:rsidR="005443BC" w:rsidRDefault="0062225A">
                  <w:pPr>
                    <w:widowControl/>
                    <w:contextualSpacing/>
                    <w:jc w:val="center"/>
                    <w:rPr>
                      <w:szCs w:val="21"/>
                    </w:rPr>
                  </w:pPr>
                  <w:r>
                    <w:rPr>
                      <w:rFonts w:hint="eastAsia"/>
                      <w:szCs w:val="21"/>
                    </w:rPr>
                    <w:t>次氯酸钠</w:t>
                  </w:r>
                </w:p>
              </w:tc>
              <w:tc>
                <w:tcPr>
                  <w:tcW w:w="479" w:type="pct"/>
                  <w:noWrap/>
                  <w:vAlign w:val="center"/>
                </w:tcPr>
                <w:p w:rsidR="005443BC" w:rsidRDefault="0062225A">
                  <w:pPr>
                    <w:widowControl/>
                    <w:contextualSpacing/>
                    <w:jc w:val="center"/>
                    <w:rPr>
                      <w:szCs w:val="21"/>
                    </w:rPr>
                  </w:pPr>
                  <w:r>
                    <w:rPr>
                      <w:rFonts w:hint="eastAsia"/>
                      <w:szCs w:val="21"/>
                    </w:rPr>
                    <w:t>吨</w:t>
                  </w:r>
                </w:p>
              </w:tc>
              <w:tc>
                <w:tcPr>
                  <w:tcW w:w="862" w:type="pct"/>
                  <w:noWrap/>
                  <w:vAlign w:val="center"/>
                </w:tcPr>
                <w:p w:rsidR="005443BC" w:rsidRDefault="0062225A">
                  <w:pPr>
                    <w:widowControl/>
                    <w:contextualSpacing/>
                    <w:jc w:val="center"/>
                    <w:rPr>
                      <w:szCs w:val="21"/>
                    </w:rPr>
                  </w:pPr>
                  <w:r>
                    <w:rPr>
                      <w:rFonts w:hint="eastAsia"/>
                      <w:szCs w:val="21"/>
                    </w:rPr>
                    <w:t>2</w:t>
                  </w:r>
                </w:p>
              </w:tc>
              <w:tc>
                <w:tcPr>
                  <w:tcW w:w="694" w:type="pct"/>
                  <w:noWrap/>
                  <w:vAlign w:val="center"/>
                </w:tcPr>
                <w:p w:rsidR="005443BC" w:rsidRDefault="0062225A">
                  <w:pPr>
                    <w:widowControl/>
                    <w:contextualSpacing/>
                    <w:jc w:val="center"/>
                    <w:rPr>
                      <w:szCs w:val="21"/>
                    </w:rPr>
                  </w:pPr>
                  <w:r>
                    <w:rPr>
                      <w:rFonts w:hint="eastAsia"/>
                      <w:szCs w:val="21"/>
                    </w:rPr>
                    <w:t>0.2</w:t>
                  </w:r>
                </w:p>
              </w:tc>
              <w:tc>
                <w:tcPr>
                  <w:tcW w:w="1148" w:type="pct"/>
                  <w:noWrap/>
                </w:tcPr>
                <w:p w:rsidR="005443BC" w:rsidRDefault="0062225A">
                  <w:pPr>
                    <w:widowControl/>
                    <w:contextualSpacing/>
                    <w:jc w:val="center"/>
                    <w:rPr>
                      <w:szCs w:val="21"/>
                    </w:rPr>
                  </w:pPr>
                  <w:r>
                    <w:rPr>
                      <w:rFonts w:hint="eastAsia"/>
                      <w:szCs w:val="21"/>
                    </w:rPr>
                    <w:t>瓶装</w:t>
                  </w:r>
                </w:p>
              </w:tc>
            </w:tr>
          </w:tbl>
          <w:p w:rsidR="005443BC" w:rsidRDefault="0062225A">
            <w:pPr>
              <w:adjustRightInd w:val="0"/>
              <w:snapToGrid w:val="0"/>
              <w:spacing w:line="360" w:lineRule="auto"/>
              <w:rPr>
                <w:b/>
                <w:sz w:val="24"/>
              </w:rPr>
            </w:pPr>
            <w:r>
              <w:rPr>
                <w:rFonts w:hint="eastAsia"/>
                <w:b/>
                <w:sz w:val="24"/>
              </w:rPr>
              <w:t>5</w:t>
            </w:r>
            <w:r>
              <w:rPr>
                <w:rFonts w:hint="eastAsia"/>
                <w:b/>
                <w:sz w:val="24"/>
              </w:rPr>
              <w:t>、主要设备清单</w:t>
            </w:r>
          </w:p>
          <w:p w:rsidR="005443BC" w:rsidRDefault="0062225A">
            <w:pPr>
              <w:spacing w:line="500" w:lineRule="exact"/>
              <w:ind w:firstLineChars="200" w:firstLine="480"/>
              <w:rPr>
                <w:kern w:val="0"/>
                <w:sz w:val="24"/>
              </w:rPr>
            </w:pPr>
            <w:r>
              <w:rPr>
                <w:kern w:val="0"/>
                <w:sz w:val="24"/>
              </w:rPr>
              <w:t>本项目</w:t>
            </w:r>
            <w:r>
              <w:rPr>
                <w:sz w:val="24"/>
              </w:rPr>
              <w:t>主要</w:t>
            </w:r>
            <w:r>
              <w:rPr>
                <w:kern w:val="0"/>
                <w:sz w:val="24"/>
              </w:rPr>
              <w:t>设备见表</w:t>
            </w:r>
            <w:r>
              <w:rPr>
                <w:rFonts w:hint="eastAsia"/>
                <w:kern w:val="0"/>
                <w:sz w:val="24"/>
              </w:rPr>
              <w:t>2-4</w:t>
            </w:r>
            <w:r>
              <w:rPr>
                <w:kern w:val="0"/>
                <w:sz w:val="24"/>
              </w:rPr>
              <w:t>。</w:t>
            </w:r>
          </w:p>
          <w:p w:rsidR="005443BC" w:rsidRDefault="0062225A" w:rsidP="00643BF8">
            <w:pPr>
              <w:adjustRightInd w:val="0"/>
              <w:snapToGrid w:val="0"/>
              <w:spacing w:beforeLines="50"/>
              <w:jc w:val="center"/>
              <w:rPr>
                <w:b/>
                <w:szCs w:val="21"/>
              </w:rPr>
            </w:pPr>
            <w:r>
              <w:rPr>
                <w:b/>
                <w:szCs w:val="21"/>
              </w:rPr>
              <w:t>表</w:t>
            </w:r>
            <w:r>
              <w:rPr>
                <w:rFonts w:hint="eastAsia"/>
                <w:b/>
                <w:szCs w:val="21"/>
              </w:rPr>
              <w:t>2-4</w:t>
            </w:r>
            <w:r>
              <w:rPr>
                <w:b/>
                <w:szCs w:val="21"/>
              </w:rPr>
              <w:t>项目主要设备一览表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84"/>
              <w:gridCol w:w="3387"/>
              <w:gridCol w:w="3404"/>
              <w:gridCol w:w="602"/>
            </w:tblGrid>
            <w:tr w:rsidR="005443BC">
              <w:trPr>
                <w:trHeight w:val="312"/>
                <w:tblHeader/>
              </w:trPr>
              <w:tc>
                <w:tcPr>
                  <w:tcW w:w="307" w:type="pct"/>
                  <w:vMerge w:val="restar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序号</w:t>
                  </w:r>
                </w:p>
              </w:tc>
              <w:tc>
                <w:tcPr>
                  <w:tcW w:w="2149" w:type="pct"/>
                  <w:vMerge w:val="restar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设备名称及型号</w:t>
                  </w:r>
                </w:p>
              </w:tc>
              <w:tc>
                <w:tcPr>
                  <w:tcW w:w="2160" w:type="pct"/>
                  <w:vMerge w:val="restar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主要技术规格</w:t>
                  </w:r>
                </w:p>
              </w:tc>
              <w:tc>
                <w:tcPr>
                  <w:tcW w:w="382" w:type="pct"/>
                  <w:vMerge w:val="restar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数量</w:t>
                  </w:r>
                </w:p>
              </w:tc>
            </w:tr>
            <w:tr w:rsidR="005443BC">
              <w:trPr>
                <w:trHeight w:val="312"/>
                <w:tblHeader/>
              </w:trPr>
              <w:tc>
                <w:tcPr>
                  <w:tcW w:w="307" w:type="pct"/>
                  <w:vMerge/>
                  <w:tcBorders>
                    <w:tl2br w:val="nil"/>
                    <w:tr2bl w:val="nil"/>
                  </w:tcBorders>
                  <w:noWrap/>
                  <w:vAlign w:val="center"/>
                </w:tcPr>
                <w:p w:rsidR="005443BC" w:rsidRDefault="005443BC">
                  <w:pPr>
                    <w:adjustRightInd w:val="0"/>
                    <w:snapToGrid w:val="0"/>
                    <w:jc w:val="center"/>
                    <w:rPr>
                      <w:rFonts w:ascii="Times New Roman" w:eastAsia="宋体" w:hAnsi="Times New Roman" w:cs="Times New Roman"/>
                    </w:rPr>
                  </w:pPr>
                </w:p>
              </w:tc>
              <w:tc>
                <w:tcPr>
                  <w:tcW w:w="2149" w:type="pct"/>
                  <w:vMerge/>
                  <w:tcBorders>
                    <w:tl2br w:val="nil"/>
                    <w:tr2bl w:val="nil"/>
                  </w:tcBorders>
                  <w:noWrap/>
                  <w:vAlign w:val="center"/>
                </w:tcPr>
                <w:p w:rsidR="005443BC" w:rsidRDefault="005443BC">
                  <w:pPr>
                    <w:adjustRightInd w:val="0"/>
                    <w:snapToGrid w:val="0"/>
                    <w:jc w:val="center"/>
                    <w:rPr>
                      <w:rFonts w:ascii="Times New Roman" w:eastAsia="宋体" w:hAnsi="Times New Roman" w:cs="Times New Roman"/>
                    </w:rPr>
                  </w:pPr>
                </w:p>
              </w:tc>
              <w:tc>
                <w:tcPr>
                  <w:tcW w:w="2160" w:type="pct"/>
                  <w:vMerge/>
                  <w:tcBorders>
                    <w:tl2br w:val="nil"/>
                    <w:tr2bl w:val="nil"/>
                  </w:tcBorders>
                  <w:noWrap/>
                  <w:vAlign w:val="center"/>
                </w:tcPr>
                <w:p w:rsidR="005443BC" w:rsidRDefault="005443BC">
                  <w:pPr>
                    <w:adjustRightInd w:val="0"/>
                    <w:snapToGrid w:val="0"/>
                    <w:jc w:val="center"/>
                    <w:rPr>
                      <w:rFonts w:ascii="Times New Roman" w:eastAsia="宋体" w:hAnsi="Times New Roman" w:cs="Times New Roman"/>
                    </w:rPr>
                  </w:pPr>
                </w:p>
              </w:tc>
              <w:tc>
                <w:tcPr>
                  <w:tcW w:w="382" w:type="pct"/>
                  <w:vMerge/>
                  <w:tcBorders>
                    <w:tl2br w:val="nil"/>
                    <w:tr2bl w:val="nil"/>
                  </w:tcBorders>
                  <w:noWrap/>
                  <w:vAlign w:val="center"/>
                </w:tcPr>
                <w:p w:rsidR="005443BC" w:rsidRDefault="005443BC">
                  <w:pPr>
                    <w:adjustRightInd w:val="0"/>
                    <w:snapToGrid w:val="0"/>
                    <w:jc w:val="center"/>
                    <w:rPr>
                      <w:rFonts w:ascii="Times New Roman" w:eastAsia="宋体" w:hAnsi="Times New Roman" w:cs="Times New Roman"/>
                    </w:rPr>
                  </w:pP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1</w:t>
                  </w:r>
                </w:p>
              </w:tc>
              <w:tc>
                <w:tcPr>
                  <w:tcW w:w="2149"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数字心电图机</w:t>
                  </w:r>
                </w:p>
              </w:tc>
              <w:tc>
                <w:tcPr>
                  <w:tcW w:w="2160"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ab/>
                    <w:t xml:space="preserve">DONGJIANG  ECG-1220 </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2</w:t>
                  </w:r>
                </w:p>
              </w:tc>
              <w:tc>
                <w:tcPr>
                  <w:tcW w:w="2149"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超声彩色多普勒诊断仪</w:t>
                  </w:r>
                </w:p>
              </w:tc>
              <w:tc>
                <w:tcPr>
                  <w:tcW w:w="2160"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SonoScapeM22</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3</w:t>
                  </w:r>
                </w:p>
              </w:tc>
              <w:tc>
                <w:tcPr>
                  <w:tcW w:w="2149"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微波治疗仪</w:t>
                  </w:r>
                </w:p>
              </w:tc>
              <w:tc>
                <w:tcPr>
                  <w:tcW w:w="2160"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4</w:t>
                  </w:r>
                </w:p>
              </w:tc>
              <w:tc>
                <w:tcPr>
                  <w:tcW w:w="2149"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吞咽神经和肌肉刺激仪</w:t>
                  </w:r>
                </w:p>
              </w:tc>
              <w:tc>
                <w:tcPr>
                  <w:tcW w:w="2160"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5</w:t>
                  </w:r>
                </w:p>
              </w:tc>
              <w:tc>
                <w:tcPr>
                  <w:tcW w:w="2149"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中药煎药包装组合机</w:t>
                  </w:r>
                </w:p>
              </w:tc>
              <w:tc>
                <w:tcPr>
                  <w:tcW w:w="2160"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HYRJ22X</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2</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6</w:t>
                  </w:r>
                </w:p>
              </w:tc>
              <w:tc>
                <w:tcPr>
                  <w:tcW w:w="2149"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消毒柜</w:t>
                  </w:r>
                </w:p>
              </w:tc>
              <w:tc>
                <w:tcPr>
                  <w:tcW w:w="2160"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2</w:t>
                  </w:r>
                </w:p>
              </w:tc>
            </w:tr>
            <w:tr w:rsidR="005443BC">
              <w:trPr>
                <w:trHeight w:val="9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rPr>
                    <w:t>7</w:t>
                  </w:r>
                </w:p>
              </w:tc>
              <w:tc>
                <w:tcPr>
                  <w:tcW w:w="2149"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超声雾化机</w:t>
                  </w:r>
                </w:p>
              </w:tc>
              <w:tc>
                <w:tcPr>
                  <w:tcW w:w="2160" w:type="pct"/>
                  <w:tcBorders>
                    <w:tl2br w:val="nil"/>
                    <w:tr2bl w:val="nil"/>
                  </w:tcBorders>
                  <w:noWrap/>
                  <w:vAlign w:val="center"/>
                </w:tcPr>
                <w:p w:rsidR="005443BC" w:rsidRDefault="0062225A">
                  <w:pPr>
                    <w:adjustRightInd w:val="0"/>
                    <w:snapToGrid w:val="0"/>
                    <w:jc w:val="center"/>
                    <w:rPr>
                      <w:rFonts w:ascii="Times New Roman" w:hAnsi="Times New Roman" w:cs="Times New Roman"/>
                    </w:rPr>
                  </w:pPr>
                  <w:r>
                    <w:rPr>
                      <w:rFonts w:ascii="Times New Roman" w:hAnsi="Times New Roman" w:cs="Times New Roman" w:hint="eastAsia"/>
                    </w:rPr>
                    <w:t>402A1</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8</w:t>
                  </w:r>
                </w:p>
              </w:tc>
              <w:tc>
                <w:tcPr>
                  <w:tcW w:w="2149"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心电监护仪</w:t>
                  </w:r>
                </w:p>
              </w:tc>
              <w:tc>
                <w:tcPr>
                  <w:tcW w:w="2160"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6</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9</w:t>
                  </w:r>
                </w:p>
              </w:tc>
              <w:tc>
                <w:tcPr>
                  <w:tcW w:w="2149"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hint="eastAsia"/>
                    </w:rPr>
                    <w:t>双水瓶无创呼吸机</w:t>
                  </w:r>
                </w:p>
              </w:tc>
              <w:tc>
                <w:tcPr>
                  <w:tcW w:w="2160"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ST25-H</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2</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10</w:t>
                  </w:r>
                </w:p>
              </w:tc>
              <w:tc>
                <w:tcPr>
                  <w:tcW w:w="2149"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除颤仪</w:t>
                  </w:r>
                </w:p>
              </w:tc>
              <w:tc>
                <w:tcPr>
                  <w:tcW w:w="2160"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w:t>
                  </w:r>
                </w:p>
              </w:tc>
            </w:tr>
            <w:tr w:rsidR="005443BC">
              <w:trPr>
                <w:trHeight w:val="307"/>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11</w:t>
                  </w:r>
                </w:p>
              </w:tc>
              <w:tc>
                <w:tcPr>
                  <w:tcW w:w="2149"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紫外线消毒车</w:t>
                  </w:r>
                </w:p>
              </w:tc>
              <w:tc>
                <w:tcPr>
                  <w:tcW w:w="2160"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12</w:t>
                  </w:r>
                </w:p>
              </w:tc>
              <w:tc>
                <w:tcPr>
                  <w:tcW w:w="2149"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污水处理设备</w:t>
                  </w:r>
                </w:p>
              </w:tc>
              <w:tc>
                <w:tcPr>
                  <w:tcW w:w="2160"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13</w:t>
                  </w:r>
                </w:p>
              </w:tc>
              <w:tc>
                <w:tcPr>
                  <w:tcW w:w="2149"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发电机</w:t>
                  </w:r>
                </w:p>
              </w:tc>
              <w:tc>
                <w:tcPr>
                  <w:tcW w:w="2160"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500kw</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2</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14</w:t>
                  </w:r>
                </w:p>
              </w:tc>
              <w:tc>
                <w:tcPr>
                  <w:tcW w:w="2149"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供氧设备</w:t>
                  </w:r>
                </w:p>
              </w:tc>
              <w:tc>
                <w:tcPr>
                  <w:tcW w:w="2160"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15</w:t>
                  </w:r>
                </w:p>
              </w:tc>
              <w:tc>
                <w:tcPr>
                  <w:tcW w:w="2149"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超声波骨密度分析仪</w:t>
                  </w:r>
                </w:p>
              </w:tc>
              <w:tc>
                <w:tcPr>
                  <w:tcW w:w="2160"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w:t>
                  </w:r>
                </w:p>
              </w:tc>
            </w:tr>
            <w:tr w:rsidR="005443BC">
              <w:trPr>
                <w:trHeight w:val="20"/>
              </w:trPr>
              <w:tc>
                <w:tcPr>
                  <w:tcW w:w="307"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16</w:t>
                  </w:r>
                </w:p>
              </w:tc>
              <w:tc>
                <w:tcPr>
                  <w:tcW w:w="2149"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动态心电图记录器</w:t>
                  </w:r>
                </w:p>
              </w:tc>
              <w:tc>
                <w:tcPr>
                  <w:tcW w:w="2160"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DJ-12A</w:t>
                  </w:r>
                </w:p>
              </w:tc>
              <w:tc>
                <w:tcPr>
                  <w:tcW w:w="382" w:type="pct"/>
                  <w:tcBorders>
                    <w:tl2br w:val="nil"/>
                    <w:tr2bl w:val="nil"/>
                  </w:tcBorders>
                  <w:noWrap/>
                  <w:vAlign w:val="center"/>
                </w:tcPr>
                <w:p w:rsidR="005443BC" w:rsidRDefault="0062225A">
                  <w:pPr>
                    <w:adjustRightInd w:val="0"/>
                    <w:snapToGrid w:val="0"/>
                    <w:jc w:val="center"/>
                    <w:rPr>
                      <w:rFonts w:ascii="Times New Roman" w:eastAsia="宋体" w:hAnsi="Times New Roman" w:cs="Times New Roman"/>
                    </w:rPr>
                  </w:pPr>
                  <w:r>
                    <w:rPr>
                      <w:rFonts w:ascii="Times New Roman" w:eastAsia="宋体" w:hAnsi="Times New Roman" w:cs="Times New Roman" w:hint="eastAsia"/>
                    </w:rPr>
                    <w:t>2</w:t>
                  </w:r>
                </w:p>
              </w:tc>
            </w:tr>
          </w:tbl>
          <w:p w:rsidR="005443BC" w:rsidRDefault="0062225A">
            <w:pPr>
              <w:adjustRightInd w:val="0"/>
              <w:snapToGrid w:val="0"/>
              <w:spacing w:line="360" w:lineRule="auto"/>
              <w:rPr>
                <w:b/>
                <w:sz w:val="24"/>
              </w:rPr>
            </w:pPr>
            <w:r>
              <w:rPr>
                <w:rFonts w:hint="eastAsia"/>
                <w:b/>
                <w:sz w:val="24"/>
              </w:rPr>
              <w:t>4</w:t>
            </w:r>
            <w:r>
              <w:rPr>
                <w:rFonts w:hint="eastAsia"/>
                <w:b/>
                <w:sz w:val="24"/>
              </w:rPr>
              <w:t>、给排水及水平衡</w:t>
            </w:r>
          </w:p>
          <w:p w:rsidR="005443BC" w:rsidRDefault="0062225A">
            <w:pPr>
              <w:numPr>
                <w:ilvl w:val="0"/>
                <w:numId w:val="7"/>
              </w:numPr>
              <w:adjustRightInd w:val="0"/>
              <w:snapToGrid w:val="0"/>
              <w:spacing w:line="360" w:lineRule="auto"/>
              <w:ind w:left="150" w:firstLine="480"/>
              <w:rPr>
                <w:rFonts w:ascii="宋体" w:eastAsia="宋体" w:hAnsi="宋体" w:cs="宋体"/>
                <w:bCs/>
                <w:sz w:val="24"/>
              </w:rPr>
            </w:pPr>
            <w:r>
              <w:rPr>
                <w:rFonts w:ascii="宋体" w:eastAsia="宋体" w:hAnsi="宋体" w:cs="宋体" w:hint="eastAsia"/>
                <w:bCs/>
                <w:sz w:val="24"/>
              </w:rPr>
              <w:t>给水</w:t>
            </w:r>
          </w:p>
          <w:p w:rsidR="005443BC" w:rsidRDefault="0062225A">
            <w:pPr>
              <w:spacing w:line="360" w:lineRule="auto"/>
              <w:ind w:firstLineChars="200" w:firstLine="480"/>
              <w:contextualSpacing/>
              <w:rPr>
                <w:rFonts w:ascii="Times New Roman" w:hAnsi="Times New Roman" w:cs="Times New Roman"/>
                <w:sz w:val="24"/>
              </w:rPr>
            </w:pPr>
            <w:r>
              <w:rPr>
                <w:rFonts w:ascii="Times New Roman" w:hAnsi="Times New Roman" w:cs="Times New Roman"/>
                <w:sz w:val="24"/>
              </w:rPr>
              <w:t>项目用水由市政自来水管网供给</w:t>
            </w:r>
            <w:r>
              <w:rPr>
                <w:rFonts w:ascii="Times New Roman" w:hAnsi="Times New Roman" w:cs="Times New Roman" w:hint="eastAsia"/>
                <w:sz w:val="24"/>
              </w:rPr>
              <w:t>，项目已正常运行，市政供水可满足需求</w:t>
            </w:r>
            <w:r>
              <w:rPr>
                <w:rFonts w:ascii="Times New Roman" w:hAnsi="Times New Roman" w:cs="Times New Roman"/>
                <w:sz w:val="24"/>
              </w:rPr>
              <w:t>。本项目按照</w:t>
            </w:r>
            <w:r>
              <w:rPr>
                <w:rFonts w:ascii="Times New Roman" w:hAnsi="Times New Roman" w:cs="Times New Roman" w:hint="eastAsia"/>
                <w:sz w:val="24"/>
              </w:rPr>
              <w:t>建设单位统计出的</w:t>
            </w:r>
            <w:r>
              <w:rPr>
                <w:rFonts w:ascii="Times New Roman" w:hAnsi="Times New Roman" w:cs="Times New Roman"/>
                <w:sz w:val="24"/>
              </w:rPr>
              <w:t>最大接诊量和满床率计算，则：</w:t>
            </w:r>
          </w:p>
          <w:p w:rsidR="005443BC" w:rsidRDefault="0062225A">
            <w:pPr>
              <w:spacing w:line="360" w:lineRule="auto"/>
              <w:ind w:firstLineChars="200" w:firstLine="480"/>
              <w:contextualSpacing/>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门诊病人（含陪护人员）用水按</w:t>
            </w:r>
            <w:r>
              <w:rPr>
                <w:rFonts w:ascii="Times New Roman" w:hAnsi="Times New Roman" w:cs="Times New Roman"/>
                <w:sz w:val="24"/>
              </w:rPr>
              <w:t>12L/</w:t>
            </w:r>
            <w:r>
              <w:rPr>
                <w:rFonts w:ascii="Times New Roman" w:hAnsi="Times New Roman" w:cs="Times New Roman"/>
                <w:sz w:val="24"/>
              </w:rPr>
              <w:t>人</w:t>
            </w:r>
            <w:r>
              <w:rPr>
                <w:rFonts w:ascii="Times New Roman" w:hAnsi="Times New Roman" w:cs="Times New Roman"/>
                <w:sz w:val="24"/>
              </w:rPr>
              <w:t>·</w:t>
            </w:r>
            <w:r>
              <w:rPr>
                <w:rFonts w:ascii="Times New Roman" w:hAnsi="Times New Roman" w:cs="Times New Roman"/>
                <w:sz w:val="24"/>
              </w:rPr>
              <w:t>次计算，项目门诊日流量约为</w:t>
            </w:r>
            <w:r>
              <w:rPr>
                <w:rFonts w:ascii="Times New Roman" w:hAnsi="Times New Roman" w:cs="Times New Roman"/>
                <w:sz w:val="24"/>
              </w:rPr>
              <w:t>160</w:t>
            </w:r>
            <w:r>
              <w:rPr>
                <w:rFonts w:ascii="Times New Roman" w:hAnsi="Times New Roman" w:cs="Times New Roman"/>
                <w:sz w:val="24"/>
              </w:rPr>
              <w:t>人</w:t>
            </w:r>
            <w:r>
              <w:rPr>
                <w:rFonts w:ascii="Times New Roman" w:hAnsi="Times New Roman" w:cs="Times New Roman"/>
                <w:sz w:val="24"/>
              </w:rPr>
              <w:t>·</w:t>
            </w:r>
            <w:r>
              <w:rPr>
                <w:rFonts w:ascii="Times New Roman" w:hAnsi="Times New Roman" w:cs="Times New Roman"/>
                <w:sz w:val="24"/>
              </w:rPr>
              <w:t>次</w:t>
            </w:r>
            <w:r>
              <w:rPr>
                <w:rFonts w:ascii="Times New Roman" w:hAnsi="Times New Roman" w:cs="Times New Roman"/>
                <w:sz w:val="24"/>
              </w:rPr>
              <w:t>/d</w:t>
            </w:r>
            <w:r>
              <w:rPr>
                <w:rFonts w:ascii="Times New Roman" w:hAnsi="Times New Roman" w:cs="Times New Roman"/>
                <w:sz w:val="24"/>
              </w:rPr>
              <w:t>，则门诊日用水量为</w:t>
            </w:r>
            <w:r>
              <w:rPr>
                <w:rFonts w:ascii="Times New Roman" w:hAnsi="Times New Roman" w:cs="Times New Roman"/>
                <w:sz w:val="24"/>
              </w:rPr>
              <w:t>1.92m</w:t>
            </w:r>
            <w:r>
              <w:rPr>
                <w:rFonts w:ascii="Times New Roman" w:hAnsi="Times New Roman" w:cs="Times New Roman"/>
                <w:sz w:val="24"/>
                <w:vertAlign w:val="superscript"/>
              </w:rPr>
              <w:t>3</w:t>
            </w:r>
            <w:r>
              <w:rPr>
                <w:rFonts w:ascii="Times New Roman" w:hAnsi="Times New Roman" w:cs="Times New Roman"/>
                <w:sz w:val="24"/>
              </w:rPr>
              <w:t>/d</w:t>
            </w:r>
            <w:r>
              <w:rPr>
                <w:rFonts w:ascii="Times New Roman" w:hAnsi="Times New Roman" w:cs="Times New Roman"/>
                <w:sz w:val="24"/>
              </w:rPr>
              <w:t>，合计约</w:t>
            </w:r>
            <w:r>
              <w:rPr>
                <w:rFonts w:ascii="Times New Roman" w:hAnsi="Times New Roman" w:cs="Times New Roman"/>
                <w:sz w:val="24"/>
              </w:rPr>
              <w:t>700.8m</w:t>
            </w:r>
            <w:r>
              <w:rPr>
                <w:rFonts w:ascii="Times New Roman" w:hAnsi="Times New Roman" w:cs="Times New Roman"/>
                <w:sz w:val="24"/>
                <w:vertAlign w:val="superscript"/>
              </w:rPr>
              <w:t>3</w:t>
            </w:r>
            <w:r>
              <w:rPr>
                <w:rFonts w:ascii="Times New Roman" w:hAnsi="Times New Roman" w:cs="Times New Roman"/>
                <w:sz w:val="24"/>
              </w:rPr>
              <w:t>/a</w:t>
            </w:r>
            <w:r>
              <w:rPr>
                <w:rFonts w:ascii="Times New Roman" w:hAnsi="Times New Roman" w:cs="Times New Roman"/>
                <w:sz w:val="24"/>
              </w:rPr>
              <w:t>。</w:t>
            </w:r>
          </w:p>
          <w:p w:rsidR="005443BC" w:rsidRDefault="0062225A">
            <w:pPr>
              <w:spacing w:line="360" w:lineRule="auto"/>
              <w:ind w:firstLineChars="200" w:firstLine="480"/>
              <w:contextualSpacing/>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住院病人（含陪护人员）用水，根据《陕西省行业用水定额通知》（</w:t>
            </w:r>
            <w:r>
              <w:rPr>
                <w:rFonts w:ascii="Times New Roman" w:hAnsi="Times New Roman" w:cs="Times New Roman"/>
                <w:sz w:val="24"/>
              </w:rPr>
              <w:t>DB61/T943-2020</w:t>
            </w:r>
            <w:r>
              <w:rPr>
                <w:rFonts w:ascii="Times New Roman" w:hAnsi="Times New Roman" w:cs="Times New Roman"/>
                <w:sz w:val="24"/>
              </w:rPr>
              <w:t>）公用盥洗室的按</w:t>
            </w:r>
            <w:r>
              <w:rPr>
                <w:rFonts w:ascii="Times New Roman" w:hAnsi="Times New Roman" w:cs="Times New Roman"/>
                <w:sz w:val="24"/>
              </w:rPr>
              <w:t>150L/</w:t>
            </w:r>
            <w:r>
              <w:rPr>
                <w:rFonts w:ascii="Times New Roman" w:hAnsi="Times New Roman" w:cs="Times New Roman"/>
                <w:sz w:val="24"/>
              </w:rPr>
              <w:t>床</w:t>
            </w:r>
            <w:r>
              <w:rPr>
                <w:rFonts w:ascii="Times New Roman" w:hAnsi="Times New Roman" w:cs="Times New Roman"/>
                <w:sz w:val="24"/>
              </w:rPr>
              <w:t>·</w:t>
            </w:r>
            <w:r>
              <w:rPr>
                <w:rFonts w:ascii="Times New Roman" w:hAnsi="Times New Roman" w:cs="Times New Roman"/>
                <w:sz w:val="24"/>
              </w:rPr>
              <w:t>天计算，普通住院床位数设</w:t>
            </w:r>
            <w:r>
              <w:rPr>
                <w:rFonts w:ascii="Times New Roman" w:hAnsi="Times New Roman" w:cs="Times New Roman"/>
                <w:sz w:val="24"/>
              </w:rPr>
              <w:t>120</w:t>
            </w:r>
            <w:r>
              <w:rPr>
                <w:rFonts w:ascii="Times New Roman" w:hAnsi="Times New Roman" w:cs="Times New Roman"/>
                <w:sz w:val="24"/>
              </w:rPr>
              <w:t>张；则住院病人（含陪护人员）日用水量为</w:t>
            </w:r>
            <w:r>
              <w:rPr>
                <w:rFonts w:ascii="Times New Roman" w:hAnsi="Times New Roman" w:cs="Times New Roman"/>
                <w:sz w:val="24"/>
              </w:rPr>
              <w:t>18m</w:t>
            </w:r>
            <w:r>
              <w:rPr>
                <w:rFonts w:ascii="Times New Roman" w:hAnsi="Times New Roman" w:cs="Times New Roman"/>
                <w:sz w:val="24"/>
                <w:vertAlign w:val="superscript"/>
              </w:rPr>
              <w:t>3</w:t>
            </w:r>
            <w:r>
              <w:rPr>
                <w:rFonts w:ascii="Times New Roman" w:hAnsi="Times New Roman" w:cs="Times New Roman"/>
                <w:sz w:val="24"/>
              </w:rPr>
              <w:t>/d</w:t>
            </w:r>
            <w:r>
              <w:rPr>
                <w:rFonts w:ascii="Times New Roman" w:hAnsi="Times New Roman" w:cs="Times New Roman"/>
                <w:sz w:val="24"/>
              </w:rPr>
              <w:t>，合计</w:t>
            </w:r>
            <w:r>
              <w:rPr>
                <w:rFonts w:ascii="Times New Roman" w:hAnsi="Times New Roman" w:cs="Times New Roman"/>
                <w:sz w:val="24"/>
              </w:rPr>
              <w:t>6570m</w:t>
            </w:r>
            <w:r>
              <w:rPr>
                <w:rFonts w:ascii="Times New Roman" w:hAnsi="Times New Roman" w:cs="Times New Roman"/>
                <w:sz w:val="24"/>
                <w:vertAlign w:val="superscript"/>
              </w:rPr>
              <w:t>3</w:t>
            </w:r>
            <w:r>
              <w:rPr>
                <w:rFonts w:ascii="Times New Roman" w:hAnsi="Times New Roman" w:cs="Times New Roman"/>
                <w:sz w:val="24"/>
              </w:rPr>
              <w:t>/a</w:t>
            </w:r>
            <w:r>
              <w:rPr>
                <w:rFonts w:ascii="Times New Roman" w:hAnsi="Times New Roman" w:cs="Times New Roman"/>
                <w:sz w:val="24"/>
              </w:rPr>
              <w:t>。</w:t>
            </w:r>
          </w:p>
          <w:p w:rsidR="005443BC" w:rsidRDefault="0062225A">
            <w:pPr>
              <w:spacing w:line="360" w:lineRule="auto"/>
              <w:ind w:firstLineChars="200" w:firstLine="480"/>
              <w:contextualSpacing/>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医务人员用水：根据《陕西省行业用水定额通知》（</w:t>
            </w:r>
            <w:r>
              <w:rPr>
                <w:rFonts w:ascii="Times New Roman" w:hAnsi="Times New Roman" w:cs="Times New Roman"/>
                <w:sz w:val="24"/>
              </w:rPr>
              <w:t>DB61/T943-2020</w:t>
            </w:r>
            <w:r>
              <w:rPr>
                <w:rFonts w:ascii="Times New Roman" w:hAnsi="Times New Roman" w:cs="Times New Roman"/>
                <w:sz w:val="24"/>
              </w:rPr>
              <w:t>），</w:t>
            </w:r>
            <w:r>
              <w:rPr>
                <w:rFonts w:ascii="Times New Roman" w:hAnsi="Times New Roman" w:cs="Times New Roman"/>
                <w:sz w:val="24"/>
              </w:rPr>
              <w:lastRenderedPageBreak/>
              <w:t>医务人员用水按</w:t>
            </w:r>
            <w:r>
              <w:rPr>
                <w:rFonts w:ascii="Times New Roman" w:hAnsi="Times New Roman" w:cs="Times New Roman"/>
                <w:sz w:val="24"/>
              </w:rPr>
              <w:t>150L/</w:t>
            </w:r>
            <w:r>
              <w:rPr>
                <w:rFonts w:ascii="Times New Roman" w:hAnsi="Times New Roman" w:cs="Times New Roman"/>
                <w:sz w:val="24"/>
              </w:rPr>
              <w:t>人</w:t>
            </w:r>
            <w:r>
              <w:rPr>
                <w:rFonts w:ascii="Times New Roman" w:hAnsi="Times New Roman" w:cs="Times New Roman"/>
                <w:sz w:val="24"/>
              </w:rPr>
              <w:t>·</w:t>
            </w:r>
            <w:r>
              <w:rPr>
                <w:rFonts w:ascii="Times New Roman" w:hAnsi="Times New Roman" w:cs="Times New Roman"/>
                <w:sz w:val="24"/>
              </w:rPr>
              <w:t>班计，项目共设医务人员</w:t>
            </w:r>
            <w:r>
              <w:rPr>
                <w:rFonts w:ascii="Times New Roman" w:hAnsi="Times New Roman" w:cs="Times New Roman"/>
                <w:sz w:val="24"/>
              </w:rPr>
              <w:t>90</w:t>
            </w:r>
            <w:r>
              <w:rPr>
                <w:rFonts w:ascii="Times New Roman" w:hAnsi="Times New Roman" w:cs="Times New Roman"/>
                <w:sz w:val="24"/>
              </w:rPr>
              <w:t>人，</w:t>
            </w:r>
            <w:r>
              <w:rPr>
                <w:rFonts w:ascii="Times New Roman" w:hAnsi="Times New Roman" w:cs="Times New Roman"/>
                <w:sz w:val="24"/>
              </w:rPr>
              <w:t>按</w:t>
            </w:r>
            <w:r>
              <w:rPr>
                <w:rFonts w:ascii="Times New Roman" w:hAnsi="Times New Roman" w:cs="Times New Roman"/>
                <w:sz w:val="24"/>
              </w:rPr>
              <w:t>3</w:t>
            </w:r>
            <w:r>
              <w:rPr>
                <w:rFonts w:ascii="Times New Roman" w:hAnsi="Times New Roman" w:cs="Times New Roman"/>
                <w:sz w:val="24"/>
              </w:rPr>
              <w:t>班工作制，每班医务人员设有</w:t>
            </w:r>
            <w:r>
              <w:rPr>
                <w:rFonts w:ascii="Times New Roman" w:hAnsi="Times New Roman" w:cs="Times New Roman"/>
                <w:sz w:val="24"/>
              </w:rPr>
              <w:t>30</w:t>
            </w:r>
            <w:r>
              <w:rPr>
                <w:rFonts w:ascii="Times New Roman" w:hAnsi="Times New Roman" w:cs="Times New Roman"/>
                <w:sz w:val="24"/>
              </w:rPr>
              <w:t>人；则本项目医务人员用水量为</w:t>
            </w:r>
            <w:r>
              <w:rPr>
                <w:rFonts w:ascii="Times New Roman" w:hAnsi="Times New Roman" w:cs="Times New Roman"/>
                <w:sz w:val="24"/>
              </w:rPr>
              <w:t>13.5m</w:t>
            </w:r>
            <w:r>
              <w:rPr>
                <w:rFonts w:ascii="Times New Roman" w:hAnsi="Times New Roman" w:cs="Times New Roman"/>
                <w:sz w:val="24"/>
                <w:vertAlign w:val="superscript"/>
              </w:rPr>
              <w:t>3</w:t>
            </w:r>
            <w:r>
              <w:rPr>
                <w:rFonts w:ascii="Times New Roman" w:hAnsi="Times New Roman" w:cs="Times New Roman"/>
                <w:sz w:val="24"/>
              </w:rPr>
              <w:t>/d</w:t>
            </w:r>
            <w:r>
              <w:rPr>
                <w:rFonts w:ascii="Times New Roman" w:hAnsi="Times New Roman" w:cs="Times New Roman"/>
                <w:sz w:val="24"/>
              </w:rPr>
              <w:t>，合计</w:t>
            </w:r>
            <w:r>
              <w:rPr>
                <w:rFonts w:ascii="Times New Roman" w:hAnsi="Times New Roman" w:cs="Times New Roman"/>
                <w:sz w:val="24"/>
              </w:rPr>
              <w:t>4927.5m</w:t>
            </w:r>
            <w:r>
              <w:rPr>
                <w:rFonts w:ascii="Times New Roman" w:hAnsi="Times New Roman" w:cs="Times New Roman"/>
                <w:sz w:val="24"/>
                <w:vertAlign w:val="superscript"/>
              </w:rPr>
              <w:t>3</w:t>
            </w:r>
            <w:r>
              <w:rPr>
                <w:rFonts w:ascii="Times New Roman" w:hAnsi="Times New Roman" w:cs="Times New Roman"/>
                <w:sz w:val="24"/>
              </w:rPr>
              <w:t>/a</w:t>
            </w:r>
            <w:r>
              <w:rPr>
                <w:rFonts w:ascii="Times New Roman" w:hAnsi="Times New Roman" w:cs="Times New Roman"/>
                <w:sz w:val="24"/>
              </w:rPr>
              <w:t>。</w:t>
            </w:r>
          </w:p>
          <w:p w:rsidR="005443BC" w:rsidRDefault="0062225A">
            <w:pPr>
              <w:spacing w:line="360" w:lineRule="auto"/>
              <w:ind w:firstLineChars="200" w:firstLine="480"/>
              <w:contextualSpacing/>
              <w:jc w:val="left"/>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sz w:val="24"/>
              </w:rPr>
              <w:t>煎药房用水：根据建设单位提供资料水量约为</w:t>
            </w:r>
            <w:r>
              <w:rPr>
                <w:rFonts w:ascii="Times New Roman" w:hAnsi="Times New Roman" w:cs="Times New Roman"/>
                <w:sz w:val="24"/>
              </w:rPr>
              <w:t>5m</w:t>
            </w:r>
            <w:r>
              <w:rPr>
                <w:rFonts w:ascii="Times New Roman" w:hAnsi="Times New Roman" w:cs="Times New Roman"/>
                <w:sz w:val="24"/>
                <w:vertAlign w:val="superscript"/>
              </w:rPr>
              <w:t>3</w:t>
            </w:r>
            <w:r>
              <w:rPr>
                <w:rFonts w:ascii="Times New Roman" w:hAnsi="Times New Roman" w:cs="Times New Roman"/>
                <w:sz w:val="24"/>
              </w:rPr>
              <w:t>/d</w:t>
            </w:r>
            <w:r>
              <w:rPr>
                <w:rFonts w:ascii="Times New Roman" w:hAnsi="Times New Roman" w:cs="Times New Roman"/>
                <w:sz w:val="24"/>
              </w:rPr>
              <w:t>，合计</w:t>
            </w:r>
            <w:r>
              <w:rPr>
                <w:rFonts w:ascii="Times New Roman" w:hAnsi="Times New Roman" w:cs="Times New Roman"/>
                <w:sz w:val="24"/>
              </w:rPr>
              <w:t>1825m</w:t>
            </w:r>
            <w:r>
              <w:rPr>
                <w:rFonts w:ascii="Times New Roman" w:hAnsi="Times New Roman" w:cs="Times New Roman"/>
                <w:sz w:val="24"/>
                <w:vertAlign w:val="superscript"/>
              </w:rPr>
              <w:t>3</w:t>
            </w:r>
            <w:r>
              <w:rPr>
                <w:rFonts w:ascii="Times New Roman" w:hAnsi="Times New Roman" w:cs="Times New Roman"/>
                <w:sz w:val="24"/>
              </w:rPr>
              <w:t>/a</w:t>
            </w:r>
            <w:r>
              <w:rPr>
                <w:rFonts w:ascii="Times New Roman" w:hAnsi="Times New Roman" w:cs="Times New Roman"/>
                <w:sz w:val="24"/>
              </w:rPr>
              <w:t>。</w:t>
            </w:r>
          </w:p>
          <w:p w:rsidR="005443BC" w:rsidRDefault="0062225A">
            <w:pPr>
              <w:spacing w:line="360" w:lineRule="auto"/>
              <w:ind w:firstLineChars="200" w:firstLine="480"/>
              <w:contextualSpacing/>
              <w:jc w:val="left"/>
              <w:rPr>
                <w:rFonts w:ascii="Times New Roman" w:hAnsi="Times New Roman" w:cs="Times New Roman"/>
                <w:sz w:val="24"/>
              </w:rPr>
            </w:pPr>
            <w:r>
              <w:rPr>
                <w:rFonts w:ascii="Times New Roman" w:hAnsi="Times New Roman" w:cs="Times New Roman"/>
                <w:sz w:val="24"/>
              </w:rPr>
              <w:t>⑤</w:t>
            </w:r>
            <w:r>
              <w:rPr>
                <w:rFonts w:ascii="Times New Roman" w:hAnsi="Times New Roman" w:cs="Times New Roman"/>
                <w:sz w:val="24"/>
              </w:rPr>
              <w:t>化验用水：本项目化验用水根据企业提供资料，化验过程用水量约</w:t>
            </w:r>
            <w:r>
              <w:rPr>
                <w:rFonts w:ascii="Times New Roman" w:hAnsi="Times New Roman" w:cs="Times New Roman"/>
                <w:sz w:val="24"/>
              </w:rPr>
              <w:t>2m</w:t>
            </w:r>
            <w:r>
              <w:rPr>
                <w:rFonts w:ascii="Times New Roman" w:hAnsi="Times New Roman" w:cs="Times New Roman"/>
                <w:sz w:val="24"/>
                <w:vertAlign w:val="superscript"/>
              </w:rPr>
              <w:t>3</w:t>
            </w:r>
            <w:r>
              <w:rPr>
                <w:rFonts w:ascii="Times New Roman" w:hAnsi="Times New Roman" w:cs="Times New Roman"/>
                <w:sz w:val="24"/>
              </w:rPr>
              <w:t>/d</w:t>
            </w:r>
            <w:r>
              <w:rPr>
                <w:rFonts w:ascii="Times New Roman" w:hAnsi="Times New Roman" w:cs="Times New Roman"/>
                <w:sz w:val="24"/>
              </w:rPr>
              <w:t>，</w:t>
            </w:r>
            <w:r>
              <w:rPr>
                <w:rFonts w:ascii="Times New Roman" w:hAnsi="Times New Roman" w:cs="Times New Roman"/>
                <w:sz w:val="24"/>
              </w:rPr>
              <w:t>730m</w:t>
            </w:r>
            <w:r>
              <w:rPr>
                <w:rFonts w:ascii="Times New Roman" w:hAnsi="Times New Roman" w:cs="Times New Roman"/>
                <w:sz w:val="24"/>
                <w:vertAlign w:val="superscript"/>
              </w:rPr>
              <w:t>3</w:t>
            </w:r>
            <w:r>
              <w:rPr>
                <w:rFonts w:ascii="Times New Roman" w:hAnsi="Times New Roman" w:cs="Times New Roman"/>
                <w:sz w:val="24"/>
              </w:rPr>
              <w:t>/a</w:t>
            </w:r>
            <w:r>
              <w:rPr>
                <w:rFonts w:ascii="Times New Roman" w:hAnsi="Times New Roman" w:cs="Times New Roman"/>
                <w:sz w:val="24"/>
              </w:rPr>
              <w:t>，本项目检验科采用全自动血细胞流水线、全自动免疫分析仪等仪器配合试剂带、试剂盒及生物酶试剂等成品进行血、尿、粪的化验，不采用手工配置含氰、铬、酸试剂的方法化验。使用后的检验样品（如血液等）、酶试剂及试剂盒等均作为医疗废物处置，不产生含氰实验</w:t>
            </w:r>
            <w:r>
              <w:rPr>
                <w:rFonts w:ascii="Times New Roman" w:hAnsi="Times New Roman" w:cs="Times New Roman"/>
                <w:sz w:val="24"/>
              </w:rPr>
              <w:t>室废水，故检验废水同其他医疗废水一起处理。</w:t>
            </w:r>
          </w:p>
          <w:p w:rsidR="005443BC" w:rsidRDefault="0062225A">
            <w:pPr>
              <w:spacing w:line="360" w:lineRule="auto"/>
              <w:ind w:firstLineChars="200" w:firstLine="480"/>
              <w:contextualSpacing/>
              <w:rPr>
                <w:rFonts w:ascii="Times New Roman" w:hAnsi="Times New Roman" w:cs="Times New Roman"/>
                <w:sz w:val="24"/>
              </w:rPr>
            </w:pPr>
            <w:r>
              <w:rPr>
                <w:rFonts w:ascii="Times New Roman" w:hAnsi="Times New Roman" w:cs="Times New Roman"/>
                <w:sz w:val="24"/>
              </w:rPr>
              <w:t>⑥</w:t>
            </w:r>
            <w:r>
              <w:rPr>
                <w:rFonts w:ascii="Times New Roman" w:hAnsi="Times New Roman" w:cs="Times New Roman"/>
                <w:sz w:val="24"/>
              </w:rPr>
              <w:t>食堂用水：本项目食堂主要向院内医务人员、陪护人员、住院病人及行政后勤提供餐饮服务，按照《陕西省行业用水定额通知》（</w:t>
            </w:r>
            <w:r>
              <w:rPr>
                <w:rFonts w:ascii="Times New Roman" w:hAnsi="Times New Roman" w:cs="Times New Roman"/>
                <w:sz w:val="24"/>
              </w:rPr>
              <w:t>DB61/T943-2020</w:t>
            </w:r>
            <w:r>
              <w:rPr>
                <w:rFonts w:ascii="Times New Roman" w:hAnsi="Times New Roman" w:cs="Times New Roman"/>
                <w:sz w:val="24"/>
              </w:rPr>
              <w:t>），非营业性食堂用水定额为</w:t>
            </w:r>
            <w:r>
              <w:rPr>
                <w:rFonts w:ascii="Times New Roman" w:hAnsi="Times New Roman" w:cs="Times New Roman"/>
                <w:sz w:val="24"/>
              </w:rPr>
              <w:t>18L/</w:t>
            </w:r>
            <w:r>
              <w:rPr>
                <w:rFonts w:ascii="Times New Roman" w:hAnsi="Times New Roman" w:cs="Times New Roman"/>
                <w:sz w:val="24"/>
              </w:rPr>
              <w:t>（人</w:t>
            </w:r>
            <w:r>
              <w:rPr>
                <w:rFonts w:ascii="Times New Roman" w:hAnsi="Times New Roman" w:cs="Times New Roman"/>
                <w:sz w:val="24"/>
              </w:rPr>
              <w:t>·</w:t>
            </w:r>
            <w:r>
              <w:rPr>
                <w:rFonts w:ascii="Times New Roman" w:hAnsi="Times New Roman" w:cs="Times New Roman"/>
                <w:sz w:val="24"/>
              </w:rPr>
              <w:t>次），按照日接待</w:t>
            </w:r>
            <w:r>
              <w:rPr>
                <w:rFonts w:ascii="Times New Roman" w:hAnsi="Times New Roman" w:cs="Times New Roman"/>
                <w:sz w:val="24"/>
              </w:rPr>
              <w:t>200</w:t>
            </w:r>
            <w:r>
              <w:rPr>
                <w:rFonts w:ascii="Times New Roman" w:hAnsi="Times New Roman" w:cs="Times New Roman"/>
                <w:sz w:val="24"/>
              </w:rPr>
              <w:t>人，食堂用水约</w:t>
            </w:r>
            <w:r>
              <w:rPr>
                <w:rFonts w:ascii="Times New Roman" w:hAnsi="Times New Roman" w:cs="Times New Roman"/>
                <w:sz w:val="24"/>
              </w:rPr>
              <w:t>3.6m</w:t>
            </w:r>
            <w:r>
              <w:rPr>
                <w:rFonts w:ascii="Times New Roman" w:hAnsi="Times New Roman" w:cs="Times New Roman"/>
                <w:sz w:val="24"/>
                <w:vertAlign w:val="superscript"/>
              </w:rPr>
              <w:t>3</w:t>
            </w:r>
            <w:r>
              <w:rPr>
                <w:rFonts w:ascii="Times New Roman" w:hAnsi="Times New Roman" w:cs="Times New Roman"/>
                <w:sz w:val="24"/>
              </w:rPr>
              <w:t>/d</w:t>
            </w:r>
            <w:r>
              <w:rPr>
                <w:rFonts w:ascii="Times New Roman" w:hAnsi="Times New Roman" w:cs="Times New Roman"/>
                <w:sz w:val="24"/>
              </w:rPr>
              <w:t>，</w:t>
            </w:r>
            <w:r>
              <w:rPr>
                <w:rFonts w:ascii="Times New Roman" w:hAnsi="Times New Roman" w:cs="Times New Roman"/>
                <w:sz w:val="24"/>
              </w:rPr>
              <w:t>1314m</w:t>
            </w:r>
            <w:r>
              <w:rPr>
                <w:rFonts w:ascii="Times New Roman" w:hAnsi="Times New Roman" w:cs="Times New Roman"/>
                <w:sz w:val="24"/>
                <w:vertAlign w:val="superscript"/>
              </w:rPr>
              <w:t>3</w:t>
            </w:r>
            <w:r>
              <w:rPr>
                <w:rFonts w:ascii="Times New Roman" w:hAnsi="Times New Roman" w:cs="Times New Roman"/>
                <w:sz w:val="24"/>
              </w:rPr>
              <w:t>/a</w:t>
            </w:r>
            <w:r>
              <w:rPr>
                <w:rStyle w:val="af4"/>
                <w:rFonts w:hint="eastAsia"/>
              </w:rPr>
              <w:t>。</w:t>
            </w:r>
          </w:p>
          <w:p w:rsidR="005443BC" w:rsidRDefault="0062225A">
            <w:pPr>
              <w:spacing w:line="360" w:lineRule="auto"/>
              <w:ind w:firstLineChars="200" w:firstLine="480"/>
              <w:contextualSpacing/>
              <w:jc w:val="left"/>
              <w:rPr>
                <w:rFonts w:ascii="Times New Roman" w:hAnsi="Times New Roman" w:cs="Times New Roman"/>
                <w:sz w:val="24"/>
              </w:rPr>
            </w:pPr>
            <w:r>
              <w:rPr>
                <w:rFonts w:ascii="Times New Roman" w:hAnsi="Times New Roman" w:cs="Times New Roman"/>
                <w:sz w:val="24"/>
              </w:rPr>
              <w:t>⑦</w:t>
            </w:r>
            <w:r>
              <w:rPr>
                <w:rFonts w:ascii="Times New Roman" w:hAnsi="Times New Roman" w:cs="Times New Roman"/>
                <w:sz w:val="24"/>
              </w:rPr>
              <w:t>生活用水：本项目行政、后勤管理人员等约</w:t>
            </w:r>
            <w:r>
              <w:rPr>
                <w:rFonts w:ascii="Times New Roman" w:hAnsi="Times New Roman" w:cs="Times New Roman"/>
                <w:sz w:val="24"/>
              </w:rPr>
              <w:t>50</w:t>
            </w:r>
            <w:r>
              <w:rPr>
                <w:rFonts w:ascii="Times New Roman" w:hAnsi="Times New Roman" w:cs="Times New Roman"/>
                <w:sz w:val="24"/>
              </w:rPr>
              <w:t>人，其办公用水定额为</w:t>
            </w:r>
            <w:r>
              <w:rPr>
                <w:rFonts w:ascii="Times New Roman" w:hAnsi="Times New Roman" w:cs="Times New Roman"/>
                <w:sz w:val="24"/>
              </w:rPr>
              <w:t>25L/</w:t>
            </w:r>
            <w:r>
              <w:rPr>
                <w:rFonts w:ascii="Times New Roman" w:hAnsi="Times New Roman" w:cs="Times New Roman"/>
                <w:sz w:val="24"/>
              </w:rPr>
              <w:t>人</w:t>
            </w:r>
            <w:r>
              <w:rPr>
                <w:rFonts w:ascii="Times New Roman" w:hAnsi="Times New Roman" w:cs="Times New Roman"/>
                <w:sz w:val="24"/>
              </w:rPr>
              <w:t>•d</w:t>
            </w:r>
            <w:r>
              <w:rPr>
                <w:rFonts w:ascii="Times New Roman" w:hAnsi="Times New Roman" w:cs="Times New Roman"/>
                <w:sz w:val="24"/>
              </w:rPr>
              <w:t>，则用水量为</w:t>
            </w:r>
            <w:r>
              <w:rPr>
                <w:rFonts w:ascii="Times New Roman" w:hAnsi="Times New Roman" w:cs="Times New Roman"/>
                <w:sz w:val="24"/>
              </w:rPr>
              <w:t>1.25m</w:t>
            </w:r>
            <w:r>
              <w:rPr>
                <w:rFonts w:ascii="Times New Roman" w:hAnsi="Times New Roman" w:cs="Times New Roman"/>
                <w:sz w:val="24"/>
                <w:vertAlign w:val="superscript"/>
              </w:rPr>
              <w:t>3</w:t>
            </w:r>
            <w:r>
              <w:rPr>
                <w:rFonts w:ascii="Times New Roman" w:hAnsi="Times New Roman" w:cs="Times New Roman"/>
                <w:sz w:val="24"/>
              </w:rPr>
              <w:t>/d</w:t>
            </w:r>
            <w:r>
              <w:rPr>
                <w:rFonts w:ascii="Times New Roman" w:hAnsi="Times New Roman" w:cs="Times New Roman"/>
                <w:sz w:val="24"/>
              </w:rPr>
              <w:t>（</w:t>
            </w:r>
            <w:r>
              <w:rPr>
                <w:rFonts w:ascii="Times New Roman" w:hAnsi="Times New Roman" w:cs="Times New Roman"/>
                <w:sz w:val="24"/>
              </w:rPr>
              <w:t>456.25m</w:t>
            </w:r>
            <w:r>
              <w:rPr>
                <w:rFonts w:ascii="Times New Roman" w:hAnsi="Times New Roman" w:cs="Times New Roman"/>
                <w:sz w:val="24"/>
                <w:vertAlign w:val="superscript"/>
              </w:rPr>
              <w:t>3</w:t>
            </w:r>
            <w:r>
              <w:rPr>
                <w:rFonts w:ascii="Times New Roman" w:hAnsi="Times New Roman" w:cs="Times New Roman"/>
                <w:sz w:val="24"/>
              </w:rPr>
              <w:t>/a</w:t>
            </w:r>
            <w:r>
              <w:rPr>
                <w:rFonts w:ascii="Times New Roman" w:hAnsi="Times New Roman" w:cs="Times New Roman"/>
                <w:sz w:val="24"/>
              </w:rPr>
              <w:t>）。</w:t>
            </w:r>
          </w:p>
          <w:p w:rsidR="005443BC" w:rsidRDefault="005443BC">
            <w:pPr>
              <w:spacing w:line="360" w:lineRule="auto"/>
              <w:ind w:firstLineChars="200" w:firstLine="480"/>
              <w:contextualSpacing/>
              <w:jc w:val="left"/>
              <w:rPr>
                <w:rFonts w:ascii="Times New Roman" w:hAnsi="Times New Roman" w:cs="Times New Roman"/>
                <w:sz w:val="24"/>
              </w:rPr>
            </w:pPr>
            <w:r>
              <w:rPr>
                <w:rFonts w:ascii="Times New Roman" w:hAnsi="Times New Roman" w:cs="Times New Roman"/>
                <w:sz w:val="24"/>
              </w:rPr>
              <w:fldChar w:fldCharType="begin"/>
            </w:r>
            <w:r w:rsidR="0062225A">
              <w:rPr>
                <w:rFonts w:ascii="Times New Roman" w:hAnsi="Times New Roman" w:cs="Times New Roman"/>
                <w:sz w:val="24"/>
              </w:rPr>
              <w:instrText xml:space="preserve"> = 8 \* GB3 \* MERGEFORMAT </w:instrText>
            </w:r>
            <w:r>
              <w:rPr>
                <w:rFonts w:ascii="Times New Roman" w:hAnsi="Times New Roman" w:cs="Times New Roman"/>
                <w:sz w:val="24"/>
              </w:rPr>
              <w:fldChar w:fldCharType="separate"/>
            </w:r>
            <w:r w:rsidR="0062225A">
              <w:t>⑧</w:t>
            </w:r>
            <w:r>
              <w:rPr>
                <w:rFonts w:ascii="Times New Roman" w:hAnsi="Times New Roman" w:cs="Times New Roman"/>
                <w:sz w:val="24"/>
              </w:rPr>
              <w:fldChar w:fldCharType="end"/>
            </w:r>
            <w:r w:rsidR="0062225A">
              <w:rPr>
                <w:rFonts w:ascii="Times New Roman" w:hAnsi="Times New Roman" w:cs="Times New Roman"/>
                <w:sz w:val="24"/>
              </w:rPr>
              <w:t>洗衣房用水：按照</w:t>
            </w:r>
            <w:r w:rsidR="0062225A">
              <w:rPr>
                <w:rFonts w:ascii="Times New Roman" w:hAnsi="Times New Roman" w:cs="Times New Roman"/>
                <w:sz w:val="24"/>
              </w:rPr>
              <w:t>2L/</w:t>
            </w:r>
            <w:r w:rsidR="0062225A">
              <w:rPr>
                <w:rFonts w:ascii="Times New Roman" w:hAnsi="Times New Roman" w:cs="Times New Roman"/>
                <w:sz w:val="24"/>
              </w:rPr>
              <w:t>床干衣服用水定额，项目共计</w:t>
            </w:r>
            <w:r w:rsidR="0062225A">
              <w:rPr>
                <w:rFonts w:ascii="Times New Roman" w:hAnsi="Times New Roman" w:cs="Times New Roman"/>
                <w:sz w:val="24"/>
              </w:rPr>
              <w:t>120</w:t>
            </w:r>
            <w:r w:rsidR="0062225A">
              <w:rPr>
                <w:rFonts w:ascii="Times New Roman" w:hAnsi="Times New Roman" w:cs="Times New Roman"/>
                <w:sz w:val="24"/>
              </w:rPr>
              <w:t>床位，则洗衣房用水量为</w:t>
            </w:r>
            <w:r w:rsidR="0062225A">
              <w:rPr>
                <w:rFonts w:ascii="Times New Roman" w:hAnsi="Times New Roman" w:cs="Times New Roman"/>
                <w:sz w:val="24"/>
              </w:rPr>
              <w:t>0.24m</w:t>
            </w:r>
            <w:r w:rsidR="0062225A">
              <w:rPr>
                <w:rFonts w:ascii="Times New Roman" w:hAnsi="Times New Roman" w:cs="Times New Roman"/>
                <w:sz w:val="24"/>
                <w:vertAlign w:val="superscript"/>
              </w:rPr>
              <w:t>3</w:t>
            </w:r>
            <w:r w:rsidR="0062225A">
              <w:rPr>
                <w:rFonts w:ascii="Times New Roman" w:hAnsi="Times New Roman" w:cs="Times New Roman"/>
                <w:sz w:val="24"/>
              </w:rPr>
              <w:t>/d</w:t>
            </w:r>
            <w:r w:rsidR="0062225A">
              <w:rPr>
                <w:rFonts w:ascii="Times New Roman" w:hAnsi="Times New Roman" w:cs="Times New Roman"/>
                <w:sz w:val="24"/>
              </w:rPr>
              <w:t>（</w:t>
            </w:r>
            <w:r w:rsidR="0062225A">
              <w:rPr>
                <w:rFonts w:ascii="Times New Roman" w:hAnsi="Times New Roman" w:cs="Times New Roman"/>
                <w:sz w:val="24"/>
              </w:rPr>
              <w:t>87.6m</w:t>
            </w:r>
            <w:r w:rsidR="0062225A">
              <w:rPr>
                <w:rFonts w:ascii="Times New Roman" w:hAnsi="Times New Roman" w:cs="Times New Roman"/>
                <w:sz w:val="24"/>
                <w:vertAlign w:val="superscript"/>
              </w:rPr>
              <w:t>3</w:t>
            </w:r>
            <w:r w:rsidR="0062225A">
              <w:rPr>
                <w:rFonts w:ascii="Times New Roman" w:hAnsi="Times New Roman" w:cs="Times New Roman"/>
                <w:sz w:val="24"/>
              </w:rPr>
              <w:t>/a</w:t>
            </w:r>
            <w:r w:rsidR="0062225A">
              <w:rPr>
                <w:rFonts w:ascii="Times New Roman" w:hAnsi="Times New Roman" w:cs="Times New Roman"/>
                <w:sz w:val="24"/>
              </w:rPr>
              <w:t>）</w:t>
            </w:r>
            <w:r w:rsidR="0062225A">
              <w:rPr>
                <w:rFonts w:ascii="Times New Roman" w:hAnsi="Times New Roman" w:cs="Times New Roman" w:hint="eastAsia"/>
                <w:sz w:val="24"/>
              </w:rPr>
              <w:t>。</w:t>
            </w:r>
          </w:p>
          <w:p w:rsidR="005443BC" w:rsidRDefault="0062225A">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w:t>
            </w:r>
            <w:r>
              <w:rPr>
                <w:rFonts w:ascii="宋体" w:eastAsia="宋体" w:hAnsi="宋体" w:cs="宋体" w:hint="eastAsia"/>
                <w:bCs/>
                <w:sz w:val="24"/>
              </w:rPr>
              <w:t>2</w:t>
            </w:r>
            <w:r>
              <w:rPr>
                <w:rFonts w:ascii="宋体" w:eastAsia="宋体" w:hAnsi="宋体" w:cs="宋体" w:hint="eastAsia"/>
                <w:bCs/>
                <w:sz w:val="24"/>
              </w:rPr>
              <w:t>）排水</w:t>
            </w:r>
          </w:p>
          <w:p w:rsidR="005443BC" w:rsidRDefault="0062225A">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项目外排废水主要为医疗废水和生活污水，根据《医院污水处理工程技术规范》（</w:t>
            </w:r>
            <w:r>
              <w:rPr>
                <w:rFonts w:ascii="宋体" w:eastAsia="宋体" w:hAnsi="宋体" w:cs="宋体" w:hint="eastAsia"/>
                <w:bCs/>
                <w:sz w:val="24"/>
              </w:rPr>
              <w:t>HJ2029-2013</w:t>
            </w:r>
            <w:r>
              <w:rPr>
                <w:rFonts w:ascii="宋体" w:eastAsia="宋体" w:hAnsi="宋体" w:cs="宋体" w:hint="eastAsia"/>
                <w:bCs/>
                <w:sz w:val="24"/>
              </w:rPr>
              <w:t>），新建医院污水处理工程设计水量可按照医院总用水量的</w:t>
            </w:r>
            <w:r>
              <w:rPr>
                <w:rFonts w:ascii="宋体" w:eastAsia="宋体" w:hAnsi="宋体" w:cs="宋体" w:hint="eastAsia"/>
                <w:bCs/>
                <w:sz w:val="24"/>
              </w:rPr>
              <w:t>85%-95%</w:t>
            </w:r>
            <w:r>
              <w:rPr>
                <w:rFonts w:ascii="宋体" w:eastAsia="宋体" w:hAnsi="宋体" w:cs="宋体" w:hint="eastAsia"/>
                <w:bCs/>
                <w:sz w:val="24"/>
              </w:rPr>
              <w:t>确定，本次评价按</w:t>
            </w:r>
            <w:r>
              <w:rPr>
                <w:rFonts w:ascii="宋体" w:eastAsia="宋体" w:hAnsi="宋体" w:cs="宋体" w:hint="eastAsia"/>
                <w:bCs/>
                <w:sz w:val="24"/>
              </w:rPr>
              <w:t>90%</w:t>
            </w:r>
            <w:r>
              <w:rPr>
                <w:rFonts w:ascii="宋体" w:eastAsia="宋体" w:hAnsi="宋体" w:cs="宋体" w:hint="eastAsia"/>
                <w:bCs/>
                <w:sz w:val="24"/>
              </w:rPr>
              <w:t>计。生活废水产生量按照用水量</w:t>
            </w:r>
            <w:r>
              <w:rPr>
                <w:rFonts w:ascii="宋体" w:eastAsia="宋体" w:hAnsi="宋体" w:cs="宋体" w:hint="eastAsia"/>
                <w:bCs/>
                <w:sz w:val="24"/>
              </w:rPr>
              <w:t>80%</w:t>
            </w:r>
            <w:r>
              <w:rPr>
                <w:rFonts w:ascii="宋体" w:eastAsia="宋体" w:hAnsi="宋体" w:cs="宋体" w:hint="eastAsia"/>
                <w:bCs/>
                <w:sz w:val="24"/>
              </w:rPr>
              <w:t>计。</w:t>
            </w:r>
          </w:p>
          <w:p w:rsidR="005443BC" w:rsidRDefault="0062225A">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食堂废水经隔油池与生活污水一起进入化粪池处理后，</w:t>
            </w:r>
            <w:r>
              <w:rPr>
                <w:rFonts w:ascii="宋体" w:eastAsia="宋体" w:hAnsi="宋体" w:cs="宋体" w:hint="eastAsia"/>
                <w:bCs/>
                <w:sz w:val="24"/>
              </w:rPr>
              <w:t>医院</w:t>
            </w:r>
            <w:r>
              <w:rPr>
                <w:rFonts w:hAnsi="宋体" w:hint="eastAsia"/>
                <w:sz w:val="24"/>
              </w:rPr>
              <w:t>无传染科及传染病房</w:t>
            </w:r>
            <w:r>
              <w:rPr>
                <w:rFonts w:ascii="宋体" w:eastAsia="宋体" w:hAnsi="宋体" w:cs="宋体" w:hint="eastAsia"/>
                <w:bCs/>
                <w:sz w:val="24"/>
              </w:rPr>
              <w:t>，医院只有一个化粪池，</w:t>
            </w:r>
            <w:r>
              <w:rPr>
                <w:rFonts w:ascii="宋体" w:eastAsia="宋体" w:hAnsi="宋体" w:cs="宋体" w:hint="eastAsia"/>
                <w:sz w:val="24"/>
              </w:rPr>
              <w:t>本项目与</w:t>
            </w:r>
            <w:r>
              <w:rPr>
                <w:rFonts w:ascii="宋体" w:eastAsia="宋体" w:hAnsi="宋体" w:cs="宋体" w:hint="eastAsia"/>
                <w:sz w:val="24"/>
              </w:rPr>
              <w:t>养老院</w:t>
            </w:r>
            <w:r>
              <w:rPr>
                <w:rFonts w:ascii="宋体" w:eastAsia="宋体" w:hAnsi="宋体" w:cs="宋体" w:hint="eastAsia"/>
                <w:sz w:val="24"/>
              </w:rPr>
              <w:t>属于同一栋楼，共用一个化粪池。</w:t>
            </w:r>
            <w:r>
              <w:rPr>
                <w:rFonts w:ascii="宋体" w:eastAsia="宋体" w:hAnsi="宋体" w:cs="宋体" w:hint="eastAsia"/>
                <w:bCs/>
                <w:sz w:val="24"/>
              </w:rPr>
              <w:t>污水经化粪池处理后</w:t>
            </w:r>
            <w:r>
              <w:rPr>
                <w:rFonts w:ascii="宋体" w:eastAsia="宋体" w:hAnsi="宋体" w:cs="宋体" w:hint="eastAsia"/>
                <w:bCs/>
                <w:sz w:val="24"/>
              </w:rPr>
              <w:t>进入项目自建污地埋式一体化污水处理设备处理达标后进入市政管网，排污西安市第五污水处理厂。</w:t>
            </w:r>
          </w:p>
          <w:p w:rsidR="005443BC" w:rsidRDefault="0062225A">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w:t>
            </w:r>
            <w:r>
              <w:rPr>
                <w:rFonts w:ascii="宋体" w:eastAsia="宋体" w:hAnsi="宋体" w:cs="宋体" w:hint="eastAsia"/>
                <w:bCs/>
                <w:sz w:val="24"/>
              </w:rPr>
              <w:t>3</w:t>
            </w:r>
            <w:r>
              <w:rPr>
                <w:rFonts w:ascii="宋体" w:eastAsia="宋体" w:hAnsi="宋体" w:cs="宋体" w:hint="eastAsia"/>
                <w:bCs/>
                <w:sz w:val="24"/>
              </w:rPr>
              <w:t>）水平衡</w:t>
            </w:r>
          </w:p>
          <w:p w:rsidR="005443BC" w:rsidRDefault="0062225A">
            <w:pPr>
              <w:pStyle w:val="Default"/>
              <w:snapToGrid w:val="0"/>
              <w:jc w:val="center"/>
              <w:rPr>
                <w:color w:val="auto"/>
              </w:rPr>
            </w:pPr>
            <w:r>
              <w:rPr>
                <w:noProof/>
                <w:color w:val="auto"/>
              </w:rPr>
              <w:lastRenderedPageBreak/>
              <w:drawing>
                <wp:inline distT="0" distB="0" distL="114300" distR="114300">
                  <wp:extent cx="5018405" cy="3618865"/>
                  <wp:effectExtent l="0" t="0" r="0" b="0"/>
                  <wp:docPr id="8"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1" descr="wps"/>
                          <pic:cNvPicPr>
                            <a:picLocks noChangeAspect="1"/>
                          </pic:cNvPicPr>
                        </pic:nvPicPr>
                        <pic:blipFill>
                          <a:blip r:embed="rId9" cstate="print"/>
                          <a:stretch>
                            <a:fillRect/>
                          </a:stretch>
                        </pic:blipFill>
                        <pic:spPr>
                          <a:xfrm>
                            <a:off x="0" y="0"/>
                            <a:ext cx="5018405" cy="3618865"/>
                          </a:xfrm>
                          <a:prstGeom prst="rect">
                            <a:avLst/>
                          </a:prstGeom>
                        </pic:spPr>
                      </pic:pic>
                    </a:graphicData>
                  </a:graphic>
                </wp:inline>
              </w:drawing>
            </w:r>
          </w:p>
          <w:p w:rsidR="005443BC" w:rsidRDefault="0062225A">
            <w:pPr>
              <w:jc w:val="center"/>
              <w:rPr>
                <w:b/>
                <w:bCs/>
              </w:rPr>
            </w:pPr>
            <w:r>
              <w:rPr>
                <w:rFonts w:hint="eastAsia"/>
                <w:b/>
                <w:bCs/>
              </w:rPr>
              <w:t>图</w:t>
            </w:r>
            <w:r>
              <w:rPr>
                <w:rFonts w:hint="eastAsia"/>
                <w:b/>
                <w:bCs/>
              </w:rPr>
              <w:t xml:space="preserve">1  </w:t>
            </w:r>
            <w:r>
              <w:rPr>
                <w:rFonts w:hint="eastAsia"/>
                <w:b/>
                <w:bCs/>
              </w:rPr>
              <w:t>项目水平衡图</w:t>
            </w:r>
            <w:r>
              <w:rPr>
                <w:rFonts w:hint="eastAsia"/>
                <w:b/>
                <w:bCs/>
              </w:rPr>
              <w:t>m3/a</w:t>
            </w:r>
          </w:p>
          <w:p w:rsidR="005443BC" w:rsidRDefault="0062225A">
            <w:pPr>
              <w:spacing w:line="500" w:lineRule="exact"/>
              <w:jc w:val="center"/>
              <w:rPr>
                <w:b/>
                <w:szCs w:val="21"/>
              </w:rPr>
            </w:pPr>
            <w:r>
              <w:rPr>
                <w:b/>
                <w:szCs w:val="21"/>
              </w:rPr>
              <w:t>表</w:t>
            </w:r>
            <w:r>
              <w:rPr>
                <w:rFonts w:hint="eastAsia"/>
                <w:b/>
                <w:szCs w:val="21"/>
              </w:rPr>
              <w:t>2-5</w:t>
            </w:r>
            <w:r>
              <w:rPr>
                <w:b/>
                <w:szCs w:val="21"/>
              </w:rPr>
              <w:t xml:space="preserve">  </w:t>
            </w:r>
            <w:r>
              <w:rPr>
                <w:b/>
                <w:szCs w:val="21"/>
              </w:rPr>
              <w:t>项目水平衡表单位：</w:t>
            </w:r>
            <w:r>
              <w:rPr>
                <w:b/>
                <w:szCs w:val="21"/>
              </w:rPr>
              <w:t>m</w:t>
            </w:r>
            <w:r>
              <w:rPr>
                <w:b/>
                <w:szCs w:val="21"/>
                <w:vertAlign w:val="superscript"/>
              </w:rPr>
              <w:t>3</w:t>
            </w:r>
            <w:r>
              <w:rPr>
                <w:b/>
                <w:szCs w:val="21"/>
              </w:rPr>
              <w:t>/</w:t>
            </w:r>
            <w:r>
              <w:rPr>
                <w:rFonts w:hint="eastAsia"/>
                <w:b/>
                <w:szCs w:val="21"/>
              </w:rPr>
              <w:t>a</w:t>
            </w:r>
          </w:p>
          <w:tbl>
            <w:tblPr>
              <w:tblW w:w="513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 w:type="dxa"/>
                <w:right w:w="11" w:type="dxa"/>
              </w:tblCellMar>
              <w:tblLook w:val="04A0"/>
            </w:tblPr>
            <w:tblGrid>
              <w:gridCol w:w="879"/>
              <w:gridCol w:w="1686"/>
              <w:gridCol w:w="1350"/>
              <w:gridCol w:w="1531"/>
              <w:gridCol w:w="1410"/>
              <w:gridCol w:w="1229"/>
            </w:tblGrid>
            <w:tr w:rsidR="005443BC">
              <w:trPr>
                <w:trHeight w:val="340"/>
                <w:jc w:val="center"/>
              </w:trPr>
              <w:tc>
                <w:tcPr>
                  <w:tcW w:w="544"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rPr>
                    <w:t>用水类型</w:t>
                  </w:r>
                </w:p>
              </w:tc>
              <w:tc>
                <w:tcPr>
                  <w:tcW w:w="1042"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rPr>
                    <w:t>项目</w:t>
                  </w:r>
                </w:p>
              </w:tc>
              <w:tc>
                <w:tcPr>
                  <w:tcW w:w="834"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rPr>
                    <w:t>用水量</w:t>
                  </w:r>
                </w:p>
              </w:tc>
              <w:tc>
                <w:tcPr>
                  <w:tcW w:w="946"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rPr>
                    <w:t>损失量</w:t>
                  </w:r>
                </w:p>
              </w:tc>
              <w:tc>
                <w:tcPr>
                  <w:tcW w:w="871"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rPr>
                    <w:t>排放量</w:t>
                  </w:r>
                </w:p>
              </w:tc>
              <w:tc>
                <w:tcPr>
                  <w:tcW w:w="760"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rPr>
                    <w:t>备注</w:t>
                  </w:r>
                </w:p>
              </w:tc>
            </w:tr>
            <w:tr w:rsidR="005443BC">
              <w:trPr>
                <w:trHeight w:val="340"/>
                <w:jc w:val="center"/>
              </w:trPr>
              <w:tc>
                <w:tcPr>
                  <w:tcW w:w="544" w:type="pct"/>
                  <w:vMerge w:val="restart"/>
                  <w:tcBorders>
                    <w:tl2br w:val="nil"/>
                    <w:tr2bl w:val="nil"/>
                  </w:tcBorders>
                  <w:shd w:val="clear" w:color="auto" w:fill="auto"/>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rPr>
                    <w:t>新鲜水</w:t>
                  </w:r>
                </w:p>
              </w:tc>
              <w:tc>
                <w:tcPr>
                  <w:tcW w:w="1042"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hint="eastAsia"/>
                    </w:rPr>
                    <w:t>门诊病人</w:t>
                  </w:r>
                </w:p>
              </w:tc>
              <w:tc>
                <w:tcPr>
                  <w:tcW w:w="834"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700.8</w:t>
                  </w:r>
                </w:p>
              </w:tc>
              <w:tc>
                <w:tcPr>
                  <w:tcW w:w="946"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70.08</w:t>
                  </w:r>
                </w:p>
              </w:tc>
              <w:tc>
                <w:tcPr>
                  <w:tcW w:w="871" w:type="pct"/>
                  <w:tcBorders>
                    <w:tl2br w:val="nil"/>
                    <w:tr2bl w:val="nil"/>
                  </w:tcBorders>
                  <w:noWrap/>
                  <w:vAlign w:val="center"/>
                </w:tcPr>
                <w:p w:rsidR="005443BC" w:rsidRDefault="0062225A">
                  <w:pPr>
                    <w:widowControl/>
                    <w:jc w:val="center"/>
                    <w:textAlignment w:val="center"/>
                    <w:rPr>
                      <w:rFonts w:ascii="Times New Roman" w:eastAsia="宋体" w:hAnsi="Times New Roman" w:cs="Times New Roman"/>
                      <w:szCs w:val="21"/>
                    </w:rPr>
                  </w:pPr>
                  <w:r>
                    <w:rPr>
                      <w:rFonts w:ascii="宋体" w:eastAsia="宋体" w:hAnsi="宋体" w:cs="宋体" w:hint="eastAsia"/>
                      <w:kern w:val="0"/>
                      <w:sz w:val="22"/>
                      <w:szCs w:val="22"/>
                    </w:rPr>
                    <w:t>630.72</w:t>
                  </w:r>
                </w:p>
              </w:tc>
              <w:tc>
                <w:tcPr>
                  <w:tcW w:w="760" w:type="pct"/>
                  <w:tcBorders>
                    <w:tl2br w:val="nil"/>
                    <w:tr2bl w:val="nil"/>
                  </w:tcBorders>
                  <w:noWrap/>
                  <w:vAlign w:val="center"/>
                </w:tcPr>
                <w:p w:rsidR="005443BC" w:rsidRDefault="005443BC">
                  <w:pPr>
                    <w:spacing w:line="320" w:lineRule="exact"/>
                    <w:jc w:val="center"/>
                    <w:rPr>
                      <w:rFonts w:ascii="Times New Roman" w:eastAsia="宋体" w:hAnsi="Times New Roman" w:cs="Times New Roman"/>
                    </w:rPr>
                  </w:pPr>
                </w:p>
              </w:tc>
            </w:tr>
            <w:tr w:rsidR="005443BC">
              <w:trPr>
                <w:trHeight w:val="340"/>
                <w:jc w:val="center"/>
              </w:trPr>
              <w:tc>
                <w:tcPr>
                  <w:tcW w:w="544" w:type="pct"/>
                  <w:vMerge/>
                  <w:tcBorders>
                    <w:tl2br w:val="nil"/>
                    <w:tr2bl w:val="nil"/>
                  </w:tcBorders>
                  <w:shd w:val="clear" w:color="auto" w:fill="auto"/>
                  <w:noWrap/>
                  <w:vAlign w:val="center"/>
                </w:tcPr>
                <w:p w:rsidR="005443BC" w:rsidRDefault="005443BC">
                  <w:pPr>
                    <w:spacing w:line="320" w:lineRule="exact"/>
                    <w:jc w:val="center"/>
                    <w:rPr>
                      <w:rFonts w:ascii="Times New Roman" w:eastAsia="宋体" w:hAnsi="Times New Roman" w:cs="Times New Roman"/>
                    </w:rPr>
                  </w:pPr>
                </w:p>
              </w:tc>
              <w:tc>
                <w:tcPr>
                  <w:tcW w:w="1042"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hint="eastAsia"/>
                    </w:rPr>
                    <w:t>住院病人</w:t>
                  </w:r>
                </w:p>
              </w:tc>
              <w:tc>
                <w:tcPr>
                  <w:tcW w:w="834"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6570</w:t>
                  </w:r>
                </w:p>
              </w:tc>
              <w:tc>
                <w:tcPr>
                  <w:tcW w:w="946"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657</w:t>
                  </w:r>
                </w:p>
              </w:tc>
              <w:tc>
                <w:tcPr>
                  <w:tcW w:w="871" w:type="pct"/>
                  <w:tcBorders>
                    <w:tl2br w:val="nil"/>
                    <w:tr2bl w:val="nil"/>
                  </w:tcBorders>
                  <w:noWrap/>
                  <w:vAlign w:val="center"/>
                </w:tcPr>
                <w:p w:rsidR="005443BC" w:rsidRDefault="0062225A">
                  <w:pPr>
                    <w:widowControl/>
                    <w:jc w:val="center"/>
                    <w:textAlignment w:val="center"/>
                    <w:rPr>
                      <w:rFonts w:ascii="Times New Roman" w:eastAsia="宋体" w:hAnsi="Times New Roman" w:cs="Times New Roman"/>
                      <w:szCs w:val="21"/>
                    </w:rPr>
                  </w:pPr>
                  <w:r>
                    <w:rPr>
                      <w:rFonts w:ascii="宋体" w:eastAsia="宋体" w:hAnsi="宋体" w:cs="宋体" w:hint="eastAsia"/>
                      <w:kern w:val="0"/>
                      <w:sz w:val="22"/>
                      <w:szCs w:val="22"/>
                    </w:rPr>
                    <w:t>5913</w:t>
                  </w:r>
                </w:p>
              </w:tc>
              <w:tc>
                <w:tcPr>
                  <w:tcW w:w="760" w:type="pct"/>
                  <w:tcBorders>
                    <w:tl2br w:val="nil"/>
                    <w:tr2bl w:val="nil"/>
                  </w:tcBorders>
                  <w:noWrap/>
                  <w:vAlign w:val="center"/>
                </w:tcPr>
                <w:p w:rsidR="005443BC" w:rsidRDefault="005443BC">
                  <w:pPr>
                    <w:spacing w:line="320" w:lineRule="exact"/>
                    <w:jc w:val="center"/>
                    <w:rPr>
                      <w:rFonts w:ascii="Times New Roman" w:eastAsia="宋体" w:hAnsi="Times New Roman" w:cs="Times New Roman"/>
                    </w:rPr>
                  </w:pPr>
                </w:p>
              </w:tc>
            </w:tr>
            <w:tr w:rsidR="005443BC">
              <w:trPr>
                <w:trHeight w:val="340"/>
                <w:jc w:val="center"/>
              </w:trPr>
              <w:tc>
                <w:tcPr>
                  <w:tcW w:w="544" w:type="pct"/>
                  <w:vMerge/>
                  <w:tcBorders>
                    <w:tl2br w:val="nil"/>
                    <w:tr2bl w:val="nil"/>
                  </w:tcBorders>
                  <w:shd w:val="clear" w:color="auto" w:fill="auto"/>
                  <w:noWrap/>
                  <w:vAlign w:val="center"/>
                </w:tcPr>
                <w:p w:rsidR="005443BC" w:rsidRDefault="005443BC">
                  <w:pPr>
                    <w:spacing w:line="320" w:lineRule="exact"/>
                    <w:jc w:val="center"/>
                    <w:rPr>
                      <w:rFonts w:ascii="Times New Roman" w:eastAsia="宋体" w:hAnsi="Times New Roman" w:cs="Times New Roman"/>
                    </w:rPr>
                  </w:pPr>
                </w:p>
              </w:tc>
              <w:tc>
                <w:tcPr>
                  <w:tcW w:w="1042"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hint="eastAsia"/>
                    </w:rPr>
                    <w:t>医务人员</w:t>
                  </w:r>
                </w:p>
              </w:tc>
              <w:tc>
                <w:tcPr>
                  <w:tcW w:w="834"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4927.5</w:t>
                  </w:r>
                </w:p>
              </w:tc>
              <w:tc>
                <w:tcPr>
                  <w:tcW w:w="946"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492.75</w:t>
                  </w:r>
                </w:p>
              </w:tc>
              <w:tc>
                <w:tcPr>
                  <w:tcW w:w="871" w:type="pct"/>
                  <w:tcBorders>
                    <w:tl2br w:val="nil"/>
                    <w:tr2bl w:val="nil"/>
                  </w:tcBorders>
                  <w:noWrap/>
                  <w:vAlign w:val="center"/>
                </w:tcPr>
                <w:p w:rsidR="005443BC" w:rsidRDefault="0062225A">
                  <w:pPr>
                    <w:widowControl/>
                    <w:jc w:val="center"/>
                    <w:textAlignment w:val="center"/>
                    <w:rPr>
                      <w:rFonts w:ascii="Times New Roman" w:eastAsia="宋体" w:hAnsi="Times New Roman" w:cs="Times New Roman"/>
                      <w:szCs w:val="21"/>
                    </w:rPr>
                  </w:pPr>
                  <w:r>
                    <w:rPr>
                      <w:rFonts w:ascii="宋体" w:eastAsia="宋体" w:hAnsi="宋体" w:cs="宋体" w:hint="eastAsia"/>
                      <w:kern w:val="0"/>
                      <w:sz w:val="22"/>
                      <w:szCs w:val="22"/>
                    </w:rPr>
                    <w:t>4434.75</w:t>
                  </w:r>
                </w:p>
              </w:tc>
              <w:tc>
                <w:tcPr>
                  <w:tcW w:w="760" w:type="pct"/>
                  <w:tcBorders>
                    <w:tl2br w:val="nil"/>
                    <w:tr2bl w:val="nil"/>
                  </w:tcBorders>
                  <w:noWrap/>
                  <w:vAlign w:val="center"/>
                </w:tcPr>
                <w:p w:rsidR="005443BC" w:rsidRDefault="005443BC">
                  <w:pPr>
                    <w:spacing w:line="320" w:lineRule="exact"/>
                    <w:jc w:val="center"/>
                    <w:rPr>
                      <w:rFonts w:ascii="Times New Roman" w:eastAsia="宋体" w:hAnsi="Times New Roman" w:cs="Times New Roman"/>
                    </w:rPr>
                  </w:pPr>
                </w:p>
              </w:tc>
            </w:tr>
            <w:tr w:rsidR="005443BC">
              <w:trPr>
                <w:trHeight w:val="340"/>
                <w:jc w:val="center"/>
              </w:trPr>
              <w:tc>
                <w:tcPr>
                  <w:tcW w:w="544" w:type="pct"/>
                  <w:vMerge/>
                  <w:tcBorders>
                    <w:tl2br w:val="nil"/>
                    <w:tr2bl w:val="nil"/>
                  </w:tcBorders>
                  <w:shd w:val="clear" w:color="auto" w:fill="auto"/>
                  <w:noWrap/>
                  <w:vAlign w:val="center"/>
                </w:tcPr>
                <w:p w:rsidR="005443BC" w:rsidRDefault="005443BC">
                  <w:pPr>
                    <w:spacing w:line="320" w:lineRule="exact"/>
                    <w:jc w:val="center"/>
                    <w:rPr>
                      <w:rFonts w:ascii="Times New Roman" w:eastAsia="宋体" w:hAnsi="Times New Roman" w:cs="Times New Roman"/>
                    </w:rPr>
                  </w:pPr>
                </w:p>
              </w:tc>
              <w:tc>
                <w:tcPr>
                  <w:tcW w:w="1042"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hint="eastAsia"/>
                    </w:rPr>
                    <w:t>煎药用水</w:t>
                  </w:r>
                </w:p>
              </w:tc>
              <w:tc>
                <w:tcPr>
                  <w:tcW w:w="834" w:type="pct"/>
                  <w:tcBorders>
                    <w:tl2br w:val="nil"/>
                    <w:tr2bl w:val="nil"/>
                  </w:tcBorders>
                  <w:noWrap/>
                  <w:vAlign w:val="center"/>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1825</w:t>
                  </w:r>
                </w:p>
              </w:tc>
              <w:tc>
                <w:tcPr>
                  <w:tcW w:w="946" w:type="pct"/>
                  <w:tcBorders>
                    <w:tl2br w:val="nil"/>
                    <w:tr2bl w:val="nil"/>
                  </w:tcBorders>
                  <w:noWrap/>
                  <w:vAlign w:val="center"/>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182.5</w:t>
                  </w:r>
                </w:p>
              </w:tc>
              <w:tc>
                <w:tcPr>
                  <w:tcW w:w="871" w:type="pct"/>
                  <w:tcBorders>
                    <w:tl2br w:val="nil"/>
                    <w:tr2bl w:val="nil"/>
                  </w:tcBorders>
                  <w:noWrap/>
                  <w:vAlign w:val="center"/>
                </w:tcPr>
                <w:p w:rsidR="005443BC" w:rsidRDefault="0062225A">
                  <w:pPr>
                    <w:widowControl/>
                    <w:jc w:val="center"/>
                    <w:textAlignment w:val="center"/>
                    <w:rPr>
                      <w:rFonts w:ascii="Times New Roman" w:eastAsia="宋体" w:hAnsi="Times New Roman" w:cs="Times New Roman"/>
                      <w:szCs w:val="21"/>
                    </w:rPr>
                  </w:pPr>
                  <w:r>
                    <w:rPr>
                      <w:rFonts w:ascii="宋体" w:eastAsia="宋体" w:hAnsi="宋体" w:cs="宋体" w:hint="eastAsia"/>
                      <w:kern w:val="0"/>
                      <w:sz w:val="22"/>
                      <w:szCs w:val="22"/>
                    </w:rPr>
                    <w:t>1642.5</w:t>
                  </w:r>
                </w:p>
              </w:tc>
              <w:tc>
                <w:tcPr>
                  <w:tcW w:w="760" w:type="pct"/>
                  <w:tcBorders>
                    <w:tl2br w:val="nil"/>
                    <w:tr2bl w:val="nil"/>
                  </w:tcBorders>
                  <w:noWrap/>
                  <w:vAlign w:val="center"/>
                </w:tcPr>
                <w:p w:rsidR="005443BC" w:rsidRDefault="005443BC">
                  <w:pPr>
                    <w:spacing w:line="320" w:lineRule="exact"/>
                    <w:jc w:val="center"/>
                    <w:rPr>
                      <w:rFonts w:ascii="Times New Roman" w:eastAsia="宋体" w:hAnsi="Times New Roman" w:cs="Times New Roman"/>
                    </w:rPr>
                  </w:pPr>
                </w:p>
              </w:tc>
            </w:tr>
            <w:tr w:rsidR="005443BC">
              <w:trPr>
                <w:trHeight w:val="340"/>
                <w:jc w:val="center"/>
              </w:trPr>
              <w:tc>
                <w:tcPr>
                  <w:tcW w:w="544" w:type="pct"/>
                  <w:vMerge/>
                  <w:tcBorders>
                    <w:tl2br w:val="nil"/>
                    <w:tr2bl w:val="nil"/>
                  </w:tcBorders>
                  <w:shd w:val="clear" w:color="auto" w:fill="auto"/>
                  <w:noWrap/>
                  <w:vAlign w:val="center"/>
                </w:tcPr>
                <w:p w:rsidR="005443BC" w:rsidRDefault="005443BC">
                  <w:pPr>
                    <w:spacing w:line="320" w:lineRule="exact"/>
                    <w:jc w:val="center"/>
                    <w:rPr>
                      <w:rFonts w:ascii="Times New Roman" w:eastAsia="宋体" w:hAnsi="Times New Roman" w:cs="Times New Roman"/>
                    </w:rPr>
                  </w:pPr>
                </w:p>
              </w:tc>
              <w:tc>
                <w:tcPr>
                  <w:tcW w:w="1042"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hint="eastAsia"/>
                    </w:rPr>
                    <w:t>化验用水</w:t>
                  </w:r>
                </w:p>
              </w:tc>
              <w:tc>
                <w:tcPr>
                  <w:tcW w:w="834" w:type="pct"/>
                  <w:tcBorders>
                    <w:tl2br w:val="nil"/>
                    <w:tr2bl w:val="nil"/>
                  </w:tcBorders>
                  <w:noWrap/>
                  <w:vAlign w:val="center"/>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730</w:t>
                  </w:r>
                </w:p>
              </w:tc>
              <w:tc>
                <w:tcPr>
                  <w:tcW w:w="946" w:type="pct"/>
                  <w:tcBorders>
                    <w:tl2br w:val="nil"/>
                    <w:tr2bl w:val="nil"/>
                  </w:tcBorders>
                  <w:noWrap/>
                  <w:vAlign w:val="center"/>
                </w:tcPr>
                <w:p w:rsidR="005443BC" w:rsidRDefault="0062225A">
                  <w:pPr>
                    <w:jc w:val="center"/>
                    <w:rPr>
                      <w:rFonts w:ascii="Times New Roman" w:hAnsi="Times New Roman" w:cs="Times New Roman"/>
                      <w:szCs w:val="21"/>
                    </w:rPr>
                  </w:pPr>
                  <w:r>
                    <w:rPr>
                      <w:rStyle w:val="af4"/>
                      <w:rFonts w:hint="eastAsia"/>
                    </w:rPr>
                    <w:t>73</w:t>
                  </w:r>
                </w:p>
              </w:tc>
              <w:tc>
                <w:tcPr>
                  <w:tcW w:w="871" w:type="pct"/>
                  <w:tcBorders>
                    <w:tl2br w:val="nil"/>
                    <w:tr2bl w:val="nil"/>
                  </w:tcBorders>
                  <w:noWrap/>
                  <w:vAlign w:val="center"/>
                </w:tcPr>
                <w:p w:rsidR="005443BC" w:rsidRDefault="0062225A">
                  <w:pPr>
                    <w:widowControl/>
                    <w:jc w:val="center"/>
                    <w:textAlignment w:val="center"/>
                    <w:rPr>
                      <w:rFonts w:ascii="Times New Roman" w:eastAsia="宋体" w:hAnsi="Times New Roman" w:cs="Times New Roman"/>
                      <w:szCs w:val="21"/>
                    </w:rPr>
                  </w:pPr>
                  <w:r>
                    <w:rPr>
                      <w:rFonts w:ascii="宋体" w:eastAsia="宋体" w:hAnsi="宋体" w:cs="宋体" w:hint="eastAsia"/>
                      <w:kern w:val="0"/>
                      <w:sz w:val="22"/>
                      <w:szCs w:val="22"/>
                    </w:rPr>
                    <w:t>657</w:t>
                  </w:r>
                </w:p>
              </w:tc>
              <w:tc>
                <w:tcPr>
                  <w:tcW w:w="760" w:type="pct"/>
                  <w:tcBorders>
                    <w:tl2br w:val="nil"/>
                    <w:tr2bl w:val="nil"/>
                  </w:tcBorders>
                  <w:noWrap/>
                  <w:vAlign w:val="center"/>
                </w:tcPr>
                <w:p w:rsidR="005443BC" w:rsidRDefault="005443BC">
                  <w:pPr>
                    <w:spacing w:line="320" w:lineRule="exact"/>
                    <w:jc w:val="center"/>
                    <w:rPr>
                      <w:rFonts w:ascii="Times New Roman" w:eastAsia="宋体" w:hAnsi="Times New Roman" w:cs="Times New Roman"/>
                    </w:rPr>
                  </w:pPr>
                </w:p>
              </w:tc>
            </w:tr>
            <w:tr w:rsidR="005443BC">
              <w:trPr>
                <w:trHeight w:val="340"/>
                <w:jc w:val="center"/>
              </w:trPr>
              <w:tc>
                <w:tcPr>
                  <w:tcW w:w="544" w:type="pct"/>
                  <w:vMerge/>
                  <w:tcBorders>
                    <w:tl2br w:val="nil"/>
                    <w:tr2bl w:val="nil"/>
                  </w:tcBorders>
                  <w:shd w:val="clear" w:color="auto" w:fill="auto"/>
                  <w:noWrap/>
                  <w:vAlign w:val="center"/>
                </w:tcPr>
                <w:p w:rsidR="005443BC" w:rsidRDefault="005443BC">
                  <w:pPr>
                    <w:spacing w:line="320" w:lineRule="exact"/>
                    <w:jc w:val="center"/>
                    <w:rPr>
                      <w:rFonts w:ascii="Times New Roman" w:eastAsia="宋体" w:hAnsi="Times New Roman" w:cs="Times New Roman"/>
                    </w:rPr>
                  </w:pPr>
                </w:p>
              </w:tc>
              <w:tc>
                <w:tcPr>
                  <w:tcW w:w="1042"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hint="eastAsia"/>
                    </w:rPr>
                    <w:t>生活用水</w:t>
                  </w:r>
                </w:p>
              </w:tc>
              <w:tc>
                <w:tcPr>
                  <w:tcW w:w="834"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456.25</w:t>
                  </w:r>
                </w:p>
              </w:tc>
              <w:tc>
                <w:tcPr>
                  <w:tcW w:w="946"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91.25</w:t>
                  </w:r>
                </w:p>
              </w:tc>
              <w:tc>
                <w:tcPr>
                  <w:tcW w:w="871" w:type="pct"/>
                  <w:tcBorders>
                    <w:tl2br w:val="nil"/>
                    <w:tr2bl w:val="nil"/>
                  </w:tcBorders>
                  <w:noWrap/>
                  <w:vAlign w:val="center"/>
                </w:tcPr>
                <w:p w:rsidR="005443BC" w:rsidRDefault="0062225A">
                  <w:pPr>
                    <w:widowControl/>
                    <w:jc w:val="center"/>
                    <w:textAlignment w:val="center"/>
                    <w:rPr>
                      <w:rFonts w:ascii="Times New Roman" w:eastAsia="宋体" w:hAnsi="Times New Roman" w:cs="Times New Roman"/>
                      <w:szCs w:val="21"/>
                    </w:rPr>
                  </w:pPr>
                  <w:r>
                    <w:rPr>
                      <w:rFonts w:ascii="宋体" w:eastAsia="宋体" w:hAnsi="宋体" w:cs="宋体" w:hint="eastAsia"/>
                      <w:kern w:val="0"/>
                      <w:sz w:val="22"/>
                      <w:szCs w:val="22"/>
                    </w:rPr>
                    <w:t>365</w:t>
                  </w:r>
                </w:p>
              </w:tc>
              <w:tc>
                <w:tcPr>
                  <w:tcW w:w="760"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rPr>
                    <w:t>—</w:t>
                  </w:r>
                </w:p>
              </w:tc>
            </w:tr>
            <w:tr w:rsidR="005443BC">
              <w:trPr>
                <w:trHeight w:val="340"/>
                <w:jc w:val="center"/>
              </w:trPr>
              <w:tc>
                <w:tcPr>
                  <w:tcW w:w="544" w:type="pct"/>
                  <w:vMerge/>
                  <w:tcBorders>
                    <w:tl2br w:val="nil"/>
                    <w:tr2bl w:val="nil"/>
                  </w:tcBorders>
                  <w:shd w:val="clear" w:color="auto" w:fill="auto"/>
                  <w:noWrap/>
                  <w:vAlign w:val="center"/>
                </w:tcPr>
                <w:p w:rsidR="005443BC" w:rsidRDefault="005443BC">
                  <w:pPr>
                    <w:spacing w:line="320" w:lineRule="exact"/>
                    <w:jc w:val="center"/>
                    <w:rPr>
                      <w:rFonts w:ascii="Times New Roman" w:eastAsia="宋体" w:hAnsi="Times New Roman" w:cs="Times New Roman"/>
                    </w:rPr>
                  </w:pPr>
                </w:p>
              </w:tc>
              <w:tc>
                <w:tcPr>
                  <w:tcW w:w="1042"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hint="eastAsia"/>
                    </w:rPr>
                    <w:t>餐饮用水</w:t>
                  </w:r>
                </w:p>
              </w:tc>
              <w:tc>
                <w:tcPr>
                  <w:tcW w:w="834"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1314</w:t>
                  </w:r>
                </w:p>
              </w:tc>
              <w:tc>
                <w:tcPr>
                  <w:tcW w:w="946"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262.8</w:t>
                  </w:r>
                </w:p>
              </w:tc>
              <w:tc>
                <w:tcPr>
                  <w:tcW w:w="871" w:type="pct"/>
                  <w:tcBorders>
                    <w:tl2br w:val="nil"/>
                    <w:tr2bl w:val="nil"/>
                  </w:tcBorders>
                  <w:noWrap/>
                  <w:vAlign w:val="center"/>
                </w:tcPr>
                <w:p w:rsidR="005443BC" w:rsidRDefault="0062225A">
                  <w:pPr>
                    <w:widowControl/>
                    <w:jc w:val="center"/>
                    <w:textAlignment w:val="center"/>
                    <w:rPr>
                      <w:rFonts w:ascii="Times New Roman" w:eastAsia="宋体" w:hAnsi="Times New Roman" w:cs="Times New Roman"/>
                      <w:szCs w:val="21"/>
                    </w:rPr>
                  </w:pPr>
                  <w:r>
                    <w:rPr>
                      <w:rFonts w:ascii="宋体" w:eastAsia="宋体" w:hAnsi="宋体" w:cs="宋体" w:hint="eastAsia"/>
                      <w:kern w:val="0"/>
                      <w:sz w:val="22"/>
                      <w:szCs w:val="22"/>
                    </w:rPr>
                    <w:t>1051.2</w:t>
                  </w:r>
                </w:p>
              </w:tc>
              <w:tc>
                <w:tcPr>
                  <w:tcW w:w="760" w:type="pct"/>
                  <w:tcBorders>
                    <w:tl2br w:val="nil"/>
                    <w:tr2bl w:val="nil"/>
                  </w:tcBorders>
                  <w:noWrap/>
                  <w:vAlign w:val="center"/>
                </w:tcPr>
                <w:p w:rsidR="005443BC" w:rsidRDefault="005443BC">
                  <w:pPr>
                    <w:spacing w:line="320" w:lineRule="exact"/>
                    <w:jc w:val="center"/>
                    <w:rPr>
                      <w:rFonts w:ascii="Times New Roman" w:eastAsia="宋体" w:hAnsi="Times New Roman" w:cs="Times New Roman"/>
                    </w:rPr>
                  </w:pPr>
                </w:p>
              </w:tc>
            </w:tr>
            <w:tr w:rsidR="005443BC">
              <w:trPr>
                <w:trHeight w:val="340"/>
                <w:jc w:val="center"/>
              </w:trPr>
              <w:tc>
                <w:tcPr>
                  <w:tcW w:w="544" w:type="pct"/>
                  <w:vMerge/>
                  <w:tcBorders>
                    <w:tl2br w:val="nil"/>
                    <w:tr2bl w:val="nil"/>
                  </w:tcBorders>
                  <w:shd w:val="clear" w:color="auto" w:fill="auto"/>
                  <w:noWrap/>
                  <w:vAlign w:val="center"/>
                </w:tcPr>
                <w:p w:rsidR="005443BC" w:rsidRDefault="005443BC">
                  <w:pPr>
                    <w:spacing w:line="320" w:lineRule="exact"/>
                    <w:jc w:val="center"/>
                    <w:rPr>
                      <w:rFonts w:ascii="Times New Roman" w:eastAsia="宋体" w:hAnsi="Times New Roman" w:cs="Times New Roman"/>
                    </w:rPr>
                  </w:pPr>
                </w:p>
              </w:tc>
              <w:tc>
                <w:tcPr>
                  <w:tcW w:w="1042"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hint="eastAsia"/>
                    </w:rPr>
                    <w:t>洗衣用水</w:t>
                  </w:r>
                </w:p>
              </w:tc>
              <w:tc>
                <w:tcPr>
                  <w:tcW w:w="834"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87.6</w:t>
                  </w:r>
                </w:p>
              </w:tc>
              <w:tc>
                <w:tcPr>
                  <w:tcW w:w="946" w:type="pct"/>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8.76</w:t>
                  </w:r>
                </w:p>
              </w:tc>
              <w:tc>
                <w:tcPr>
                  <w:tcW w:w="871" w:type="pct"/>
                  <w:tcBorders>
                    <w:tl2br w:val="nil"/>
                    <w:tr2bl w:val="nil"/>
                  </w:tcBorders>
                  <w:noWrap/>
                  <w:vAlign w:val="center"/>
                </w:tcPr>
                <w:p w:rsidR="005443BC" w:rsidRDefault="0062225A">
                  <w:pPr>
                    <w:widowControl/>
                    <w:jc w:val="center"/>
                    <w:textAlignment w:val="center"/>
                    <w:rPr>
                      <w:rFonts w:ascii="Times New Roman" w:eastAsia="宋体" w:hAnsi="Times New Roman" w:cs="Times New Roman"/>
                      <w:szCs w:val="21"/>
                    </w:rPr>
                  </w:pPr>
                  <w:r>
                    <w:rPr>
                      <w:rFonts w:ascii="宋体" w:eastAsia="宋体" w:hAnsi="宋体" w:cs="宋体" w:hint="eastAsia"/>
                      <w:kern w:val="0"/>
                      <w:sz w:val="22"/>
                      <w:szCs w:val="22"/>
                    </w:rPr>
                    <w:t>78.84</w:t>
                  </w:r>
                </w:p>
              </w:tc>
              <w:tc>
                <w:tcPr>
                  <w:tcW w:w="760" w:type="pct"/>
                  <w:tcBorders>
                    <w:tl2br w:val="nil"/>
                    <w:tr2bl w:val="nil"/>
                  </w:tcBorders>
                  <w:noWrap/>
                  <w:vAlign w:val="center"/>
                </w:tcPr>
                <w:p w:rsidR="005443BC" w:rsidRDefault="005443BC">
                  <w:pPr>
                    <w:spacing w:line="320" w:lineRule="exact"/>
                    <w:jc w:val="center"/>
                    <w:rPr>
                      <w:rFonts w:ascii="Times New Roman" w:eastAsia="宋体" w:hAnsi="Times New Roman" w:cs="Times New Roman"/>
                    </w:rPr>
                  </w:pPr>
                </w:p>
              </w:tc>
            </w:tr>
            <w:tr w:rsidR="005443BC">
              <w:trPr>
                <w:trHeight w:val="340"/>
                <w:jc w:val="center"/>
              </w:trPr>
              <w:tc>
                <w:tcPr>
                  <w:tcW w:w="1586" w:type="pct"/>
                  <w:gridSpan w:val="2"/>
                  <w:tcBorders>
                    <w:tl2br w:val="nil"/>
                    <w:tr2bl w:val="nil"/>
                  </w:tcBorders>
                  <w:shd w:val="clear" w:color="auto" w:fill="auto"/>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rPr>
                    <w:t>合</w:t>
                  </w:r>
                  <w:r>
                    <w:rPr>
                      <w:rFonts w:ascii="Times New Roman" w:eastAsia="宋体" w:hAnsi="Times New Roman" w:cs="Times New Roman"/>
                    </w:rPr>
                    <w:t xml:space="preserve">  </w:t>
                  </w:r>
                  <w:r>
                    <w:rPr>
                      <w:rFonts w:ascii="Times New Roman" w:eastAsia="宋体" w:hAnsi="Times New Roman" w:cs="Times New Roman"/>
                    </w:rPr>
                    <w:t>计</w:t>
                  </w:r>
                </w:p>
              </w:tc>
              <w:tc>
                <w:tcPr>
                  <w:tcW w:w="1350" w:type="dxa"/>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16611.15</w:t>
                  </w:r>
                </w:p>
              </w:tc>
              <w:tc>
                <w:tcPr>
                  <w:tcW w:w="1531" w:type="dxa"/>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1838.14</w:t>
                  </w:r>
                </w:p>
              </w:tc>
              <w:tc>
                <w:tcPr>
                  <w:tcW w:w="1410" w:type="dxa"/>
                  <w:tcBorders>
                    <w:tl2br w:val="nil"/>
                    <w:tr2bl w:val="nil"/>
                  </w:tcBorders>
                  <w:noWrap/>
                  <w:vAlign w:val="bottom"/>
                </w:tcPr>
                <w:p w:rsidR="005443BC" w:rsidRDefault="0062225A">
                  <w:pPr>
                    <w:jc w:val="center"/>
                    <w:rPr>
                      <w:rFonts w:ascii="Times New Roman" w:eastAsia="宋体" w:hAnsi="Times New Roman" w:cs="Times New Roman"/>
                      <w:szCs w:val="21"/>
                    </w:rPr>
                  </w:pPr>
                  <w:r>
                    <w:rPr>
                      <w:rFonts w:ascii="Times New Roman" w:eastAsia="宋体" w:hAnsi="Times New Roman" w:cs="Times New Roman" w:hint="eastAsia"/>
                      <w:szCs w:val="21"/>
                    </w:rPr>
                    <w:t>14773.01</w:t>
                  </w:r>
                </w:p>
              </w:tc>
              <w:tc>
                <w:tcPr>
                  <w:tcW w:w="760" w:type="pct"/>
                  <w:tcBorders>
                    <w:tl2br w:val="nil"/>
                    <w:tr2bl w:val="nil"/>
                  </w:tcBorders>
                  <w:noWrap/>
                  <w:vAlign w:val="center"/>
                </w:tcPr>
                <w:p w:rsidR="005443BC" w:rsidRDefault="0062225A">
                  <w:pPr>
                    <w:spacing w:line="320" w:lineRule="exact"/>
                    <w:jc w:val="center"/>
                    <w:rPr>
                      <w:rFonts w:ascii="Times New Roman" w:eastAsia="宋体" w:hAnsi="Times New Roman" w:cs="Times New Roman"/>
                    </w:rPr>
                  </w:pPr>
                  <w:r>
                    <w:rPr>
                      <w:rFonts w:ascii="Times New Roman" w:eastAsia="宋体" w:hAnsi="Times New Roman" w:cs="Times New Roman"/>
                    </w:rPr>
                    <w:t>—</w:t>
                  </w:r>
                </w:p>
              </w:tc>
            </w:tr>
          </w:tbl>
          <w:p w:rsidR="005443BC" w:rsidRDefault="0062225A">
            <w:pPr>
              <w:adjustRightInd w:val="0"/>
              <w:snapToGrid w:val="0"/>
              <w:spacing w:line="360" w:lineRule="auto"/>
              <w:rPr>
                <w:rFonts w:ascii="宋体" w:eastAsia="宋体" w:hAnsi="宋体" w:cs="宋体"/>
                <w:b/>
                <w:sz w:val="24"/>
              </w:rPr>
            </w:pPr>
            <w:r>
              <w:rPr>
                <w:rFonts w:ascii="宋体" w:eastAsia="宋体" w:hAnsi="宋体" w:cs="宋体" w:hint="eastAsia"/>
                <w:b/>
                <w:sz w:val="24"/>
              </w:rPr>
              <w:t>6</w:t>
            </w:r>
            <w:r>
              <w:rPr>
                <w:rFonts w:ascii="宋体" w:eastAsia="宋体" w:hAnsi="宋体" w:cs="宋体" w:hint="eastAsia"/>
                <w:b/>
                <w:sz w:val="24"/>
              </w:rPr>
              <w:t>、劳动定员及工作制度</w:t>
            </w:r>
          </w:p>
          <w:p w:rsidR="005443BC" w:rsidRDefault="0062225A">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项目医务人员</w:t>
            </w:r>
            <w:r>
              <w:rPr>
                <w:rFonts w:ascii="宋体" w:eastAsia="宋体" w:hAnsi="宋体" w:cs="宋体" w:hint="eastAsia"/>
                <w:sz w:val="24"/>
              </w:rPr>
              <w:t>90</w:t>
            </w:r>
            <w:r>
              <w:rPr>
                <w:rFonts w:ascii="宋体" w:eastAsia="宋体" w:hAnsi="宋体" w:cs="宋体" w:hint="eastAsia"/>
                <w:sz w:val="24"/>
              </w:rPr>
              <w:t>人</w:t>
            </w:r>
            <w:r>
              <w:rPr>
                <w:rFonts w:ascii="宋体" w:eastAsia="宋体" w:hAnsi="宋体" w:cs="宋体" w:hint="eastAsia"/>
                <w:sz w:val="24"/>
              </w:rPr>
              <w:t>，</w:t>
            </w:r>
            <w:r>
              <w:rPr>
                <w:rFonts w:ascii="宋体" w:eastAsia="宋体" w:hAnsi="宋体" w:cs="宋体" w:hint="eastAsia"/>
                <w:sz w:val="24"/>
              </w:rPr>
              <w:t>后勤管理人员</w:t>
            </w:r>
            <w:r>
              <w:rPr>
                <w:rFonts w:ascii="宋体" w:eastAsia="宋体" w:hAnsi="宋体" w:cs="宋体" w:hint="eastAsia"/>
                <w:sz w:val="24"/>
              </w:rPr>
              <w:t>50</w:t>
            </w:r>
            <w:r>
              <w:rPr>
                <w:rFonts w:ascii="宋体" w:eastAsia="宋体" w:hAnsi="宋体" w:cs="宋体" w:hint="eastAsia"/>
                <w:sz w:val="24"/>
              </w:rPr>
              <w:t>人</w:t>
            </w:r>
            <w:r>
              <w:rPr>
                <w:rFonts w:ascii="宋体" w:eastAsia="宋体" w:hAnsi="宋体" w:cs="宋体" w:hint="eastAsia"/>
                <w:sz w:val="24"/>
              </w:rPr>
              <w:t>，工作</w:t>
            </w:r>
            <w:r>
              <w:rPr>
                <w:rFonts w:ascii="宋体" w:eastAsia="宋体" w:hAnsi="宋体" w:cs="宋体" w:hint="eastAsia"/>
                <w:sz w:val="24"/>
              </w:rPr>
              <w:t>365</w:t>
            </w:r>
            <w:r>
              <w:rPr>
                <w:rFonts w:ascii="宋体" w:eastAsia="宋体" w:hAnsi="宋体" w:cs="宋体" w:hint="eastAsia"/>
                <w:sz w:val="24"/>
              </w:rPr>
              <w:t>天。班次：每天</w:t>
            </w:r>
            <w:r>
              <w:rPr>
                <w:rFonts w:ascii="宋体" w:eastAsia="宋体" w:hAnsi="宋体" w:cs="宋体" w:hint="eastAsia"/>
                <w:sz w:val="24"/>
              </w:rPr>
              <w:t>3</w:t>
            </w:r>
            <w:r>
              <w:rPr>
                <w:rFonts w:ascii="宋体" w:eastAsia="宋体" w:hAnsi="宋体" w:cs="宋体" w:hint="eastAsia"/>
                <w:sz w:val="24"/>
              </w:rPr>
              <w:t>班制，每班</w:t>
            </w:r>
            <w:r>
              <w:rPr>
                <w:rFonts w:ascii="宋体" w:eastAsia="宋体" w:hAnsi="宋体" w:cs="宋体" w:hint="eastAsia"/>
                <w:sz w:val="24"/>
              </w:rPr>
              <w:t>8</w:t>
            </w:r>
            <w:r>
              <w:rPr>
                <w:rFonts w:ascii="宋体" w:eastAsia="宋体" w:hAnsi="宋体" w:cs="宋体" w:hint="eastAsia"/>
                <w:sz w:val="24"/>
              </w:rPr>
              <w:t>小时制。</w:t>
            </w:r>
          </w:p>
          <w:p w:rsidR="005443BC" w:rsidRDefault="0062225A">
            <w:pPr>
              <w:adjustRightInd w:val="0"/>
              <w:snapToGrid w:val="0"/>
              <w:spacing w:line="360" w:lineRule="auto"/>
              <w:rPr>
                <w:rFonts w:ascii="宋体" w:eastAsia="宋体" w:hAnsi="宋体" w:cs="宋体"/>
                <w:b/>
                <w:sz w:val="24"/>
              </w:rPr>
            </w:pPr>
            <w:r>
              <w:rPr>
                <w:rFonts w:ascii="宋体" w:eastAsia="宋体" w:hAnsi="宋体" w:cs="宋体" w:hint="eastAsia"/>
                <w:b/>
                <w:sz w:val="24"/>
              </w:rPr>
              <w:t>7</w:t>
            </w:r>
            <w:r>
              <w:rPr>
                <w:rFonts w:ascii="宋体" w:eastAsia="宋体" w:hAnsi="宋体" w:cs="宋体" w:hint="eastAsia"/>
                <w:b/>
                <w:sz w:val="24"/>
              </w:rPr>
              <w:t>、四邻情况及平面布局</w:t>
            </w:r>
          </w:p>
          <w:p w:rsidR="005443BC" w:rsidRDefault="0062225A">
            <w:pPr>
              <w:adjustRightInd w:val="0"/>
              <w:snapToGrid w:val="0"/>
              <w:spacing w:line="360" w:lineRule="auto"/>
              <w:ind w:firstLineChars="200" w:firstLine="480"/>
              <w:rPr>
                <w:rFonts w:ascii="宋体" w:eastAsia="宋体" w:hAnsi="宋体" w:cs="宋体"/>
                <w:bCs/>
                <w:szCs w:val="21"/>
              </w:rPr>
            </w:pPr>
            <w:r>
              <w:rPr>
                <w:rFonts w:ascii="宋体" w:eastAsia="宋体" w:hAnsi="宋体" w:cs="宋体" w:hint="eastAsia"/>
                <w:sz w:val="24"/>
              </w:rPr>
              <w:t>建设项目用地位于西安市未央区凤城五路与太华路十字向北</w:t>
            </w:r>
            <w:r>
              <w:rPr>
                <w:rFonts w:ascii="宋体" w:eastAsia="宋体" w:hAnsi="宋体" w:cs="宋体" w:hint="eastAsia"/>
                <w:sz w:val="24"/>
              </w:rPr>
              <w:t>200</w:t>
            </w:r>
            <w:r>
              <w:rPr>
                <w:rFonts w:ascii="宋体" w:eastAsia="宋体" w:hAnsi="宋体" w:cs="宋体" w:hint="eastAsia"/>
                <w:sz w:val="24"/>
              </w:rPr>
              <w:t>米路西，用地内地形平坦，建设条件优越，给排水、供电、交通、通讯等市政配套完善。</w:t>
            </w:r>
            <w:r>
              <w:rPr>
                <w:rFonts w:ascii="宋体" w:eastAsia="宋体" w:hAnsi="宋体" w:cs="宋体" w:hint="eastAsia"/>
                <w:sz w:val="24"/>
              </w:rPr>
              <w:t>项目南侧为陕建三建集团天太华路小区，</w:t>
            </w:r>
            <w:r>
              <w:rPr>
                <w:rFonts w:ascii="宋体" w:eastAsia="宋体" w:hAnsi="宋体" w:cs="宋体" w:hint="eastAsia"/>
                <w:sz w:val="24"/>
              </w:rPr>
              <w:t>北侧为瑞丰新欣城</w:t>
            </w:r>
            <w:r>
              <w:rPr>
                <w:rFonts w:ascii="宋体" w:eastAsia="宋体" w:hAnsi="宋体" w:cs="宋体" w:hint="eastAsia"/>
                <w:sz w:val="24"/>
              </w:rPr>
              <w:t>，东侧</w:t>
            </w:r>
            <w:r>
              <w:rPr>
                <w:rFonts w:ascii="宋体" w:eastAsia="宋体" w:hAnsi="宋体" w:cs="宋体" w:hint="eastAsia"/>
                <w:sz w:val="24"/>
              </w:rPr>
              <w:lastRenderedPageBreak/>
              <w:t>为太华北路，西侧为十一中家属院。</w:t>
            </w:r>
            <w:r>
              <w:rPr>
                <w:rFonts w:ascii="宋体" w:eastAsia="宋体" w:hAnsi="宋体" w:cs="宋体" w:hint="eastAsia"/>
                <w:sz w:val="24"/>
              </w:rPr>
              <w:t>本项目医院主要包含</w:t>
            </w:r>
            <w:r>
              <w:rPr>
                <w:rFonts w:ascii="宋体" w:eastAsia="宋体" w:hAnsi="宋体" w:cs="宋体" w:hint="eastAsia"/>
                <w:sz w:val="24"/>
              </w:rPr>
              <w:t>1</w:t>
            </w:r>
            <w:r>
              <w:rPr>
                <w:rFonts w:ascii="宋体" w:eastAsia="宋体" w:hAnsi="宋体" w:cs="宋体" w:hint="eastAsia"/>
                <w:sz w:val="24"/>
              </w:rPr>
              <w:t>栋医疗综合楼及食堂、污水处理站、医废站等附属建筑物。项目医疗综合楼位于地块的中部，东侧临路为主出入口，便于门诊、急诊出入。项目污水处理站和医废站位于医疗综合楼西北侧。</w:t>
            </w:r>
          </w:p>
        </w:tc>
      </w:tr>
      <w:tr w:rsidR="005443BC">
        <w:trPr>
          <w:trHeight w:val="3671"/>
          <w:jc w:val="center"/>
        </w:trPr>
        <w:tc>
          <w:tcPr>
            <w:tcW w:w="861" w:type="dxa"/>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pStyle w:val="af0"/>
              <w:adjustRightInd w:val="0"/>
              <w:snapToGrid w:val="0"/>
              <w:spacing w:beforeAutospacing="0" w:afterAutospacing="0"/>
              <w:jc w:val="center"/>
              <w:rPr>
                <w:rFonts w:cs="宋体" w:hint="default"/>
                <w:kern w:val="2"/>
                <w:sz w:val="21"/>
                <w:szCs w:val="21"/>
              </w:rPr>
            </w:pPr>
            <w:r>
              <w:rPr>
                <w:rFonts w:cs="宋体"/>
                <w:kern w:val="2"/>
                <w:sz w:val="21"/>
                <w:szCs w:val="21"/>
              </w:rPr>
              <w:lastRenderedPageBreak/>
              <w:t>工艺流程和产排污环节</w:t>
            </w:r>
          </w:p>
        </w:tc>
        <w:tc>
          <w:tcPr>
            <w:tcW w:w="8123" w:type="dxa"/>
            <w:tcBorders>
              <w:top w:val="single" w:sz="4" w:space="0" w:color="auto"/>
              <w:left w:val="single" w:sz="4" w:space="0" w:color="auto"/>
              <w:bottom w:val="single" w:sz="4" w:space="0" w:color="auto"/>
              <w:right w:val="single" w:sz="8" w:space="0" w:color="auto"/>
            </w:tcBorders>
            <w:shd w:val="clear" w:color="auto" w:fill="auto"/>
          </w:tcPr>
          <w:p w:rsidR="005443BC" w:rsidRDefault="0062225A">
            <w:pPr>
              <w:spacing w:line="360" w:lineRule="auto"/>
              <w:rPr>
                <w:b/>
                <w:bCs/>
                <w:sz w:val="24"/>
              </w:rPr>
            </w:pPr>
            <w:r>
              <w:rPr>
                <w:rFonts w:hint="eastAsia"/>
                <w:b/>
                <w:bCs/>
                <w:sz w:val="24"/>
              </w:rPr>
              <w:t>1</w:t>
            </w:r>
            <w:r>
              <w:rPr>
                <w:rFonts w:hint="eastAsia"/>
                <w:b/>
                <w:bCs/>
                <w:sz w:val="24"/>
              </w:rPr>
              <w:t>、项目施工期产污环节</w:t>
            </w:r>
          </w:p>
          <w:p w:rsidR="005443BC" w:rsidRDefault="0062225A">
            <w:pPr>
              <w:spacing w:line="360" w:lineRule="auto"/>
              <w:ind w:firstLineChars="200" w:firstLine="480"/>
              <w:rPr>
                <w:rFonts w:ascii="Times New Roman"/>
                <w:kern w:val="0"/>
                <w:sz w:val="24"/>
                <w:lang w:val="en-GB"/>
              </w:rPr>
            </w:pPr>
            <w:r>
              <w:rPr>
                <w:rFonts w:ascii="Times New Roman" w:hint="eastAsia"/>
                <w:sz w:val="24"/>
              </w:rPr>
              <w:t>项目已施工完成，施工期未收到周边居民投诉等其他环境问题</w:t>
            </w:r>
            <w:r>
              <w:rPr>
                <w:rFonts w:ascii="Times New Roman" w:hint="eastAsia"/>
                <w:kern w:val="0"/>
                <w:sz w:val="24"/>
                <w:lang w:val="en-GB"/>
              </w:rPr>
              <w:t>。</w:t>
            </w:r>
          </w:p>
          <w:p w:rsidR="005443BC" w:rsidRDefault="005443BC">
            <w:pPr>
              <w:adjustRightInd w:val="0"/>
              <w:snapToGrid w:val="0"/>
              <w:rPr>
                <w:b/>
                <w:bCs/>
                <w:sz w:val="24"/>
              </w:rPr>
            </w:pPr>
          </w:p>
          <w:p w:rsidR="005443BC" w:rsidRDefault="0062225A">
            <w:pPr>
              <w:adjustRightInd w:val="0"/>
              <w:snapToGrid w:val="0"/>
              <w:rPr>
                <w:b/>
                <w:bCs/>
                <w:sz w:val="24"/>
              </w:rPr>
            </w:pPr>
            <w:r>
              <w:rPr>
                <w:rFonts w:hint="eastAsia"/>
                <w:b/>
                <w:bCs/>
                <w:sz w:val="24"/>
              </w:rPr>
              <w:t>2</w:t>
            </w:r>
            <w:r>
              <w:rPr>
                <w:rFonts w:hint="eastAsia"/>
                <w:b/>
                <w:bCs/>
                <w:sz w:val="24"/>
              </w:rPr>
              <w:t>、项目运营期检测流程及产污环节图</w:t>
            </w:r>
          </w:p>
          <w:p w:rsidR="005443BC" w:rsidRDefault="005443BC">
            <w:pPr>
              <w:pStyle w:val="Default"/>
              <w:rPr>
                <w:color w:val="auto"/>
              </w:rPr>
            </w:pPr>
          </w:p>
          <w:p w:rsidR="005443BC" w:rsidRDefault="0062225A">
            <w:pPr>
              <w:pStyle w:val="2"/>
            </w:pPr>
            <w:r>
              <w:rPr>
                <w:noProof/>
              </w:rPr>
              <w:drawing>
                <wp:inline distT="0" distB="0" distL="114300" distR="114300">
                  <wp:extent cx="5015865" cy="3477895"/>
                  <wp:effectExtent l="0" t="0" r="13335" b="825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cstate="print"/>
                          <a:stretch>
                            <a:fillRect/>
                          </a:stretch>
                        </pic:blipFill>
                        <pic:spPr>
                          <a:xfrm>
                            <a:off x="0" y="0"/>
                            <a:ext cx="5015865" cy="3477895"/>
                          </a:xfrm>
                          <a:prstGeom prst="rect">
                            <a:avLst/>
                          </a:prstGeom>
                          <a:noFill/>
                          <a:ln>
                            <a:noFill/>
                          </a:ln>
                        </pic:spPr>
                      </pic:pic>
                    </a:graphicData>
                  </a:graphic>
                </wp:inline>
              </w:drawing>
            </w:r>
          </w:p>
          <w:p w:rsidR="005443BC" w:rsidRDefault="0062225A">
            <w:pPr>
              <w:adjustRightInd w:val="0"/>
              <w:snapToGrid w:val="0"/>
              <w:jc w:val="center"/>
            </w:pPr>
            <w:r>
              <w:rPr>
                <w:rFonts w:hint="eastAsia"/>
                <w:b/>
                <w:bCs/>
              </w:rPr>
              <w:t>图</w:t>
            </w:r>
            <w:r>
              <w:rPr>
                <w:rFonts w:hint="eastAsia"/>
                <w:b/>
                <w:bCs/>
              </w:rPr>
              <w:t xml:space="preserve">2  </w:t>
            </w:r>
            <w:r>
              <w:rPr>
                <w:rFonts w:hint="eastAsia"/>
                <w:b/>
                <w:bCs/>
              </w:rPr>
              <w:t>运营期检测流程及产污环节图</w:t>
            </w:r>
          </w:p>
        </w:tc>
      </w:tr>
      <w:tr w:rsidR="005443BC">
        <w:trPr>
          <w:trHeight w:val="2819"/>
          <w:jc w:val="center"/>
        </w:trPr>
        <w:tc>
          <w:tcPr>
            <w:tcW w:w="861" w:type="dxa"/>
            <w:tcBorders>
              <w:top w:val="single" w:sz="4" w:space="0" w:color="auto"/>
              <w:left w:val="single" w:sz="8" w:space="0" w:color="auto"/>
              <w:bottom w:val="single" w:sz="8" w:space="0" w:color="auto"/>
              <w:right w:val="single" w:sz="4" w:space="0" w:color="auto"/>
            </w:tcBorders>
            <w:shd w:val="clear" w:color="auto" w:fill="auto"/>
            <w:vAlign w:val="center"/>
          </w:tcPr>
          <w:p w:rsidR="005443BC" w:rsidRDefault="0062225A">
            <w:pPr>
              <w:pStyle w:val="af0"/>
              <w:adjustRightInd w:val="0"/>
              <w:snapToGrid w:val="0"/>
              <w:spacing w:beforeAutospacing="0" w:afterAutospacing="0"/>
              <w:jc w:val="center"/>
              <w:rPr>
                <w:rFonts w:cs="宋体" w:hint="default"/>
                <w:kern w:val="2"/>
                <w:sz w:val="21"/>
                <w:szCs w:val="21"/>
              </w:rPr>
            </w:pPr>
            <w:r>
              <w:rPr>
                <w:rFonts w:cs="宋体"/>
                <w:bCs/>
                <w:kern w:val="2"/>
                <w:sz w:val="21"/>
                <w:szCs w:val="21"/>
              </w:rPr>
              <w:t>与项目有关的原有环境污染问题</w:t>
            </w:r>
          </w:p>
        </w:tc>
        <w:tc>
          <w:tcPr>
            <w:tcW w:w="8123" w:type="dxa"/>
            <w:tcBorders>
              <w:top w:val="single" w:sz="4" w:space="0" w:color="auto"/>
              <w:left w:val="single" w:sz="4" w:space="0" w:color="auto"/>
              <w:bottom w:val="single" w:sz="8" w:space="0" w:color="auto"/>
              <w:right w:val="single" w:sz="8" w:space="0" w:color="auto"/>
            </w:tcBorders>
            <w:shd w:val="clear" w:color="auto" w:fill="auto"/>
            <w:vAlign w:val="center"/>
          </w:tcPr>
          <w:p w:rsidR="005443BC" w:rsidRDefault="0062225A">
            <w:pPr>
              <w:spacing w:line="360" w:lineRule="auto"/>
            </w:pPr>
            <w:r>
              <w:rPr>
                <w:rFonts w:ascii="Times New Roman" w:hAnsi="Times New Roman" w:cs="Times New Roman" w:hint="eastAsia"/>
                <w:sz w:val="24"/>
              </w:rPr>
              <w:t>项目运行过程中未受到周围居民投诉，但有以下问题建议整改完善：未签订污泥处置合同，应尽快签订。</w:t>
            </w:r>
          </w:p>
        </w:tc>
      </w:tr>
    </w:tbl>
    <w:p w:rsidR="005443BC" w:rsidRDefault="005443BC">
      <w:pPr>
        <w:rPr>
          <w:rFonts w:ascii="黑体" w:eastAsia="黑体" w:hAnsi="宋体" w:cs="Times New Roman"/>
          <w:snapToGrid w:val="0"/>
          <w:sz w:val="36"/>
          <w:szCs w:val="36"/>
        </w:rPr>
        <w:sectPr w:rsidR="005443BC">
          <w:pgSz w:w="11906" w:h="16838"/>
          <w:pgMar w:top="1702" w:right="1531" w:bottom="1702" w:left="1531" w:header="851" w:footer="851" w:gutter="0"/>
          <w:cols w:space="425"/>
          <w:docGrid w:type="lines" w:linePitch="312"/>
        </w:sectPr>
      </w:pPr>
    </w:p>
    <w:p w:rsidR="005443BC" w:rsidRDefault="005443BC">
      <w:pPr>
        <w:pStyle w:val="af0"/>
        <w:adjustRightInd w:val="0"/>
        <w:snapToGrid w:val="0"/>
        <w:spacing w:beforeAutospacing="0" w:afterAutospacing="0" w:line="12" w:lineRule="auto"/>
        <w:jc w:val="center"/>
        <w:outlineLvl w:val="0"/>
        <w:rPr>
          <w:rFonts w:ascii="黑体" w:eastAsia="黑体" w:cs="黑体" w:hint="default"/>
          <w:snapToGrid w:val="0"/>
          <w:sz w:val="30"/>
          <w:szCs w:val="30"/>
        </w:rPr>
      </w:pPr>
    </w:p>
    <w:p w:rsidR="005443BC" w:rsidRDefault="0062225A">
      <w:pPr>
        <w:pStyle w:val="af0"/>
        <w:jc w:val="center"/>
        <w:outlineLvl w:val="0"/>
        <w:rPr>
          <w:rFonts w:ascii="黑体" w:eastAsia="黑体" w:cs="黑体" w:hint="default"/>
          <w:sz w:val="30"/>
          <w:szCs w:val="30"/>
        </w:rPr>
      </w:pPr>
      <w:r>
        <w:rPr>
          <w:rFonts w:ascii="黑体" w:eastAsia="黑体" w:cs="黑体"/>
          <w:snapToGrid w:val="0"/>
          <w:sz w:val="30"/>
          <w:szCs w:val="30"/>
        </w:rPr>
        <w:t>三、区域环境质量现状、环境保护目标及评价标准</w:t>
      </w:r>
    </w:p>
    <w:tbl>
      <w:tblPr>
        <w:tblW w:w="89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00"/>
        <w:gridCol w:w="8190"/>
      </w:tblGrid>
      <w:tr w:rsidR="005443BC">
        <w:trPr>
          <w:trHeight w:val="1951"/>
          <w:jc w:val="center"/>
        </w:trPr>
        <w:tc>
          <w:tcPr>
            <w:tcW w:w="800" w:type="dxa"/>
            <w:tcBorders>
              <w:top w:val="single" w:sz="8" w:space="0" w:color="auto"/>
              <w:left w:val="single" w:sz="8"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区域</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环境</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质量</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现状</w:t>
            </w:r>
          </w:p>
        </w:tc>
        <w:tc>
          <w:tcPr>
            <w:tcW w:w="8190" w:type="dxa"/>
            <w:tcBorders>
              <w:top w:val="single" w:sz="8"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hint="eastAsia"/>
                <w:sz w:val="24"/>
              </w:rPr>
              <w:t>、大气环境</w:t>
            </w:r>
          </w:p>
          <w:p w:rsidR="005443BC" w:rsidRDefault="0062225A">
            <w:pPr>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）环境空气功能区划</w:t>
            </w:r>
          </w:p>
          <w:p w:rsidR="005443BC" w:rsidRDefault="0062225A">
            <w:pPr>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根据《环境空气质量功能区划分原则与技术方法》（</w:t>
            </w:r>
            <w:r>
              <w:rPr>
                <w:rFonts w:ascii="Times New Roman" w:hAnsi="Times New Roman" w:cs="Times New Roman" w:hint="eastAsia"/>
                <w:sz w:val="24"/>
              </w:rPr>
              <w:t>HJl4-1996</w:t>
            </w:r>
            <w:r>
              <w:rPr>
                <w:rFonts w:ascii="Times New Roman" w:hAnsi="Times New Roman" w:cs="Times New Roman" w:hint="eastAsia"/>
                <w:sz w:val="24"/>
              </w:rPr>
              <w:t>）和《环境空气质量标准》（</w:t>
            </w:r>
            <w:r>
              <w:rPr>
                <w:rFonts w:ascii="Times New Roman" w:hAnsi="Times New Roman" w:cs="Times New Roman" w:hint="eastAsia"/>
                <w:sz w:val="24"/>
              </w:rPr>
              <w:t>GB3095-2012</w:t>
            </w:r>
            <w:r>
              <w:rPr>
                <w:rFonts w:ascii="Times New Roman" w:hAnsi="Times New Roman" w:cs="Times New Roman" w:hint="eastAsia"/>
                <w:sz w:val="24"/>
              </w:rPr>
              <w:t>）环境空气质量功能区分类，项目所在区域环境空气质量功能确定为二类区。</w:t>
            </w:r>
          </w:p>
          <w:p w:rsidR="005443BC" w:rsidRDefault="0062225A">
            <w:pPr>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）大气环境质量现状</w:t>
            </w:r>
          </w:p>
          <w:p w:rsidR="005443BC" w:rsidRDefault="0062225A">
            <w:pPr>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根据《环境影响评价技术导则大气环境》（</w:t>
            </w:r>
            <w:r>
              <w:rPr>
                <w:rFonts w:ascii="Times New Roman" w:hAnsi="Times New Roman" w:cs="Times New Roman" w:hint="eastAsia"/>
                <w:sz w:val="24"/>
              </w:rPr>
              <w:t>HJ2.2-2018</w:t>
            </w:r>
            <w:r>
              <w:rPr>
                <w:rFonts w:ascii="Times New Roman" w:hAnsi="Times New Roman" w:cs="Times New Roman" w:hint="eastAsia"/>
                <w:sz w:val="24"/>
              </w:rPr>
              <w:t>），基本污染物环境质量现状数据优先采用国家或地方生态环境主管部门公开发布的评价基准年环境质量公告或环境质量报告中的数据或结论。项目大气环境质量现状引用陕西省生态环境厅办公室于</w:t>
            </w:r>
            <w:r>
              <w:rPr>
                <w:rFonts w:ascii="Times New Roman" w:hAnsi="Times New Roman" w:cs="Times New Roman" w:hint="eastAsia"/>
                <w:sz w:val="24"/>
              </w:rPr>
              <w:t>2022</w:t>
            </w:r>
            <w:r>
              <w:rPr>
                <w:rFonts w:ascii="Times New Roman" w:hAnsi="Times New Roman" w:cs="Times New Roman" w:hint="eastAsia"/>
                <w:sz w:val="24"/>
              </w:rPr>
              <w:t>年</w:t>
            </w:r>
            <w:r>
              <w:rPr>
                <w:rFonts w:ascii="Times New Roman" w:hAnsi="Times New Roman" w:cs="Times New Roman" w:hint="eastAsia"/>
                <w:sz w:val="24"/>
              </w:rPr>
              <w:t>1</w:t>
            </w:r>
            <w:r>
              <w:rPr>
                <w:rFonts w:ascii="Times New Roman" w:hAnsi="Times New Roman" w:cs="Times New Roman" w:hint="eastAsia"/>
                <w:sz w:val="24"/>
              </w:rPr>
              <w:t>月</w:t>
            </w:r>
            <w:r>
              <w:rPr>
                <w:rFonts w:ascii="Times New Roman" w:hAnsi="Times New Roman" w:cs="Times New Roman" w:hint="eastAsia"/>
                <w:sz w:val="24"/>
              </w:rPr>
              <w:t>13</w:t>
            </w:r>
            <w:r>
              <w:rPr>
                <w:rFonts w:ascii="Times New Roman" w:hAnsi="Times New Roman" w:cs="Times New Roman" w:hint="eastAsia"/>
                <w:sz w:val="24"/>
              </w:rPr>
              <w:t>日发布的环保快报（</w:t>
            </w:r>
            <w:r>
              <w:rPr>
                <w:rFonts w:ascii="Times New Roman" w:hAnsi="Times New Roman" w:cs="Times New Roman" w:hint="eastAsia"/>
                <w:sz w:val="24"/>
              </w:rPr>
              <w:t>2021</w:t>
            </w:r>
            <w:r>
              <w:rPr>
                <w:rFonts w:ascii="Times New Roman" w:hAnsi="Times New Roman" w:cs="Times New Roman" w:hint="eastAsia"/>
                <w:sz w:val="24"/>
              </w:rPr>
              <w:t>年</w:t>
            </w:r>
            <w:r>
              <w:rPr>
                <w:rFonts w:ascii="Times New Roman" w:hAnsi="Times New Roman" w:cs="Times New Roman" w:hint="eastAsia"/>
                <w:sz w:val="24"/>
              </w:rPr>
              <w:t>12</w:t>
            </w:r>
            <w:r>
              <w:rPr>
                <w:rFonts w:ascii="Times New Roman" w:hAnsi="Times New Roman" w:cs="Times New Roman" w:hint="eastAsia"/>
                <w:sz w:val="24"/>
              </w:rPr>
              <w:t>月及</w:t>
            </w:r>
            <w:r>
              <w:rPr>
                <w:rFonts w:ascii="Times New Roman" w:hAnsi="Times New Roman" w:cs="Times New Roman" w:hint="eastAsia"/>
                <w:sz w:val="24"/>
              </w:rPr>
              <w:t>1~12</w:t>
            </w:r>
            <w:r>
              <w:rPr>
                <w:rFonts w:ascii="Times New Roman" w:hAnsi="Times New Roman" w:cs="Times New Roman" w:hint="eastAsia"/>
                <w:sz w:val="24"/>
              </w:rPr>
              <w:t>月全省环境空气质量状况）中</w:t>
            </w:r>
            <w:r>
              <w:rPr>
                <w:rFonts w:ascii="Times New Roman" w:hAnsi="Times New Roman" w:cs="Times New Roman" w:hint="eastAsia"/>
                <w:sz w:val="24"/>
              </w:rPr>
              <w:t>2021</w:t>
            </w:r>
            <w:r>
              <w:rPr>
                <w:rFonts w:ascii="Times New Roman" w:hAnsi="Times New Roman" w:cs="Times New Roman" w:hint="eastAsia"/>
                <w:sz w:val="24"/>
              </w:rPr>
              <w:t>年未央区空气质量统计情况。</w:t>
            </w:r>
            <w:r>
              <w:rPr>
                <w:rFonts w:ascii="Times New Roman" w:hAnsi="Times New Roman" w:cs="Times New Roman" w:hint="eastAsia"/>
                <w:sz w:val="24"/>
              </w:rPr>
              <w:t>2021</w:t>
            </w:r>
            <w:r>
              <w:rPr>
                <w:rFonts w:ascii="Times New Roman" w:hAnsi="Times New Roman" w:cs="Times New Roman" w:hint="eastAsia"/>
                <w:sz w:val="24"/>
              </w:rPr>
              <w:t>年未央区空气质量优良天数达到</w:t>
            </w:r>
            <w:r>
              <w:rPr>
                <w:rFonts w:ascii="Times New Roman" w:hAnsi="Times New Roman" w:cs="Times New Roman" w:hint="eastAsia"/>
                <w:sz w:val="24"/>
              </w:rPr>
              <w:t>241</w:t>
            </w:r>
            <w:r>
              <w:rPr>
                <w:rFonts w:ascii="Times New Roman" w:hAnsi="Times New Roman" w:cs="Times New Roman" w:hint="eastAsia"/>
                <w:sz w:val="24"/>
              </w:rPr>
              <w:t>天，优良率为</w:t>
            </w:r>
            <w:r>
              <w:rPr>
                <w:rFonts w:ascii="Times New Roman" w:hAnsi="Times New Roman" w:cs="Times New Roman" w:hint="eastAsia"/>
                <w:sz w:val="24"/>
              </w:rPr>
              <w:t>66%</w:t>
            </w:r>
            <w:r>
              <w:rPr>
                <w:rFonts w:ascii="Times New Roman" w:hAnsi="Times New Roman" w:cs="Times New Roman" w:hint="eastAsia"/>
                <w:sz w:val="24"/>
              </w:rPr>
              <w:t>；空气质量综合指数</w:t>
            </w:r>
            <w:r>
              <w:rPr>
                <w:rFonts w:ascii="Times New Roman" w:hAnsi="Times New Roman" w:cs="Times New Roman" w:hint="eastAsia"/>
                <w:sz w:val="24"/>
              </w:rPr>
              <w:t>4.8</w:t>
            </w:r>
            <w:r>
              <w:rPr>
                <w:rFonts w:ascii="Times New Roman" w:hAnsi="Times New Roman" w:cs="Times New Roman" w:hint="eastAsia"/>
                <w:sz w:val="24"/>
              </w:rPr>
              <w:t>，空气质量综合指数与去年同期对比下降</w:t>
            </w:r>
            <w:r>
              <w:rPr>
                <w:rFonts w:ascii="Times New Roman" w:hAnsi="Times New Roman" w:cs="Times New Roman" w:hint="eastAsia"/>
                <w:sz w:val="24"/>
              </w:rPr>
              <w:t>12.1%</w:t>
            </w:r>
            <w:r>
              <w:rPr>
                <w:rFonts w:ascii="Times New Roman" w:hAnsi="Times New Roman" w:cs="Times New Roman" w:hint="eastAsia"/>
                <w:sz w:val="24"/>
              </w:rPr>
              <w:t>，空气质量现状评价结果见表</w:t>
            </w:r>
            <w:r>
              <w:rPr>
                <w:rFonts w:ascii="Times New Roman" w:hAnsi="Times New Roman" w:cs="Times New Roman" w:hint="eastAsia"/>
                <w:sz w:val="24"/>
              </w:rPr>
              <w:t>3</w:t>
            </w:r>
            <w:r>
              <w:rPr>
                <w:rFonts w:ascii="Times New Roman" w:hAnsi="Times New Roman" w:cs="Times New Roman" w:hint="eastAsia"/>
                <w:sz w:val="24"/>
              </w:rPr>
              <w:t>-1</w:t>
            </w:r>
            <w:r>
              <w:rPr>
                <w:rFonts w:ascii="Times New Roman" w:hAnsi="Times New Roman" w:cs="Times New Roman" w:hint="eastAsia"/>
                <w:sz w:val="24"/>
              </w:rPr>
              <w:t>。</w:t>
            </w:r>
          </w:p>
          <w:p w:rsidR="005443BC" w:rsidRDefault="0062225A">
            <w:pPr>
              <w:jc w:val="center"/>
              <w:rPr>
                <w:rFonts w:ascii="Times New Roman" w:eastAsia="宋体" w:hAnsi="Times New Roman" w:cs="Times New Roman"/>
                <w:b/>
                <w:szCs w:val="21"/>
              </w:rPr>
            </w:pPr>
            <w:r>
              <w:rPr>
                <w:rFonts w:ascii="Times New Roman" w:eastAsia="宋体" w:hAnsi="Times New Roman" w:cs="Times New Roman"/>
                <w:b/>
                <w:szCs w:val="21"/>
              </w:rPr>
              <w:t>表</w:t>
            </w:r>
            <w:r>
              <w:rPr>
                <w:rFonts w:ascii="Times New Roman" w:eastAsia="宋体" w:hAnsi="Times New Roman" w:cs="Times New Roman" w:hint="eastAsia"/>
                <w:b/>
                <w:szCs w:val="21"/>
              </w:rPr>
              <w:t>3-1</w:t>
            </w:r>
            <w:r>
              <w:rPr>
                <w:rFonts w:ascii="Times New Roman" w:eastAsia="宋体" w:hAnsi="Times New Roman" w:cs="Times New Roman"/>
                <w:b/>
                <w:szCs w:val="21"/>
              </w:rPr>
              <w:t xml:space="preserve"> </w:t>
            </w:r>
            <w:r>
              <w:rPr>
                <w:rFonts w:ascii="Times New Roman" w:eastAsia="宋体" w:hAnsi="Times New Roman" w:cs="Times New Roman"/>
                <w:b/>
                <w:szCs w:val="21"/>
              </w:rPr>
              <w:t>本项目所在地达标区判定情况一览表</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25"/>
              <w:gridCol w:w="2581"/>
              <w:gridCol w:w="1255"/>
              <w:gridCol w:w="1199"/>
              <w:gridCol w:w="1103"/>
              <w:gridCol w:w="975"/>
            </w:tblGrid>
            <w:tr w:rsidR="005443BC">
              <w:trPr>
                <w:jc w:val="center"/>
              </w:trPr>
              <w:tc>
                <w:tcPr>
                  <w:tcW w:w="519" w:type="pct"/>
                  <w:tcBorders>
                    <w:tl2br w:val="nil"/>
                    <w:tr2bl w:val="nil"/>
                  </w:tcBorders>
                  <w:vAlign w:val="center"/>
                </w:tcPr>
                <w:p w:rsidR="005443BC" w:rsidRDefault="0062225A">
                  <w:pPr>
                    <w:pStyle w:val="afd"/>
                    <w:adjustRightInd w:val="0"/>
                    <w:snapToGrid w:val="0"/>
                    <w:spacing w:line="240" w:lineRule="auto"/>
                    <w:ind w:firstLineChars="0" w:firstLine="0"/>
                    <w:jc w:val="center"/>
                    <w:rPr>
                      <w:b/>
                      <w:bCs/>
                      <w:kern w:val="2"/>
                      <w:sz w:val="21"/>
                      <w:szCs w:val="21"/>
                    </w:rPr>
                  </w:pPr>
                  <w:r>
                    <w:rPr>
                      <w:b/>
                      <w:bCs/>
                      <w:kern w:val="2"/>
                      <w:sz w:val="21"/>
                      <w:szCs w:val="21"/>
                    </w:rPr>
                    <w:t>污染物</w:t>
                  </w:r>
                </w:p>
              </w:tc>
              <w:tc>
                <w:tcPr>
                  <w:tcW w:w="1624" w:type="pct"/>
                  <w:tcBorders>
                    <w:tl2br w:val="nil"/>
                    <w:tr2bl w:val="nil"/>
                  </w:tcBorders>
                  <w:vAlign w:val="center"/>
                </w:tcPr>
                <w:p w:rsidR="005443BC" w:rsidRDefault="0062225A">
                  <w:pPr>
                    <w:pStyle w:val="afd"/>
                    <w:adjustRightInd w:val="0"/>
                    <w:snapToGrid w:val="0"/>
                    <w:spacing w:line="240" w:lineRule="auto"/>
                    <w:ind w:firstLineChars="0" w:firstLine="0"/>
                    <w:jc w:val="center"/>
                    <w:rPr>
                      <w:b/>
                      <w:bCs/>
                      <w:kern w:val="2"/>
                      <w:sz w:val="21"/>
                      <w:szCs w:val="21"/>
                    </w:rPr>
                  </w:pPr>
                  <w:r>
                    <w:rPr>
                      <w:b/>
                      <w:bCs/>
                      <w:kern w:val="2"/>
                      <w:sz w:val="21"/>
                      <w:szCs w:val="21"/>
                    </w:rPr>
                    <w:t>年评价指标</w:t>
                  </w:r>
                </w:p>
              </w:tc>
              <w:tc>
                <w:tcPr>
                  <w:tcW w:w="790" w:type="pct"/>
                  <w:tcBorders>
                    <w:tl2br w:val="nil"/>
                    <w:tr2bl w:val="nil"/>
                  </w:tcBorders>
                  <w:vAlign w:val="center"/>
                </w:tcPr>
                <w:p w:rsidR="005443BC" w:rsidRDefault="0062225A">
                  <w:pPr>
                    <w:pStyle w:val="afd"/>
                    <w:adjustRightInd w:val="0"/>
                    <w:snapToGrid w:val="0"/>
                    <w:spacing w:line="240" w:lineRule="auto"/>
                    <w:ind w:firstLineChars="0" w:firstLine="0"/>
                    <w:jc w:val="center"/>
                    <w:rPr>
                      <w:b/>
                      <w:bCs/>
                      <w:kern w:val="2"/>
                      <w:sz w:val="21"/>
                      <w:szCs w:val="21"/>
                    </w:rPr>
                  </w:pPr>
                  <w:r>
                    <w:rPr>
                      <w:b/>
                      <w:bCs/>
                      <w:kern w:val="2"/>
                      <w:sz w:val="21"/>
                      <w:szCs w:val="21"/>
                    </w:rPr>
                    <w:t>现状浓度</w:t>
                  </w:r>
                  <w:r>
                    <w:rPr>
                      <w:b/>
                      <w:bCs/>
                      <w:kern w:val="2"/>
                      <w:sz w:val="21"/>
                      <w:szCs w:val="21"/>
                    </w:rPr>
                    <w:t>/</w:t>
                  </w:r>
                  <w:r>
                    <w:rPr>
                      <w:b/>
                      <w:bCs/>
                      <w:kern w:val="2"/>
                      <w:sz w:val="21"/>
                      <w:szCs w:val="21"/>
                    </w:rPr>
                    <w:t>（</w:t>
                  </w:r>
                  <w:r>
                    <w:rPr>
                      <w:b/>
                      <w:bCs/>
                      <w:kern w:val="2"/>
                      <w:sz w:val="21"/>
                      <w:szCs w:val="21"/>
                    </w:rPr>
                    <w:t>μg/m</w:t>
                  </w:r>
                  <w:r>
                    <w:rPr>
                      <w:b/>
                      <w:bCs/>
                      <w:kern w:val="2"/>
                      <w:sz w:val="21"/>
                      <w:szCs w:val="21"/>
                      <w:vertAlign w:val="superscript"/>
                    </w:rPr>
                    <w:t>3</w:t>
                  </w:r>
                  <w:r>
                    <w:rPr>
                      <w:b/>
                      <w:bCs/>
                      <w:kern w:val="2"/>
                      <w:sz w:val="21"/>
                      <w:szCs w:val="21"/>
                    </w:rPr>
                    <w:t>）</w:t>
                  </w:r>
                </w:p>
              </w:tc>
              <w:tc>
                <w:tcPr>
                  <w:tcW w:w="755" w:type="pct"/>
                  <w:tcBorders>
                    <w:tl2br w:val="nil"/>
                    <w:tr2bl w:val="nil"/>
                  </w:tcBorders>
                  <w:vAlign w:val="center"/>
                </w:tcPr>
                <w:p w:rsidR="005443BC" w:rsidRDefault="0062225A">
                  <w:pPr>
                    <w:pStyle w:val="afd"/>
                    <w:adjustRightInd w:val="0"/>
                    <w:snapToGrid w:val="0"/>
                    <w:spacing w:line="240" w:lineRule="auto"/>
                    <w:ind w:firstLineChars="0" w:firstLine="0"/>
                    <w:jc w:val="center"/>
                    <w:rPr>
                      <w:b/>
                      <w:bCs/>
                      <w:kern w:val="2"/>
                      <w:sz w:val="21"/>
                      <w:szCs w:val="21"/>
                    </w:rPr>
                  </w:pPr>
                  <w:r>
                    <w:rPr>
                      <w:b/>
                      <w:bCs/>
                      <w:kern w:val="2"/>
                      <w:sz w:val="21"/>
                      <w:szCs w:val="21"/>
                    </w:rPr>
                    <w:t>标准值</w:t>
                  </w:r>
                  <w:r>
                    <w:rPr>
                      <w:b/>
                      <w:bCs/>
                      <w:kern w:val="2"/>
                      <w:sz w:val="21"/>
                      <w:szCs w:val="21"/>
                    </w:rPr>
                    <w:t>/</w:t>
                  </w:r>
                  <w:r>
                    <w:rPr>
                      <w:b/>
                      <w:bCs/>
                      <w:kern w:val="2"/>
                      <w:sz w:val="21"/>
                      <w:szCs w:val="21"/>
                    </w:rPr>
                    <w:t>（</w:t>
                  </w:r>
                  <w:r>
                    <w:rPr>
                      <w:b/>
                      <w:bCs/>
                      <w:kern w:val="2"/>
                      <w:sz w:val="21"/>
                      <w:szCs w:val="21"/>
                    </w:rPr>
                    <w:t>μg/m</w:t>
                  </w:r>
                  <w:r>
                    <w:rPr>
                      <w:b/>
                      <w:bCs/>
                      <w:kern w:val="2"/>
                      <w:sz w:val="21"/>
                      <w:szCs w:val="21"/>
                      <w:vertAlign w:val="superscript"/>
                    </w:rPr>
                    <w:t>3</w:t>
                  </w:r>
                  <w:r>
                    <w:rPr>
                      <w:b/>
                      <w:bCs/>
                      <w:kern w:val="2"/>
                      <w:sz w:val="21"/>
                      <w:szCs w:val="21"/>
                    </w:rPr>
                    <w:t>）</w:t>
                  </w:r>
                </w:p>
              </w:tc>
              <w:tc>
                <w:tcPr>
                  <w:tcW w:w="695" w:type="pct"/>
                  <w:tcBorders>
                    <w:tl2br w:val="nil"/>
                    <w:tr2bl w:val="nil"/>
                  </w:tcBorders>
                  <w:vAlign w:val="center"/>
                </w:tcPr>
                <w:p w:rsidR="005443BC" w:rsidRDefault="0062225A">
                  <w:pPr>
                    <w:pStyle w:val="afd"/>
                    <w:adjustRightInd w:val="0"/>
                    <w:snapToGrid w:val="0"/>
                    <w:spacing w:line="240" w:lineRule="auto"/>
                    <w:ind w:firstLineChars="0" w:firstLine="0"/>
                    <w:jc w:val="center"/>
                    <w:rPr>
                      <w:b/>
                      <w:bCs/>
                      <w:kern w:val="2"/>
                      <w:sz w:val="21"/>
                      <w:szCs w:val="21"/>
                    </w:rPr>
                  </w:pPr>
                  <w:r>
                    <w:rPr>
                      <w:b/>
                      <w:bCs/>
                      <w:kern w:val="2"/>
                      <w:sz w:val="21"/>
                      <w:szCs w:val="21"/>
                    </w:rPr>
                    <w:t>占标率</w:t>
                  </w:r>
                  <w:r>
                    <w:rPr>
                      <w:b/>
                      <w:bCs/>
                      <w:kern w:val="2"/>
                      <w:sz w:val="21"/>
                      <w:szCs w:val="21"/>
                    </w:rPr>
                    <w:t>/%</w:t>
                  </w:r>
                </w:p>
              </w:tc>
              <w:tc>
                <w:tcPr>
                  <w:tcW w:w="614" w:type="pct"/>
                  <w:tcBorders>
                    <w:tl2br w:val="nil"/>
                    <w:tr2bl w:val="nil"/>
                  </w:tcBorders>
                  <w:vAlign w:val="center"/>
                </w:tcPr>
                <w:p w:rsidR="005443BC" w:rsidRDefault="0062225A">
                  <w:pPr>
                    <w:pStyle w:val="afd"/>
                    <w:adjustRightInd w:val="0"/>
                    <w:snapToGrid w:val="0"/>
                    <w:spacing w:line="240" w:lineRule="auto"/>
                    <w:ind w:firstLineChars="0" w:firstLine="0"/>
                    <w:jc w:val="center"/>
                    <w:rPr>
                      <w:b/>
                      <w:bCs/>
                      <w:kern w:val="2"/>
                      <w:sz w:val="21"/>
                      <w:szCs w:val="21"/>
                    </w:rPr>
                  </w:pPr>
                  <w:r>
                    <w:rPr>
                      <w:b/>
                      <w:bCs/>
                      <w:kern w:val="2"/>
                      <w:sz w:val="21"/>
                      <w:szCs w:val="21"/>
                    </w:rPr>
                    <w:t>达标情况</w:t>
                  </w:r>
                </w:p>
              </w:tc>
            </w:tr>
            <w:tr w:rsidR="005443BC">
              <w:trPr>
                <w:jc w:val="center"/>
              </w:trPr>
              <w:tc>
                <w:tcPr>
                  <w:tcW w:w="519"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PM</w:t>
                  </w:r>
                  <w:r>
                    <w:rPr>
                      <w:kern w:val="2"/>
                      <w:sz w:val="21"/>
                      <w:szCs w:val="21"/>
                      <w:vertAlign w:val="subscript"/>
                    </w:rPr>
                    <w:t>10</w:t>
                  </w:r>
                </w:p>
              </w:tc>
              <w:tc>
                <w:tcPr>
                  <w:tcW w:w="1624"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年平均质量浓度</w:t>
                  </w:r>
                </w:p>
              </w:tc>
              <w:tc>
                <w:tcPr>
                  <w:tcW w:w="790"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81</w:t>
                  </w:r>
                </w:p>
              </w:tc>
              <w:tc>
                <w:tcPr>
                  <w:tcW w:w="75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70</w:t>
                  </w:r>
                </w:p>
              </w:tc>
              <w:tc>
                <w:tcPr>
                  <w:tcW w:w="69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116</w:t>
                  </w:r>
                </w:p>
              </w:tc>
              <w:tc>
                <w:tcPr>
                  <w:tcW w:w="614"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不达标</w:t>
                  </w:r>
                </w:p>
              </w:tc>
            </w:tr>
            <w:tr w:rsidR="005443BC">
              <w:trPr>
                <w:jc w:val="center"/>
              </w:trPr>
              <w:tc>
                <w:tcPr>
                  <w:tcW w:w="519"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PM</w:t>
                  </w:r>
                  <w:r>
                    <w:rPr>
                      <w:kern w:val="2"/>
                      <w:sz w:val="21"/>
                      <w:szCs w:val="21"/>
                      <w:vertAlign w:val="subscript"/>
                    </w:rPr>
                    <w:t>2.5</w:t>
                  </w:r>
                </w:p>
              </w:tc>
              <w:tc>
                <w:tcPr>
                  <w:tcW w:w="1624"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年平均质量浓度</w:t>
                  </w:r>
                </w:p>
              </w:tc>
              <w:tc>
                <w:tcPr>
                  <w:tcW w:w="790"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41</w:t>
                  </w:r>
                </w:p>
              </w:tc>
              <w:tc>
                <w:tcPr>
                  <w:tcW w:w="75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35</w:t>
                  </w:r>
                </w:p>
              </w:tc>
              <w:tc>
                <w:tcPr>
                  <w:tcW w:w="69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117</w:t>
                  </w:r>
                </w:p>
              </w:tc>
              <w:tc>
                <w:tcPr>
                  <w:tcW w:w="614"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不达标</w:t>
                  </w:r>
                </w:p>
              </w:tc>
            </w:tr>
            <w:tr w:rsidR="005443BC">
              <w:trPr>
                <w:jc w:val="center"/>
              </w:trPr>
              <w:tc>
                <w:tcPr>
                  <w:tcW w:w="519"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SO</w:t>
                  </w:r>
                  <w:r>
                    <w:rPr>
                      <w:kern w:val="2"/>
                      <w:sz w:val="21"/>
                      <w:szCs w:val="21"/>
                      <w:vertAlign w:val="subscript"/>
                    </w:rPr>
                    <w:t>2</w:t>
                  </w:r>
                </w:p>
              </w:tc>
              <w:tc>
                <w:tcPr>
                  <w:tcW w:w="1624"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年平均质量浓度</w:t>
                  </w:r>
                </w:p>
              </w:tc>
              <w:tc>
                <w:tcPr>
                  <w:tcW w:w="790"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7</w:t>
                  </w:r>
                </w:p>
              </w:tc>
              <w:tc>
                <w:tcPr>
                  <w:tcW w:w="75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60</w:t>
                  </w:r>
                </w:p>
              </w:tc>
              <w:tc>
                <w:tcPr>
                  <w:tcW w:w="69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11.7</w:t>
                  </w:r>
                </w:p>
              </w:tc>
              <w:tc>
                <w:tcPr>
                  <w:tcW w:w="614" w:type="pct"/>
                  <w:tcBorders>
                    <w:tl2br w:val="nil"/>
                    <w:tr2bl w:val="nil"/>
                  </w:tcBorders>
                  <w:vAlign w:val="center"/>
                </w:tcPr>
                <w:p w:rsidR="005443BC" w:rsidRDefault="0062225A">
                  <w:pPr>
                    <w:spacing w:line="276" w:lineRule="auto"/>
                    <w:jc w:val="center"/>
                    <w:rPr>
                      <w:szCs w:val="21"/>
                    </w:rPr>
                  </w:pPr>
                  <w:r>
                    <w:rPr>
                      <w:rFonts w:hint="eastAsia"/>
                      <w:szCs w:val="21"/>
                    </w:rPr>
                    <w:t>达标</w:t>
                  </w:r>
                </w:p>
              </w:tc>
            </w:tr>
            <w:tr w:rsidR="005443BC">
              <w:trPr>
                <w:jc w:val="center"/>
              </w:trPr>
              <w:tc>
                <w:tcPr>
                  <w:tcW w:w="519"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NO</w:t>
                  </w:r>
                  <w:r>
                    <w:rPr>
                      <w:kern w:val="2"/>
                      <w:sz w:val="21"/>
                      <w:szCs w:val="21"/>
                      <w:vertAlign w:val="subscript"/>
                    </w:rPr>
                    <w:t>2</w:t>
                  </w:r>
                </w:p>
              </w:tc>
              <w:tc>
                <w:tcPr>
                  <w:tcW w:w="1624"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年平均质量浓度</w:t>
                  </w:r>
                </w:p>
              </w:tc>
              <w:tc>
                <w:tcPr>
                  <w:tcW w:w="790"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39</w:t>
                  </w:r>
                </w:p>
              </w:tc>
              <w:tc>
                <w:tcPr>
                  <w:tcW w:w="75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40</w:t>
                  </w:r>
                </w:p>
              </w:tc>
              <w:tc>
                <w:tcPr>
                  <w:tcW w:w="69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97.5</w:t>
                  </w:r>
                </w:p>
              </w:tc>
              <w:tc>
                <w:tcPr>
                  <w:tcW w:w="614" w:type="pct"/>
                  <w:tcBorders>
                    <w:tl2br w:val="nil"/>
                    <w:tr2bl w:val="nil"/>
                  </w:tcBorders>
                  <w:vAlign w:val="center"/>
                </w:tcPr>
                <w:p w:rsidR="005443BC" w:rsidRDefault="0062225A">
                  <w:pPr>
                    <w:spacing w:line="276" w:lineRule="auto"/>
                    <w:jc w:val="center"/>
                    <w:rPr>
                      <w:szCs w:val="21"/>
                    </w:rPr>
                  </w:pPr>
                  <w:r>
                    <w:rPr>
                      <w:rFonts w:hint="eastAsia"/>
                      <w:szCs w:val="21"/>
                    </w:rPr>
                    <w:t>达标</w:t>
                  </w:r>
                </w:p>
              </w:tc>
            </w:tr>
            <w:tr w:rsidR="005443BC">
              <w:trPr>
                <w:jc w:val="center"/>
              </w:trPr>
              <w:tc>
                <w:tcPr>
                  <w:tcW w:w="519"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CO</w:t>
                  </w:r>
                </w:p>
              </w:tc>
              <w:tc>
                <w:tcPr>
                  <w:tcW w:w="1624"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95%</w:t>
                  </w:r>
                  <w:r>
                    <w:rPr>
                      <w:kern w:val="2"/>
                      <w:sz w:val="21"/>
                      <w:szCs w:val="21"/>
                    </w:rPr>
                    <w:t>顺位</w:t>
                  </w:r>
                  <w:r>
                    <w:rPr>
                      <w:kern w:val="2"/>
                      <w:sz w:val="21"/>
                      <w:szCs w:val="21"/>
                    </w:rPr>
                    <w:t>24</w:t>
                  </w:r>
                  <w:r>
                    <w:rPr>
                      <w:kern w:val="2"/>
                      <w:sz w:val="21"/>
                      <w:szCs w:val="21"/>
                    </w:rPr>
                    <w:t>小时平均浓度</w:t>
                  </w:r>
                </w:p>
              </w:tc>
              <w:tc>
                <w:tcPr>
                  <w:tcW w:w="790"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1400</w:t>
                  </w:r>
                </w:p>
              </w:tc>
              <w:tc>
                <w:tcPr>
                  <w:tcW w:w="75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4000</w:t>
                  </w:r>
                </w:p>
              </w:tc>
              <w:tc>
                <w:tcPr>
                  <w:tcW w:w="69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35</w:t>
                  </w:r>
                </w:p>
              </w:tc>
              <w:tc>
                <w:tcPr>
                  <w:tcW w:w="614" w:type="pct"/>
                  <w:tcBorders>
                    <w:tl2br w:val="nil"/>
                    <w:tr2bl w:val="nil"/>
                  </w:tcBorders>
                  <w:vAlign w:val="center"/>
                </w:tcPr>
                <w:p w:rsidR="005443BC" w:rsidRDefault="0062225A">
                  <w:pPr>
                    <w:spacing w:line="276" w:lineRule="auto"/>
                    <w:jc w:val="center"/>
                    <w:rPr>
                      <w:szCs w:val="21"/>
                    </w:rPr>
                  </w:pPr>
                  <w:r>
                    <w:rPr>
                      <w:rFonts w:hint="eastAsia"/>
                      <w:szCs w:val="21"/>
                    </w:rPr>
                    <w:t>达标</w:t>
                  </w:r>
                </w:p>
              </w:tc>
            </w:tr>
            <w:tr w:rsidR="005443BC">
              <w:trPr>
                <w:jc w:val="center"/>
              </w:trPr>
              <w:tc>
                <w:tcPr>
                  <w:tcW w:w="519"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O</w:t>
                  </w:r>
                  <w:r>
                    <w:rPr>
                      <w:kern w:val="2"/>
                      <w:sz w:val="21"/>
                      <w:szCs w:val="21"/>
                      <w:vertAlign w:val="subscript"/>
                    </w:rPr>
                    <w:t>3</w:t>
                  </w:r>
                </w:p>
              </w:tc>
              <w:tc>
                <w:tcPr>
                  <w:tcW w:w="1624"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kern w:val="2"/>
                      <w:sz w:val="21"/>
                      <w:szCs w:val="21"/>
                    </w:rPr>
                    <w:t>90%</w:t>
                  </w:r>
                  <w:r>
                    <w:rPr>
                      <w:kern w:val="2"/>
                      <w:sz w:val="21"/>
                      <w:szCs w:val="21"/>
                    </w:rPr>
                    <w:t>顺位</w:t>
                  </w:r>
                  <w:r>
                    <w:rPr>
                      <w:kern w:val="2"/>
                      <w:sz w:val="21"/>
                      <w:szCs w:val="21"/>
                    </w:rPr>
                    <w:t>8</w:t>
                  </w:r>
                  <w:r>
                    <w:rPr>
                      <w:kern w:val="2"/>
                      <w:sz w:val="21"/>
                      <w:szCs w:val="21"/>
                    </w:rPr>
                    <w:t>小时平均浓度</w:t>
                  </w:r>
                </w:p>
              </w:tc>
              <w:tc>
                <w:tcPr>
                  <w:tcW w:w="790"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164</w:t>
                  </w:r>
                </w:p>
              </w:tc>
              <w:tc>
                <w:tcPr>
                  <w:tcW w:w="75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160</w:t>
                  </w:r>
                </w:p>
              </w:tc>
              <w:tc>
                <w:tcPr>
                  <w:tcW w:w="695" w:type="pct"/>
                  <w:tcBorders>
                    <w:tl2br w:val="nil"/>
                    <w:tr2bl w:val="nil"/>
                  </w:tcBorders>
                  <w:vAlign w:val="center"/>
                </w:tcPr>
                <w:p w:rsidR="005443BC" w:rsidRDefault="0062225A">
                  <w:pPr>
                    <w:pStyle w:val="afd"/>
                    <w:spacing w:line="276" w:lineRule="auto"/>
                    <w:ind w:firstLineChars="0" w:firstLine="0"/>
                    <w:jc w:val="center"/>
                    <w:rPr>
                      <w:kern w:val="2"/>
                      <w:sz w:val="21"/>
                      <w:szCs w:val="21"/>
                    </w:rPr>
                  </w:pPr>
                  <w:r>
                    <w:rPr>
                      <w:rFonts w:hint="eastAsia"/>
                      <w:kern w:val="2"/>
                      <w:sz w:val="21"/>
                      <w:szCs w:val="21"/>
                    </w:rPr>
                    <w:t>102.5</w:t>
                  </w:r>
                </w:p>
              </w:tc>
              <w:tc>
                <w:tcPr>
                  <w:tcW w:w="614" w:type="pct"/>
                  <w:tcBorders>
                    <w:tl2br w:val="nil"/>
                    <w:tr2bl w:val="nil"/>
                  </w:tcBorders>
                  <w:vAlign w:val="center"/>
                </w:tcPr>
                <w:p w:rsidR="005443BC" w:rsidRDefault="0062225A">
                  <w:pPr>
                    <w:spacing w:line="276" w:lineRule="auto"/>
                    <w:jc w:val="center"/>
                    <w:rPr>
                      <w:szCs w:val="21"/>
                    </w:rPr>
                  </w:pPr>
                  <w:r>
                    <w:rPr>
                      <w:rFonts w:hint="eastAsia"/>
                      <w:szCs w:val="21"/>
                    </w:rPr>
                    <w:t>不达标</w:t>
                  </w:r>
                </w:p>
              </w:tc>
            </w:tr>
          </w:tbl>
          <w:p w:rsidR="005443BC" w:rsidRDefault="0062225A">
            <w:pPr>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根据“环保快报（</w:t>
            </w:r>
            <w:r>
              <w:rPr>
                <w:rFonts w:ascii="Times New Roman" w:hAnsi="Times New Roman" w:cs="Times New Roman" w:hint="eastAsia"/>
                <w:sz w:val="24"/>
              </w:rPr>
              <w:t>2021</w:t>
            </w:r>
            <w:r>
              <w:rPr>
                <w:rFonts w:ascii="Times New Roman" w:hAnsi="Times New Roman" w:cs="Times New Roman" w:hint="eastAsia"/>
                <w:sz w:val="24"/>
              </w:rPr>
              <w:t>年</w:t>
            </w:r>
            <w:r>
              <w:rPr>
                <w:rFonts w:ascii="Times New Roman" w:hAnsi="Times New Roman" w:cs="Times New Roman" w:hint="eastAsia"/>
                <w:sz w:val="24"/>
              </w:rPr>
              <w:t>12</w:t>
            </w:r>
            <w:r>
              <w:rPr>
                <w:rFonts w:ascii="Times New Roman" w:hAnsi="Times New Roman" w:cs="Times New Roman" w:hint="eastAsia"/>
                <w:sz w:val="24"/>
              </w:rPr>
              <w:t>月及</w:t>
            </w:r>
            <w:r>
              <w:rPr>
                <w:rFonts w:ascii="Times New Roman" w:hAnsi="Times New Roman" w:cs="Times New Roman" w:hint="eastAsia"/>
                <w:sz w:val="24"/>
              </w:rPr>
              <w:t>1~12</w:t>
            </w:r>
            <w:r>
              <w:rPr>
                <w:rFonts w:ascii="Times New Roman" w:hAnsi="Times New Roman" w:cs="Times New Roman" w:hint="eastAsia"/>
                <w:sz w:val="24"/>
              </w:rPr>
              <w:t>月全省环境空气质量状况）”，未央区环境空气</w:t>
            </w:r>
            <w:r>
              <w:rPr>
                <w:rFonts w:ascii="Times New Roman" w:hAnsi="Times New Roman" w:cs="Times New Roman" w:hint="eastAsia"/>
                <w:sz w:val="24"/>
              </w:rPr>
              <w:t>6</w:t>
            </w:r>
            <w:r>
              <w:rPr>
                <w:rFonts w:ascii="Times New Roman" w:hAnsi="Times New Roman" w:cs="Times New Roman" w:hint="eastAsia"/>
                <w:sz w:val="24"/>
              </w:rPr>
              <w:t>个监测项目中，</w:t>
            </w:r>
            <w:r>
              <w:rPr>
                <w:rFonts w:ascii="Times New Roman" w:hAnsi="Times New Roman" w:cs="Times New Roman" w:hint="eastAsia"/>
                <w:sz w:val="24"/>
              </w:rPr>
              <w:t>SO</w:t>
            </w:r>
            <w:r>
              <w:rPr>
                <w:rFonts w:ascii="Times New Roman" w:hAnsi="Times New Roman" w:cs="Times New Roman" w:hint="eastAsia"/>
                <w:sz w:val="24"/>
                <w:vertAlign w:val="subscript"/>
              </w:rPr>
              <w:t>2</w:t>
            </w:r>
            <w:r>
              <w:rPr>
                <w:rFonts w:ascii="Times New Roman" w:hAnsi="Times New Roman" w:cs="Times New Roman" w:hint="eastAsia"/>
                <w:sz w:val="24"/>
              </w:rPr>
              <w:t>和</w:t>
            </w:r>
            <w:r>
              <w:rPr>
                <w:rFonts w:ascii="Times New Roman" w:hAnsi="Times New Roman" w:cs="Times New Roman" w:hint="eastAsia"/>
                <w:sz w:val="24"/>
              </w:rPr>
              <w:t>NO</w:t>
            </w:r>
            <w:r>
              <w:rPr>
                <w:rFonts w:ascii="Times New Roman" w:hAnsi="Times New Roman" w:cs="Times New Roman" w:hint="eastAsia"/>
                <w:sz w:val="24"/>
                <w:vertAlign w:val="subscript"/>
              </w:rPr>
              <w:t>2</w:t>
            </w:r>
            <w:r>
              <w:rPr>
                <w:rFonts w:ascii="Times New Roman" w:hAnsi="Times New Roman" w:cs="Times New Roman" w:hint="eastAsia"/>
                <w:sz w:val="24"/>
              </w:rPr>
              <w:t>年均质量浓度值、</w:t>
            </w:r>
            <w:r>
              <w:rPr>
                <w:rFonts w:ascii="Times New Roman" w:hAnsi="Times New Roman" w:cs="Times New Roman" w:hint="eastAsia"/>
                <w:sz w:val="24"/>
              </w:rPr>
              <w:t>CO</w:t>
            </w:r>
            <w:r>
              <w:rPr>
                <w:rFonts w:ascii="Times New Roman" w:hAnsi="Times New Roman" w:cs="Times New Roman" w:hint="eastAsia"/>
                <w:sz w:val="24"/>
                <w:vertAlign w:val="subscript"/>
              </w:rPr>
              <w:t>24</w:t>
            </w:r>
            <w:r>
              <w:rPr>
                <w:rFonts w:ascii="Times New Roman" w:hAnsi="Times New Roman" w:cs="Times New Roman" w:hint="eastAsia"/>
                <w:sz w:val="24"/>
              </w:rPr>
              <w:t>小时平均第</w:t>
            </w:r>
            <w:r>
              <w:rPr>
                <w:rFonts w:ascii="Times New Roman" w:hAnsi="Times New Roman" w:cs="Times New Roman" w:hint="eastAsia"/>
                <w:sz w:val="24"/>
              </w:rPr>
              <w:t>95%</w:t>
            </w:r>
            <w:r>
              <w:rPr>
                <w:rFonts w:ascii="Times New Roman" w:hAnsi="Times New Roman" w:cs="Times New Roman" w:hint="eastAsia"/>
                <w:sz w:val="24"/>
              </w:rPr>
              <w:t>百分位数</w:t>
            </w:r>
            <w:r>
              <w:rPr>
                <w:rFonts w:ascii="Times New Roman" w:hAnsi="Times New Roman" w:cs="Times New Roman" w:hint="eastAsia"/>
                <w:sz w:val="24"/>
              </w:rPr>
              <w:t>24h</w:t>
            </w:r>
            <w:r>
              <w:rPr>
                <w:rFonts w:ascii="Times New Roman" w:hAnsi="Times New Roman" w:cs="Times New Roman" w:hint="eastAsia"/>
                <w:sz w:val="24"/>
              </w:rPr>
              <w:t>均值均低于国家环境空气质量二级标准；</w:t>
            </w:r>
            <w:r>
              <w:rPr>
                <w:rFonts w:ascii="Times New Roman" w:hAnsi="Times New Roman" w:cs="Times New Roman" w:hint="eastAsia"/>
                <w:sz w:val="24"/>
              </w:rPr>
              <w:t>PM10</w:t>
            </w:r>
            <w:r>
              <w:rPr>
                <w:rFonts w:ascii="Times New Roman" w:hAnsi="Times New Roman" w:cs="Times New Roman" w:hint="eastAsia"/>
                <w:sz w:val="24"/>
              </w:rPr>
              <w:t>、</w:t>
            </w:r>
            <w:r>
              <w:rPr>
                <w:rFonts w:ascii="Times New Roman" w:hAnsi="Times New Roman" w:cs="Times New Roman" w:hint="eastAsia"/>
                <w:sz w:val="24"/>
              </w:rPr>
              <w:t>PM2.5</w:t>
            </w:r>
            <w:r>
              <w:rPr>
                <w:rFonts w:ascii="Times New Roman" w:hAnsi="Times New Roman" w:cs="Times New Roman" w:hint="eastAsia"/>
                <w:sz w:val="24"/>
              </w:rPr>
              <w:t>和</w:t>
            </w:r>
            <w:r>
              <w:rPr>
                <w:rFonts w:ascii="Times New Roman" w:hAnsi="Times New Roman" w:cs="Times New Roman" w:hint="eastAsia"/>
                <w:sz w:val="24"/>
              </w:rPr>
              <w:t>O</w:t>
            </w:r>
            <w:r>
              <w:rPr>
                <w:rFonts w:ascii="Times New Roman" w:hAnsi="Times New Roman" w:cs="Times New Roman" w:hint="eastAsia"/>
                <w:sz w:val="24"/>
                <w:vertAlign w:val="subscript"/>
              </w:rPr>
              <w:t>3</w:t>
            </w:r>
            <w:r>
              <w:rPr>
                <w:rFonts w:ascii="Times New Roman" w:hAnsi="Times New Roman" w:cs="Times New Roman" w:hint="eastAsia"/>
                <w:sz w:val="24"/>
              </w:rPr>
              <w:t>日最大</w:t>
            </w:r>
            <w:r>
              <w:rPr>
                <w:rFonts w:ascii="Times New Roman" w:hAnsi="Times New Roman" w:cs="Times New Roman" w:hint="eastAsia"/>
                <w:sz w:val="24"/>
              </w:rPr>
              <w:t>8</w:t>
            </w:r>
            <w:r>
              <w:rPr>
                <w:rFonts w:ascii="Times New Roman" w:hAnsi="Times New Roman" w:cs="Times New Roman" w:hint="eastAsia"/>
                <w:sz w:val="24"/>
              </w:rPr>
              <w:t>小时平均第</w:t>
            </w:r>
            <w:r>
              <w:rPr>
                <w:rFonts w:ascii="Times New Roman" w:hAnsi="Times New Roman" w:cs="Times New Roman" w:hint="eastAsia"/>
                <w:sz w:val="24"/>
              </w:rPr>
              <w:t>90%</w:t>
            </w:r>
            <w:r>
              <w:rPr>
                <w:rFonts w:ascii="Times New Roman" w:hAnsi="Times New Roman" w:cs="Times New Roman" w:hint="eastAsia"/>
                <w:sz w:val="24"/>
              </w:rPr>
              <w:t>百分位数</w:t>
            </w:r>
            <w:r>
              <w:rPr>
                <w:rFonts w:ascii="Times New Roman" w:hAnsi="Times New Roman" w:cs="Times New Roman" w:hint="eastAsia"/>
                <w:sz w:val="24"/>
              </w:rPr>
              <w:t>8h</w:t>
            </w:r>
            <w:r>
              <w:rPr>
                <w:rFonts w:ascii="Times New Roman" w:hAnsi="Times New Roman" w:cs="Times New Roman" w:hint="eastAsia"/>
                <w:sz w:val="24"/>
              </w:rPr>
              <w:t>平均浓度均高于国家环境空气质</w:t>
            </w:r>
            <w:r>
              <w:rPr>
                <w:rFonts w:ascii="Times New Roman" w:hAnsi="Times New Roman" w:cs="Times New Roman" w:hint="eastAsia"/>
                <w:sz w:val="24"/>
              </w:rPr>
              <w:lastRenderedPageBreak/>
              <w:t>量二级标准，因此本项目处于不达标区。</w:t>
            </w:r>
          </w:p>
          <w:p w:rsidR="005443BC" w:rsidRDefault="0062225A">
            <w:pPr>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）其他污染物质量现状</w:t>
            </w:r>
          </w:p>
          <w:p w:rsidR="005443BC" w:rsidRDefault="0062225A">
            <w:pPr>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本次环评委托陕西中天环保科技有限公司于</w:t>
            </w:r>
            <w:r>
              <w:rPr>
                <w:rFonts w:ascii="Times New Roman" w:hAnsi="Times New Roman" w:cs="Times New Roman" w:hint="eastAsia"/>
                <w:sz w:val="24"/>
              </w:rPr>
              <w:t>2022</w:t>
            </w:r>
            <w:r>
              <w:rPr>
                <w:rFonts w:ascii="Times New Roman" w:hAnsi="Times New Roman" w:cs="Times New Roman" w:hint="eastAsia"/>
                <w:sz w:val="24"/>
              </w:rPr>
              <w:t>年</w:t>
            </w:r>
            <w:r>
              <w:rPr>
                <w:rFonts w:ascii="Times New Roman" w:hAnsi="Times New Roman" w:cs="Times New Roman" w:hint="eastAsia"/>
                <w:sz w:val="24"/>
              </w:rPr>
              <w:t>3</w:t>
            </w:r>
            <w:r>
              <w:rPr>
                <w:rFonts w:ascii="Times New Roman" w:hAnsi="Times New Roman" w:cs="Times New Roman" w:hint="eastAsia"/>
                <w:sz w:val="24"/>
              </w:rPr>
              <w:t>月</w:t>
            </w:r>
            <w:r>
              <w:rPr>
                <w:rFonts w:ascii="Times New Roman" w:hAnsi="Times New Roman" w:cs="Times New Roman" w:hint="eastAsia"/>
                <w:sz w:val="24"/>
              </w:rPr>
              <w:t>25</w:t>
            </w:r>
            <w:r>
              <w:rPr>
                <w:rFonts w:ascii="Times New Roman" w:hAnsi="Times New Roman" w:cs="Times New Roman" w:hint="eastAsia"/>
                <w:sz w:val="24"/>
              </w:rPr>
              <w:t>日</w:t>
            </w:r>
            <w:r>
              <w:rPr>
                <w:rFonts w:ascii="Times New Roman" w:hAnsi="Times New Roman" w:cs="Times New Roman" w:hint="eastAsia"/>
                <w:sz w:val="24"/>
              </w:rPr>
              <w:t>~2022</w:t>
            </w:r>
            <w:r>
              <w:rPr>
                <w:rFonts w:ascii="Times New Roman" w:hAnsi="Times New Roman" w:cs="Times New Roman" w:hint="eastAsia"/>
                <w:sz w:val="24"/>
              </w:rPr>
              <w:t>年</w:t>
            </w:r>
            <w:r>
              <w:rPr>
                <w:rFonts w:ascii="Times New Roman" w:hAnsi="Times New Roman" w:cs="Times New Roman" w:hint="eastAsia"/>
                <w:sz w:val="24"/>
              </w:rPr>
              <w:t>3</w:t>
            </w:r>
            <w:r>
              <w:rPr>
                <w:rFonts w:ascii="Times New Roman" w:hAnsi="Times New Roman" w:cs="Times New Roman" w:hint="eastAsia"/>
                <w:sz w:val="24"/>
              </w:rPr>
              <w:t>月</w:t>
            </w:r>
            <w:r>
              <w:rPr>
                <w:rFonts w:ascii="Times New Roman" w:hAnsi="Times New Roman" w:cs="Times New Roman" w:hint="eastAsia"/>
                <w:sz w:val="24"/>
              </w:rPr>
              <w:t>27</w:t>
            </w:r>
            <w:r>
              <w:rPr>
                <w:rFonts w:ascii="Times New Roman" w:hAnsi="Times New Roman" w:cs="Times New Roman" w:hint="eastAsia"/>
                <w:sz w:val="24"/>
              </w:rPr>
              <w:t>日对项目所在地大气环境质量进行了监测。本次评价依据该监测报告，对评价区域大气</w:t>
            </w:r>
            <w:r>
              <w:rPr>
                <w:rFonts w:ascii="Times New Roman" w:hAnsi="Times New Roman" w:cs="Times New Roman" w:hint="eastAsia"/>
                <w:sz w:val="24"/>
              </w:rPr>
              <w:t>环境质量现状进行分析、评价。</w:t>
            </w:r>
          </w:p>
          <w:p w:rsidR="005443BC" w:rsidRDefault="0062225A">
            <w:pPr>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本项目共设</w:t>
            </w:r>
            <w:r>
              <w:rPr>
                <w:rFonts w:ascii="Times New Roman" w:hAnsi="Times New Roman" w:cs="Times New Roman" w:hint="eastAsia"/>
                <w:sz w:val="24"/>
              </w:rPr>
              <w:t>1</w:t>
            </w:r>
            <w:r>
              <w:rPr>
                <w:rFonts w:ascii="Times New Roman" w:hAnsi="Times New Roman" w:cs="Times New Roman" w:hint="eastAsia"/>
                <w:sz w:val="24"/>
              </w:rPr>
              <w:t>个监测点位，位于医院下风向，监测因子为氨、硫化氢、臭气浓度。连续监测</w:t>
            </w:r>
            <w:r>
              <w:rPr>
                <w:rFonts w:ascii="Times New Roman" w:hAnsi="Times New Roman" w:cs="Times New Roman" w:hint="eastAsia"/>
                <w:sz w:val="24"/>
              </w:rPr>
              <w:t>3</w:t>
            </w:r>
            <w:r>
              <w:rPr>
                <w:rFonts w:ascii="Times New Roman" w:hAnsi="Times New Roman" w:cs="Times New Roman" w:hint="eastAsia"/>
                <w:sz w:val="24"/>
              </w:rPr>
              <w:t>天。</w:t>
            </w:r>
          </w:p>
          <w:p w:rsidR="005443BC" w:rsidRDefault="0062225A">
            <w:pPr>
              <w:adjustRightInd w:val="0"/>
              <w:snapToGrid w:val="0"/>
              <w:spacing w:line="360" w:lineRule="auto"/>
              <w:ind w:firstLineChars="200" w:firstLine="480"/>
              <w:rPr>
                <w:sz w:val="24"/>
              </w:rPr>
            </w:pPr>
            <w:r>
              <w:rPr>
                <w:rFonts w:ascii="宋体" w:hAnsi="宋体"/>
                <w:sz w:val="24"/>
              </w:rPr>
              <w:t>监测结果见下表：</w:t>
            </w:r>
          </w:p>
          <w:p w:rsidR="005443BC" w:rsidRDefault="0062225A">
            <w:pPr>
              <w:jc w:val="center"/>
              <w:rPr>
                <w:rFonts w:ascii="Times New Roman" w:eastAsia="宋体" w:hAnsi="Times New Roman" w:cs="Times New Roman"/>
                <w:b/>
                <w:bCs/>
                <w:szCs w:val="21"/>
              </w:rPr>
            </w:pPr>
            <w:r>
              <w:rPr>
                <w:rFonts w:ascii="Times New Roman" w:eastAsia="宋体" w:hAnsi="Times New Roman" w:cs="Times New Roman"/>
                <w:b/>
                <w:bCs/>
              </w:rPr>
              <w:t>表</w:t>
            </w:r>
            <w:r>
              <w:rPr>
                <w:rFonts w:ascii="Times New Roman" w:eastAsia="宋体" w:hAnsi="Times New Roman" w:cs="Times New Roman" w:hint="eastAsia"/>
                <w:b/>
                <w:bCs/>
              </w:rPr>
              <w:t>3-2</w:t>
            </w:r>
            <w:r>
              <w:rPr>
                <w:rFonts w:ascii="Times New Roman" w:eastAsia="宋体" w:hAnsi="Times New Roman" w:cs="Times New Roman"/>
                <w:b/>
                <w:bCs/>
              </w:rPr>
              <w:t xml:space="preserve">  </w:t>
            </w:r>
            <w:r>
              <w:rPr>
                <w:rFonts w:ascii="Times New Roman" w:eastAsia="宋体" w:hAnsi="Times New Roman" w:cs="Times New Roman"/>
                <w:b/>
                <w:bCs/>
              </w:rPr>
              <w:t>环境空气监测点位及监测项目情况</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1" w:type="dxa"/>
                <w:left w:w="11" w:type="dxa"/>
                <w:bottom w:w="11" w:type="dxa"/>
                <w:right w:w="11" w:type="dxa"/>
              </w:tblCellMar>
              <w:tblLook w:val="04A0"/>
            </w:tblPr>
            <w:tblGrid>
              <w:gridCol w:w="851"/>
              <w:gridCol w:w="832"/>
              <w:gridCol w:w="751"/>
              <w:gridCol w:w="1977"/>
              <w:gridCol w:w="886"/>
              <w:gridCol w:w="1091"/>
              <w:gridCol w:w="1553"/>
            </w:tblGrid>
            <w:tr w:rsidR="005443BC">
              <w:trPr>
                <w:jc w:val="center"/>
              </w:trPr>
              <w:tc>
                <w:tcPr>
                  <w:tcW w:w="535" w:type="pct"/>
                  <w:vMerge w:val="restart"/>
                  <w:vAlign w:val="center"/>
                </w:tcPr>
                <w:p w:rsidR="005443BC" w:rsidRDefault="0062225A">
                  <w:pPr>
                    <w:jc w:val="center"/>
                    <w:rPr>
                      <w:b/>
                      <w:bCs/>
                      <w:szCs w:val="21"/>
                    </w:rPr>
                  </w:pPr>
                  <w:r>
                    <w:rPr>
                      <w:b/>
                      <w:bCs/>
                    </w:rPr>
                    <w:t>监测点名称</w:t>
                  </w:r>
                </w:p>
              </w:tc>
              <w:tc>
                <w:tcPr>
                  <w:tcW w:w="996" w:type="pct"/>
                  <w:gridSpan w:val="2"/>
                  <w:vAlign w:val="center"/>
                </w:tcPr>
                <w:p w:rsidR="005443BC" w:rsidRDefault="0062225A">
                  <w:pPr>
                    <w:jc w:val="center"/>
                    <w:rPr>
                      <w:b/>
                      <w:bCs/>
                      <w:szCs w:val="21"/>
                    </w:rPr>
                  </w:pPr>
                  <w:r>
                    <w:rPr>
                      <w:b/>
                      <w:bCs/>
                    </w:rPr>
                    <w:t>监测点坐标</w:t>
                  </w:r>
                  <w:r>
                    <w:rPr>
                      <w:b/>
                      <w:bCs/>
                    </w:rPr>
                    <w:t>/</w:t>
                  </w:r>
                  <w:r>
                    <w:rPr>
                      <w:rFonts w:hint="eastAsia"/>
                      <w:b/>
                      <w:bCs/>
                    </w:rPr>
                    <w:t>度</w:t>
                  </w:r>
                </w:p>
              </w:tc>
              <w:tc>
                <w:tcPr>
                  <w:tcW w:w="1244" w:type="pct"/>
                  <w:vMerge w:val="restart"/>
                  <w:vAlign w:val="center"/>
                </w:tcPr>
                <w:p w:rsidR="005443BC" w:rsidRDefault="0062225A">
                  <w:pPr>
                    <w:jc w:val="center"/>
                    <w:rPr>
                      <w:b/>
                      <w:bCs/>
                      <w:szCs w:val="21"/>
                    </w:rPr>
                  </w:pPr>
                  <w:r>
                    <w:rPr>
                      <w:b/>
                      <w:bCs/>
                    </w:rPr>
                    <w:t>监测因子</w:t>
                  </w:r>
                </w:p>
              </w:tc>
              <w:tc>
                <w:tcPr>
                  <w:tcW w:w="558" w:type="pct"/>
                  <w:vMerge w:val="restart"/>
                  <w:vAlign w:val="center"/>
                </w:tcPr>
                <w:p w:rsidR="005443BC" w:rsidRDefault="0062225A">
                  <w:pPr>
                    <w:jc w:val="center"/>
                    <w:rPr>
                      <w:b/>
                      <w:bCs/>
                      <w:szCs w:val="21"/>
                    </w:rPr>
                  </w:pPr>
                  <w:r>
                    <w:rPr>
                      <w:b/>
                      <w:bCs/>
                    </w:rPr>
                    <w:t>监测时段</w:t>
                  </w:r>
                </w:p>
              </w:tc>
              <w:tc>
                <w:tcPr>
                  <w:tcW w:w="686" w:type="pct"/>
                  <w:vMerge w:val="restart"/>
                  <w:vAlign w:val="center"/>
                </w:tcPr>
                <w:p w:rsidR="005443BC" w:rsidRDefault="0062225A">
                  <w:pPr>
                    <w:jc w:val="center"/>
                    <w:rPr>
                      <w:b/>
                      <w:bCs/>
                      <w:szCs w:val="21"/>
                    </w:rPr>
                  </w:pPr>
                  <w:r>
                    <w:rPr>
                      <w:b/>
                      <w:bCs/>
                    </w:rPr>
                    <w:t>相对厂址方位</w:t>
                  </w:r>
                </w:p>
              </w:tc>
              <w:tc>
                <w:tcPr>
                  <w:tcW w:w="977" w:type="pct"/>
                  <w:vMerge w:val="restart"/>
                  <w:vAlign w:val="center"/>
                </w:tcPr>
                <w:p w:rsidR="005443BC" w:rsidRDefault="0062225A">
                  <w:pPr>
                    <w:jc w:val="center"/>
                    <w:rPr>
                      <w:b/>
                      <w:bCs/>
                      <w:szCs w:val="21"/>
                    </w:rPr>
                  </w:pPr>
                  <w:r>
                    <w:rPr>
                      <w:b/>
                      <w:bCs/>
                    </w:rPr>
                    <w:t>相对厂址距离</w:t>
                  </w:r>
                </w:p>
              </w:tc>
            </w:tr>
            <w:tr w:rsidR="005443BC">
              <w:trPr>
                <w:jc w:val="center"/>
              </w:trPr>
              <w:tc>
                <w:tcPr>
                  <w:tcW w:w="535" w:type="pct"/>
                  <w:vMerge/>
                  <w:vAlign w:val="center"/>
                </w:tcPr>
                <w:p w:rsidR="005443BC" w:rsidRDefault="005443BC">
                  <w:pPr>
                    <w:widowControl/>
                    <w:jc w:val="left"/>
                    <w:rPr>
                      <w:b/>
                      <w:bCs/>
                      <w:szCs w:val="21"/>
                    </w:rPr>
                  </w:pPr>
                </w:p>
              </w:tc>
              <w:tc>
                <w:tcPr>
                  <w:tcW w:w="523" w:type="pct"/>
                  <w:vAlign w:val="center"/>
                </w:tcPr>
                <w:p w:rsidR="005443BC" w:rsidRDefault="0062225A">
                  <w:pPr>
                    <w:jc w:val="center"/>
                    <w:rPr>
                      <w:b/>
                      <w:bCs/>
                      <w:szCs w:val="21"/>
                    </w:rPr>
                  </w:pPr>
                  <w:r>
                    <w:rPr>
                      <w:rFonts w:hint="eastAsia"/>
                      <w:b/>
                      <w:bCs/>
                    </w:rPr>
                    <w:t>经度</w:t>
                  </w:r>
                </w:p>
              </w:tc>
              <w:tc>
                <w:tcPr>
                  <w:tcW w:w="472" w:type="pct"/>
                  <w:vAlign w:val="center"/>
                </w:tcPr>
                <w:p w:rsidR="005443BC" w:rsidRDefault="0062225A">
                  <w:pPr>
                    <w:jc w:val="center"/>
                    <w:rPr>
                      <w:b/>
                      <w:bCs/>
                      <w:szCs w:val="21"/>
                    </w:rPr>
                  </w:pPr>
                  <w:r>
                    <w:rPr>
                      <w:rFonts w:hint="eastAsia"/>
                      <w:b/>
                      <w:bCs/>
                    </w:rPr>
                    <w:t>纬度</w:t>
                  </w:r>
                </w:p>
              </w:tc>
              <w:tc>
                <w:tcPr>
                  <w:tcW w:w="1244" w:type="pct"/>
                  <w:vMerge/>
                  <w:vAlign w:val="center"/>
                </w:tcPr>
                <w:p w:rsidR="005443BC" w:rsidRDefault="005443BC">
                  <w:pPr>
                    <w:widowControl/>
                    <w:jc w:val="left"/>
                    <w:rPr>
                      <w:b/>
                      <w:bCs/>
                      <w:szCs w:val="21"/>
                    </w:rPr>
                  </w:pPr>
                </w:p>
              </w:tc>
              <w:tc>
                <w:tcPr>
                  <w:tcW w:w="558" w:type="pct"/>
                  <w:vMerge/>
                  <w:vAlign w:val="center"/>
                </w:tcPr>
                <w:p w:rsidR="005443BC" w:rsidRDefault="005443BC">
                  <w:pPr>
                    <w:widowControl/>
                    <w:jc w:val="left"/>
                    <w:rPr>
                      <w:b/>
                      <w:bCs/>
                      <w:szCs w:val="21"/>
                    </w:rPr>
                  </w:pPr>
                </w:p>
              </w:tc>
              <w:tc>
                <w:tcPr>
                  <w:tcW w:w="686" w:type="pct"/>
                  <w:vMerge/>
                  <w:vAlign w:val="center"/>
                </w:tcPr>
                <w:p w:rsidR="005443BC" w:rsidRDefault="005443BC">
                  <w:pPr>
                    <w:widowControl/>
                    <w:jc w:val="left"/>
                    <w:rPr>
                      <w:b/>
                      <w:bCs/>
                      <w:szCs w:val="21"/>
                    </w:rPr>
                  </w:pPr>
                </w:p>
              </w:tc>
              <w:tc>
                <w:tcPr>
                  <w:tcW w:w="977" w:type="pct"/>
                  <w:vMerge/>
                  <w:vAlign w:val="center"/>
                </w:tcPr>
                <w:p w:rsidR="005443BC" w:rsidRDefault="005443BC">
                  <w:pPr>
                    <w:widowControl/>
                    <w:jc w:val="left"/>
                    <w:rPr>
                      <w:b/>
                      <w:bCs/>
                      <w:szCs w:val="21"/>
                    </w:rPr>
                  </w:pPr>
                </w:p>
              </w:tc>
            </w:tr>
            <w:tr w:rsidR="005443BC">
              <w:trPr>
                <w:trHeight w:val="56"/>
                <w:jc w:val="center"/>
              </w:trPr>
              <w:tc>
                <w:tcPr>
                  <w:tcW w:w="535" w:type="pct"/>
                  <w:vMerge w:val="restart"/>
                  <w:vAlign w:val="center"/>
                </w:tcPr>
                <w:p w:rsidR="005443BC" w:rsidRDefault="0062225A">
                  <w:pPr>
                    <w:jc w:val="center"/>
                    <w:rPr>
                      <w:szCs w:val="21"/>
                    </w:rPr>
                  </w:pPr>
                  <w:r>
                    <w:rPr>
                      <w:rFonts w:hint="eastAsia"/>
                    </w:rPr>
                    <w:t>下风向</w:t>
                  </w:r>
                  <w:r>
                    <w:t>1#</w:t>
                  </w:r>
                </w:p>
              </w:tc>
              <w:tc>
                <w:tcPr>
                  <w:tcW w:w="523" w:type="pct"/>
                  <w:vMerge w:val="restart"/>
                  <w:vAlign w:val="center"/>
                </w:tcPr>
                <w:p w:rsidR="005443BC" w:rsidRDefault="0062225A">
                  <w:pPr>
                    <w:widowControl/>
                    <w:adjustRightInd w:val="0"/>
                    <w:snapToGrid w:val="0"/>
                    <w:jc w:val="center"/>
                    <w:rPr>
                      <w:szCs w:val="21"/>
                    </w:rPr>
                  </w:pPr>
                  <w:r>
                    <w:rPr>
                      <w:rFonts w:ascii="Times New Roman" w:hAnsi="Times New Roman" w:cs="Times New Roman"/>
                      <w:szCs w:val="21"/>
                    </w:rPr>
                    <w:t>1</w:t>
                  </w:r>
                  <w:r>
                    <w:rPr>
                      <w:rFonts w:ascii="Times New Roman" w:hAnsi="Times New Roman" w:cs="Times New Roman" w:hint="eastAsia"/>
                      <w:szCs w:val="21"/>
                    </w:rPr>
                    <w:t>08</w:t>
                  </w:r>
                  <w:r>
                    <w:rPr>
                      <w:rFonts w:ascii="Times New Roman" w:eastAsia="宋体" w:hAnsi="Times New Roman" w:cs="Times New Roman"/>
                      <w:szCs w:val="21"/>
                    </w:rPr>
                    <w:t>°</w:t>
                  </w:r>
                  <w:r>
                    <w:rPr>
                      <w:rFonts w:ascii="Times New Roman" w:hAnsi="Times New Roman" w:cs="Times New Roman" w:hint="eastAsia"/>
                      <w:szCs w:val="21"/>
                    </w:rPr>
                    <w:t>58</w:t>
                  </w:r>
                  <w:r>
                    <w:rPr>
                      <w:rFonts w:ascii="Times New Roman" w:eastAsia="宋体" w:hAnsi="Times New Roman" w:cs="Times New Roman"/>
                      <w:szCs w:val="21"/>
                    </w:rPr>
                    <w:t>′</w:t>
                  </w:r>
                  <w:r>
                    <w:rPr>
                      <w:rFonts w:ascii="Times New Roman" w:hAnsi="Times New Roman" w:cs="Times New Roman" w:hint="eastAsia"/>
                      <w:szCs w:val="21"/>
                    </w:rPr>
                    <w:t>15.13</w:t>
                  </w:r>
                  <w:r>
                    <w:rPr>
                      <w:rFonts w:ascii="Times New Roman" w:eastAsia="宋体" w:hAnsi="Times New Roman" w:cs="Times New Roman"/>
                      <w:szCs w:val="21"/>
                    </w:rPr>
                    <w:t>″</w:t>
                  </w:r>
                </w:p>
              </w:tc>
              <w:tc>
                <w:tcPr>
                  <w:tcW w:w="472" w:type="pct"/>
                  <w:vMerge w:val="restart"/>
                  <w:vAlign w:val="center"/>
                </w:tcPr>
                <w:p w:rsidR="005443BC" w:rsidRDefault="0062225A">
                  <w:pPr>
                    <w:widowControl/>
                    <w:adjustRightInd w:val="0"/>
                    <w:snapToGrid w:val="0"/>
                    <w:jc w:val="center"/>
                    <w:rPr>
                      <w:szCs w:val="21"/>
                    </w:rPr>
                  </w:pPr>
                  <w:r>
                    <w:rPr>
                      <w:rFonts w:ascii="Times New Roman" w:eastAsia="宋体" w:hAnsi="Times New Roman" w:cs="Times New Roman"/>
                      <w:szCs w:val="21"/>
                    </w:rPr>
                    <w:t>3</w:t>
                  </w:r>
                  <w:r>
                    <w:rPr>
                      <w:rFonts w:ascii="Times New Roman" w:hAnsi="Times New Roman" w:cs="Times New Roman" w:hint="eastAsia"/>
                      <w:szCs w:val="21"/>
                    </w:rPr>
                    <w:t>4</w:t>
                  </w:r>
                  <w:r>
                    <w:rPr>
                      <w:rFonts w:ascii="Times New Roman" w:eastAsia="宋体" w:hAnsi="Times New Roman" w:cs="Times New Roman"/>
                      <w:szCs w:val="21"/>
                    </w:rPr>
                    <w:t>°</w:t>
                  </w:r>
                  <w:r>
                    <w:rPr>
                      <w:rFonts w:ascii="Times New Roman" w:hAnsi="Times New Roman" w:cs="Times New Roman" w:hint="eastAsia"/>
                      <w:szCs w:val="21"/>
                    </w:rPr>
                    <w:t>20</w:t>
                  </w:r>
                  <w:r>
                    <w:rPr>
                      <w:rFonts w:ascii="Times New Roman" w:eastAsia="宋体" w:hAnsi="Times New Roman" w:cs="Times New Roman"/>
                      <w:szCs w:val="21"/>
                    </w:rPr>
                    <w:t>′</w:t>
                  </w:r>
                  <w:r>
                    <w:rPr>
                      <w:rFonts w:ascii="Times New Roman" w:hAnsi="Times New Roman" w:cs="Times New Roman" w:hint="eastAsia"/>
                      <w:szCs w:val="21"/>
                    </w:rPr>
                    <w:t>0.04</w:t>
                  </w:r>
                  <w:r>
                    <w:rPr>
                      <w:rFonts w:ascii="Times New Roman" w:eastAsia="宋体" w:hAnsi="Times New Roman" w:cs="Times New Roman"/>
                      <w:szCs w:val="21"/>
                    </w:rPr>
                    <w:t>″</w:t>
                  </w:r>
                </w:p>
              </w:tc>
              <w:tc>
                <w:tcPr>
                  <w:tcW w:w="1244" w:type="pct"/>
                  <w:vAlign w:val="center"/>
                </w:tcPr>
                <w:p w:rsidR="005443BC" w:rsidRDefault="0062225A">
                  <w:pPr>
                    <w:snapToGrid w:val="0"/>
                    <w:jc w:val="center"/>
                    <w:rPr>
                      <w:szCs w:val="21"/>
                    </w:rPr>
                  </w:pPr>
                  <w:r>
                    <w:rPr>
                      <w:rFonts w:ascii="Times New Roman" w:eastAsia="宋体" w:hAnsi="Times New Roman" w:cs="Times New Roman"/>
                    </w:rPr>
                    <w:t>氨</w:t>
                  </w:r>
                  <w:r>
                    <w:rPr>
                      <w:rFonts w:ascii="Times New Roman" w:hAnsi="Times New Roman" w:cs="Times New Roman" w:hint="eastAsia"/>
                    </w:rPr>
                    <w:t>（</w:t>
                  </w:r>
                  <w:r>
                    <w:rPr>
                      <w:rFonts w:ascii="Times New Roman" w:hAnsi="Times New Roman" w:cs="Times New Roman" w:hint="eastAsia"/>
                    </w:rPr>
                    <w:t>mg/m</w:t>
                  </w:r>
                  <w:r>
                    <w:rPr>
                      <w:rFonts w:ascii="Times New Roman" w:hAnsi="Times New Roman" w:cs="Times New Roman" w:hint="eastAsia"/>
                      <w:vertAlign w:val="superscript"/>
                    </w:rPr>
                    <w:t>3</w:t>
                  </w:r>
                  <w:r>
                    <w:rPr>
                      <w:rFonts w:ascii="Times New Roman" w:hAnsi="Times New Roman" w:cs="Times New Roman" w:hint="eastAsia"/>
                    </w:rPr>
                    <w:t>）</w:t>
                  </w:r>
                </w:p>
              </w:tc>
              <w:tc>
                <w:tcPr>
                  <w:tcW w:w="558" w:type="pct"/>
                  <w:vMerge w:val="restart"/>
                  <w:vAlign w:val="center"/>
                </w:tcPr>
                <w:p w:rsidR="005443BC" w:rsidRDefault="0062225A">
                  <w:pPr>
                    <w:jc w:val="center"/>
                    <w:rPr>
                      <w:szCs w:val="21"/>
                    </w:rPr>
                  </w:pPr>
                  <w:r>
                    <w:rPr>
                      <w:rFonts w:hint="eastAsia"/>
                      <w:szCs w:val="21"/>
                    </w:rPr>
                    <w:t>2022.3.25-3.27</w:t>
                  </w:r>
                </w:p>
              </w:tc>
              <w:tc>
                <w:tcPr>
                  <w:tcW w:w="686" w:type="pct"/>
                  <w:vMerge w:val="restart"/>
                  <w:vAlign w:val="center"/>
                </w:tcPr>
                <w:p w:rsidR="005443BC" w:rsidRDefault="0062225A">
                  <w:pPr>
                    <w:jc w:val="center"/>
                    <w:rPr>
                      <w:szCs w:val="21"/>
                    </w:rPr>
                  </w:pPr>
                  <w:r>
                    <w:rPr>
                      <w:rFonts w:hint="eastAsia"/>
                      <w:szCs w:val="21"/>
                    </w:rPr>
                    <w:t>下风向</w:t>
                  </w:r>
                </w:p>
              </w:tc>
              <w:tc>
                <w:tcPr>
                  <w:tcW w:w="977" w:type="pct"/>
                  <w:vMerge w:val="restart"/>
                  <w:vAlign w:val="center"/>
                </w:tcPr>
                <w:p w:rsidR="005443BC" w:rsidRDefault="0062225A">
                  <w:pPr>
                    <w:jc w:val="center"/>
                    <w:rPr>
                      <w:szCs w:val="21"/>
                    </w:rPr>
                  </w:pPr>
                  <w:r>
                    <w:t>/</w:t>
                  </w:r>
                </w:p>
              </w:tc>
            </w:tr>
            <w:tr w:rsidR="005443BC">
              <w:trPr>
                <w:trHeight w:val="56"/>
                <w:jc w:val="center"/>
              </w:trPr>
              <w:tc>
                <w:tcPr>
                  <w:tcW w:w="535" w:type="pct"/>
                  <w:vMerge/>
                  <w:vAlign w:val="center"/>
                </w:tcPr>
                <w:p w:rsidR="005443BC" w:rsidRDefault="005443BC">
                  <w:pPr>
                    <w:jc w:val="center"/>
                  </w:pPr>
                </w:p>
              </w:tc>
              <w:tc>
                <w:tcPr>
                  <w:tcW w:w="523" w:type="pct"/>
                  <w:vMerge/>
                  <w:vAlign w:val="center"/>
                </w:tcPr>
                <w:p w:rsidR="005443BC" w:rsidRDefault="005443BC">
                  <w:pPr>
                    <w:widowControl/>
                    <w:adjustRightInd w:val="0"/>
                    <w:snapToGrid w:val="0"/>
                    <w:jc w:val="center"/>
                    <w:rPr>
                      <w:rFonts w:ascii="Times New Roman" w:hAnsi="Times New Roman" w:cs="Times New Roman"/>
                      <w:szCs w:val="21"/>
                    </w:rPr>
                  </w:pPr>
                </w:p>
              </w:tc>
              <w:tc>
                <w:tcPr>
                  <w:tcW w:w="472" w:type="pct"/>
                  <w:vMerge/>
                  <w:vAlign w:val="center"/>
                </w:tcPr>
                <w:p w:rsidR="005443BC" w:rsidRDefault="005443BC">
                  <w:pPr>
                    <w:widowControl/>
                    <w:adjustRightInd w:val="0"/>
                    <w:snapToGrid w:val="0"/>
                    <w:jc w:val="center"/>
                    <w:rPr>
                      <w:rFonts w:ascii="Times New Roman" w:eastAsia="宋体" w:hAnsi="Times New Roman" w:cs="Times New Roman"/>
                      <w:szCs w:val="21"/>
                    </w:rPr>
                  </w:pPr>
                </w:p>
              </w:tc>
              <w:tc>
                <w:tcPr>
                  <w:tcW w:w="1244" w:type="pct"/>
                  <w:vAlign w:val="center"/>
                </w:tcPr>
                <w:p w:rsidR="005443BC" w:rsidRDefault="0062225A">
                  <w:pPr>
                    <w:snapToGrid w:val="0"/>
                    <w:jc w:val="center"/>
                    <w:rPr>
                      <w:szCs w:val="21"/>
                    </w:rPr>
                  </w:pPr>
                  <w:r>
                    <w:rPr>
                      <w:rFonts w:ascii="Times New Roman" w:hAnsi="Times New Roman" w:cs="Times New Roman" w:hint="eastAsia"/>
                      <w:szCs w:val="21"/>
                    </w:rPr>
                    <w:t>硫化氢（</w:t>
                  </w:r>
                  <w:r>
                    <w:rPr>
                      <w:rFonts w:ascii="Times New Roman" w:hAnsi="Times New Roman" w:cs="Times New Roman" w:hint="eastAsia"/>
                    </w:rPr>
                    <w:t>mg/m</w:t>
                  </w:r>
                  <w:r>
                    <w:rPr>
                      <w:rFonts w:ascii="Times New Roman" w:hAnsi="Times New Roman" w:cs="Times New Roman" w:hint="eastAsia"/>
                      <w:vertAlign w:val="superscript"/>
                    </w:rPr>
                    <w:t>3</w:t>
                  </w:r>
                  <w:r>
                    <w:rPr>
                      <w:rFonts w:ascii="Times New Roman" w:hAnsi="Times New Roman" w:cs="Times New Roman" w:hint="eastAsia"/>
                      <w:szCs w:val="21"/>
                    </w:rPr>
                    <w:t>）</w:t>
                  </w:r>
                </w:p>
              </w:tc>
              <w:tc>
                <w:tcPr>
                  <w:tcW w:w="558" w:type="pct"/>
                  <w:vMerge/>
                  <w:vAlign w:val="center"/>
                </w:tcPr>
                <w:p w:rsidR="005443BC" w:rsidRDefault="005443BC">
                  <w:pPr>
                    <w:jc w:val="center"/>
                  </w:pPr>
                </w:p>
              </w:tc>
              <w:tc>
                <w:tcPr>
                  <w:tcW w:w="686" w:type="pct"/>
                  <w:vMerge/>
                  <w:vAlign w:val="center"/>
                </w:tcPr>
                <w:p w:rsidR="005443BC" w:rsidRDefault="005443BC">
                  <w:pPr>
                    <w:jc w:val="center"/>
                    <w:rPr>
                      <w:szCs w:val="21"/>
                    </w:rPr>
                  </w:pPr>
                </w:p>
              </w:tc>
              <w:tc>
                <w:tcPr>
                  <w:tcW w:w="977" w:type="pct"/>
                  <w:vMerge/>
                  <w:vAlign w:val="center"/>
                </w:tcPr>
                <w:p w:rsidR="005443BC" w:rsidRDefault="005443BC">
                  <w:pPr>
                    <w:jc w:val="center"/>
                  </w:pPr>
                </w:p>
              </w:tc>
            </w:tr>
            <w:tr w:rsidR="005443BC">
              <w:trPr>
                <w:trHeight w:val="56"/>
                <w:jc w:val="center"/>
              </w:trPr>
              <w:tc>
                <w:tcPr>
                  <w:tcW w:w="535" w:type="pct"/>
                  <w:vMerge/>
                  <w:vAlign w:val="center"/>
                </w:tcPr>
                <w:p w:rsidR="005443BC" w:rsidRDefault="005443BC">
                  <w:pPr>
                    <w:jc w:val="center"/>
                  </w:pPr>
                </w:p>
              </w:tc>
              <w:tc>
                <w:tcPr>
                  <w:tcW w:w="523" w:type="pct"/>
                  <w:vMerge/>
                  <w:vAlign w:val="center"/>
                </w:tcPr>
                <w:p w:rsidR="005443BC" w:rsidRDefault="005443BC">
                  <w:pPr>
                    <w:widowControl/>
                    <w:adjustRightInd w:val="0"/>
                    <w:snapToGrid w:val="0"/>
                    <w:jc w:val="center"/>
                    <w:rPr>
                      <w:rFonts w:ascii="Times New Roman" w:eastAsia="宋体" w:hAnsi="Times New Roman" w:cs="Times New Roman"/>
                      <w:bCs/>
                      <w:szCs w:val="21"/>
                    </w:rPr>
                  </w:pPr>
                </w:p>
              </w:tc>
              <w:tc>
                <w:tcPr>
                  <w:tcW w:w="472" w:type="pct"/>
                  <w:vMerge/>
                  <w:vAlign w:val="center"/>
                </w:tcPr>
                <w:p w:rsidR="005443BC" w:rsidRDefault="005443BC">
                  <w:pPr>
                    <w:widowControl/>
                    <w:adjustRightInd w:val="0"/>
                    <w:snapToGrid w:val="0"/>
                    <w:jc w:val="center"/>
                    <w:rPr>
                      <w:rFonts w:ascii="Times New Roman" w:eastAsia="宋体" w:hAnsi="Times New Roman" w:cs="Times New Roman"/>
                      <w:bCs/>
                      <w:szCs w:val="21"/>
                    </w:rPr>
                  </w:pPr>
                </w:p>
              </w:tc>
              <w:tc>
                <w:tcPr>
                  <w:tcW w:w="1244" w:type="pct"/>
                  <w:vAlign w:val="center"/>
                </w:tcPr>
                <w:p w:rsidR="005443BC" w:rsidRDefault="0062225A">
                  <w:pPr>
                    <w:snapToGrid w:val="0"/>
                    <w:jc w:val="center"/>
                  </w:pPr>
                  <w:r>
                    <w:rPr>
                      <w:rFonts w:ascii="宋体" w:eastAsia="宋体" w:hAnsi="宋体" w:cs="宋体" w:hint="eastAsia"/>
                      <w:szCs w:val="21"/>
                    </w:rPr>
                    <w:t>臭气浓度</w:t>
                  </w:r>
                  <w:r>
                    <w:rPr>
                      <w:rFonts w:ascii="宋体" w:hAnsi="宋体" w:cs="宋体" w:hint="eastAsia"/>
                      <w:szCs w:val="21"/>
                    </w:rPr>
                    <w:t>（无量纲）</w:t>
                  </w:r>
                </w:p>
              </w:tc>
              <w:tc>
                <w:tcPr>
                  <w:tcW w:w="558" w:type="pct"/>
                  <w:vMerge/>
                  <w:vAlign w:val="center"/>
                </w:tcPr>
                <w:p w:rsidR="005443BC" w:rsidRDefault="005443BC">
                  <w:pPr>
                    <w:jc w:val="center"/>
                  </w:pPr>
                </w:p>
              </w:tc>
              <w:tc>
                <w:tcPr>
                  <w:tcW w:w="686" w:type="pct"/>
                  <w:vMerge/>
                  <w:vAlign w:val="center"/>
                </w:tcPr>
                <w:p w:rsidR="005443BC" w:rsidRDefault="005443BC">
                  <w:pPr>
                    <w:jc w:val="center"/>
                    <w:rPr>
                      <w:szCs w:val="21"/>
                    </w:rPr>
                  </w:pPr>
                </w:p>
              </w:tc>
              <w:tc>
                <w:tcPr>
                  <w:tcW w:w="977" w:type="pct"/>
                  <w:vMerge/>
                  <w:vAlign w:val="center"/>
                </w:tcPr>
                <w:p w:rsidR="005443BC" w:rsidRDefault="005443BC">
                  <w:pPr>
                    <w:jc w:val="center"/>
                  </w:pPr>
                </w:p>
              </w:tc>
            </w:tr>
          </w:tbl>
          <w:p w:rsidR="005443BC" w:rsidRDefault="0062225A">
            <w:pPr>
              <w:spacing w:line="360" w:lineRule="auto"/>
              <w:ind w:firstLineChars="200" w:firstLine="480"/>
              <w:rPr>
                <w:szCs w:val="21"/>
              </w:rPr>
            </w:pPr>
            <w:r>
              <w:rPr>
                <w:rStyle w:val="17"/>
                <w:rFonts w:hint="default"/>
                <w:color w:val="auto"/>
              </w:rPr>
              <w:t>环境空气质量监测结果见下表。</w:t>
            </w:r>
          </w:p>
          <w:p w:rsidR="005443BC" w:rsidRDefault="0062225A">
            <w:pPr>
              <w:jc w:val="center"/>
              <w:rPr>
                <w:rFonts w:ascii="Times New Roman" w:eastAsia="宋体" w:hAnsi="Times New Roman" w:cs="Times New Roman"/>
                <w:b/>
                <w:bCs/>
              </w:rPr>
            </w:pPr>
            <w:r>
              <w:rPr>
                <w:rFonts w:ascii="Times New Roman" w:eastAsia="宋体" w:hAnsi="Times New Roman" w:cs="Times New Roman"/>
                <w:b/>
                <w:bCs/>
              </w:rPr>
              <w:t>表</w:t>
            </w:r>
            <w:r>
              <w:rPr>
                <w:rFonts w:ascii="Times New Roman" w:eastAsia="宋体" w:hAnsi="Times New Roman" w:cs="Times New Roman" w:hint="eastAsia"/>
                <w:b/>
                <w:bCs/>
              </w:rPr>
              <w:t xml:space="preserve">3-3  </w:t>
            </w:r>
            <w:r>
              <w:rPr>
                <w:rFonts w:ascii="Times New Roman" w:eastAsia="宋体" w:hAnsi="Times New Roman" w:cs="Times New Roman"/>
                <w:b/>
                <w:bCs/>
              </w:rPr>
              <w:t>环境空气质量监测结果</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745"/>
              <w:gridCol w:w="992"/>
              <w:gridCol w:w="834"/>
              <w:gridCol w:w="703"/>
              <w:gridCol w:w="1082"/>
              <w:gridCol w:w="820"/>
              <w:gridCol w:w="1358"/>
              <w:gridCol w:w="705"/>
              <w:gridCol w:w="705"/>
            </w:tblGrid>
            <w:tr w:rsidR="005443BC">
              <w:trPr>
                <w:trHeight w:val="96"/>
                <w:jc w:val="center"/>
              </w:trPr>
              <w:tc>
                <w:tcPr>
                  <w:tcW w:w="468" w:type="pct"/>
                  <w:vMerge w:val="restart"/>
                  <w:noWrap/>
                  <w:vAlign w:val="center"/>
                </w:tcPr>
                <w:p w:rsidR="005443BC" w:rsidRDefault="0062225A">
                  <w:pPr>
                    <w:snapToGrid w:val="0"/>
                    <w:jc w:val="center"/>
                    <w:rPr>
                      <w:rFonts w:ascii="Times New Roman" w:eastAsia="Times New Roman" w:hAnsi="Times New Roman"/>
                      <w:b/>
                      <w:szCs w:val="21"/>
                    </w:rPr>
                  </w:pPr>
                  <w:r>
                    <w:rPr>
                      <w:rFonts w:ascii="Times New Roman" w:hAnsi="Times New Roman"/>
                      <w:b/>
                      <w:szCs w:val="21"/>
                    </w:rPr>
                    <w:t>监测点位</w:t>
                  </w:r>
                </w:p>
              </w:tc>
              <w:tc>
                <w:tcPr>
                  <w:tcW w:w="1148" w:type="pct"/>
                  <w:gridSpan w:val="2"/>
                  <w:noWrap/>
                  <w:vAlign w:val="center"/>
                </w:tcPr>
                <w:p w:rsidR="005443BC" w:rsidRDefault="0062225A">
                  <w:pPr>
                    <w:snapToGrid w:val="0"/>
                    <w:jc w:val="center"/>
                    <w:rPr>
                      <w:rFonts w:ascii="Times New Roman" w:eastAsia="Times New Roman" w:hAnsi="Times New Roman"/>
                      <w:b/>
                      <w:szCs w:val="21"/>
                    </w:rPr>
                  </w:pPr>
                  <w:r>
                    <w:rPr>
                      <w:rFonts w:ascii="Times New Roman" w:hAnsi="Times New Roman"/>
                      <w:b/>
                      <w:szCs w:val="21"/>
                    </w:rPr>
                    <w:t>监测点坐标</w:t>
                  </w:r>
                </w:p>
              </w:tc>
              <w:tc>
                <w:tcPr>
                  <w:tcW w:w="442" w:type="pct"/>
                  <w:vMerge w:val="restart"/>
                  <w:noWrap/>
                  <w:vAlign w:val="center"/>
                </w:tcPr>
                <w:p w:rsidR="005443BC" w:rsidRDefault="0062225A">
                  <w:pPr>
                    <w:snapToGrid w:val="0"/>
                    <w:jc w:val="center"/>
                    <w:rPr>
                      <w:rFonts w:ascii="Times New Roman" w:eastAsia="Times New Roman" w:hAnsi="Times New Roman"/>
                      <w:b/>
                      <w:szCs w:val="21"/>
                    </w:rPr>
                  </w:pPr>
                  <w:r>
                    <w:rPr>
                      <w:rFonts w:ascii="Times New Roman" w:hAnsi="Times New Roman"/>
                      <w:b/>
                      <w:szCs w:val="21"/>
                    </w:rPr>
                    <w:t>项目</w:t>
                  </w:r>
                </w:p>
              </w:tc>
              <w:tc>
                <w:tcPr>
                  <w:tcW w:w="681" w:type="pct"/>
                  <w:vMerge w:val="restart"/>
                  <w:noWrap/>
                  <w:vAlign w:val="center"/>
                </w:tcPr>
                <w:p w:rsidR="005443BC" w:rsidRDefault="0062225A">
                  <w:pPr>
                    <w:snapToGrid w:val="0"/>
                    <w:jc w:val="center"/>
                    <w:rPr>
                      <w:rFonts w:ascii="Times New Roman" w:eastAsia="Times New Roman" w:hAnsi="Times New Roman"/>
                      <w:b/>
                      <w:szCs w:val="21"/>
                    </w:rPr>
                  </w:pPr>
                  <w:r>
                    <w:rPr>
                      <w:rFonts w:ascii="Times New Roman" w:hAnsi="Times New Roman"/>
                      <w:b/>
                      <w:szCs w:val="21"/>
                    </w:rPr>
                    <w:t>浓度</w:t>
                  </w:r>
                  <w:r>
                    <w:rPr>
                      <w:rFonts w:ascii="Times New Roman" w:eastAsia="Times New Roman" w:hAnsi="Times New Roman"/>
                      <w:b/>
                      <w:szCs w:val="21"/>
                    </w:rPr>
                    <w:t>mg/m</w:t>
                  </w:r>
                  <w:r>
                    <w:rPr>
                      <w:rFonts w:ascii="Times New Roman" w:eastAsia="Times New Roman" w:hAnsi="Times New Roman"/>
                      <w:b/>
                      <w:szCs w:val="21"/>
                      <w:vertAlign w:val="superscript"/>
                    </w:rPr>
                    <w:t>3</w:t>
                  </w:r>
                </w:p>
              </w:tc>
              <w:tc>
                <w:tcPr>
                  <w:tcW w:w="516" w:type="pct"/>
                  <w:vMerge w:val="restart"/>
                  <w:noWrap/>
                  <w:vAlign w:val="center"/>
                </w:tcPr>
                <w:p w:rsidR="005443BC" w:rsidRDefault="0062225A">
                  <w:pPr>
                    <w:snapToGrid w:val="0"/>
                    <w:jc w:val="center"/>
                    <w:rPr>
                      <w:rFonts w:ascii="Times New Roman" w:eastAsia="Times New Roman" w:hAnsi="Times New Roman"/>
                      <w:b/>
                      <w:szCs w:val="21"/>
                    </w:rPr>
                  </w:pPr>
                  <w:r>
                    <w:rPr>
                      <w:rFonts w:ascii="Times New Roman" w:hAnsi="Times New Roman"/>
                      <w:b/>
                      <w:szCs w:val="21"/>
                    </w:rPr>
                    <w:t>标准值</w:t>
                  </w:r>
                  <w:r>
                    <w:rPr>
                      <w:rFonts w:ascii="Times New Roman" w:eastAsia="Times New Roman" w:hAnsi="Times New Roman"/>
                      <w:b/>
                      <w:szCs w:val="21"/>
                    </w:rPr>
                    <w:t>mg/m</w:t>
                  </w:r>
                  <w:r>
                    <w:rPr>
                      <w:rFonts w:ascii="Times New Roman" w:eastAsia="Times New Roman" w:hAnsi="Times New Roman"/>
                      <w:b/>
                      <w:szCs w:val="21"/>
                      <w:vertAlign w:val="superscript"/>
                    </w:rPr>
                    <w:t>3</w:t>
                  </w:r>
                </w:p>
              </w:tc>
              <w:tc>
                <w:tcPr>
                  <w:tcW w:w="854" w:type="pct"/>
                  <w:vMerge w:val="restart"/>
                  <w:noWrap/>
                  <w:vAlign w:val="center"/>
                </w:tcPr>
                <w:p w:rsidR="005443BC" w:rsidRDefault="0062225A">
                  <w:pPr>
                    <w:snapToGrid w:val="0"/>
                    <w:jc w:val="center"/>
                    <w:rPr>
                      <w:rFonts w:ascii="Times New Roman" w:eastAsia="Times New Roman" w:hAnsi="Times New Roman"/>
                      <w:b/>
                      <w:szCs w:val="21"/>
                    </w:rPr>
                  </w:pPr>
                  <w:r>
                    <w:rPr>
                      <w:rFonts w:ascii="Times New Roman" w:hAnsi="Times New Roman"/>
                      <w:b/>
                      <w:szCs w:val="21"/>
                    </w:rPr>
                    <w:t>最大浓度占标率</w:t>
                  </w:r>
                  <w:r>
                    <w:rPr>
                      <w:rFonts w:ascii="Times New Roman" w:eastAsia="Times New Roman" w:hAnsi="Times New Roman"/>
                      <w:b/>
                      <w:szCs w:val="21"/>
                    </w:rPr>
                    <w:t>%</w:t>
                  </w:r>
                </w:p>
              </w:tc>
              <w:tc>
                <w:tcPr>
                  <w:tcW w:w="444" w:type="pct"/>
                  <w:vMerge w:val="restart"/>
                  <w:noWrap/>
                  <w:vAlign w:val="center"/>
                </w:tcPr>
                <w:p w:rsidR="005443BC" w:rsidRDefault="0062225A">
                  <w:pPr>
                    <w:snapToGrid w:val="0"/>
                    <w:jc w:val="center"/>
                    <w:rPr>
                      <w:rFonts w:ascii="Times New Roman" w:eastAsia="Times New Roman" w:hAnsi="Times New Roman"/>
                      <w:b/>
                      <w:szCs w:val="21"/>
                    </w:rPr>
                  </w:pPr>
                  <w:r>
                    <w:rPr>
                      <w:rFonts w:ascii="Times New Roman" w:hAnsi="Times New Roman"/>
                      <w:b/>
                      <w:szCs w:val="21"/>
                    </w:rPr>
                    <w:t>超标率％</w:t>
                  </w:r>
                </w:p>
              </w:tc>
              <w:tc>
                <w:tcPr>
                  <w:tcW w:w="444" w:type="pct"/>
                  <w:vMerge w:val="restart"/>
                  <w:noWrap/>
                  <w:vAlign w:val="center"/>
                </w:tcPr>
                <w:p w:rsidR="005443BC" w:rsidRDefault="0062225A">
                  <w:pPr>
                    <w:snapToGrid w:val="0"/>
                    <w:jc w:val="center"/>
                    <w:rPr>
                      <w:rFonts w:ascii="Times New Roman" w:eastAsia="Times New Roman" w:hAnsi="Times New Roman"/>
                      <w:b/>
                      <w:szCs w:val="21"/>
                    </w:rPr>
                  </w:pPr>
                  <w:r>
                    <w:rPr>
                      <w:rFonts w:ascii="Times New Roman" w:hAnsi="Times New Roman"/>
                      <w:b/>
                      <w:szCs w:val="21"/>
                    </w:rPr>
                    <w:t>达标情况</w:t>
                  </w:r>
                </w:p>
              </w:tc>
            </w:tr>
            <w:tr w:rsidR="005443BC">
              <w:trPr>
                <w:trHeight w:val="90"/>
                <w:jc w:val="center"/>
              </w:trPr>
              <w:tc>
                <w:tcPr>
                  <w:tcW w:w="468" w:type="pct"/>
                  <w:vMerge/>
                  <w:noWrap/>
                  <w:vAlign w:val="center"/>
                </w:tcPr>
                <w:p w:rsidR="005443BC" w:rsidRDefault="005443BC">
                  <w:pPr>
                    <w:widowControl/>
                    <w:jc w:val="center"/>
                    <w:rPr>
                      <w:rFonts w:ascii="Times New Roman" w:eastAsia="Times New Roman" w:hAnsi="Times New Roman"/>
                      <w:bCs/>
                      <w:szCs w:val="21"/>
                    </w:rPr>
                  </w:pPr>
                </w:p>
              </w:tc>
              <w:tc>
                <w:tcPr>
                  <w:tcW w:w="624" w:type="pct"/>
                  <w:noWrap/>
                  <w:vAlign w:val="center"/>
                </w:tcPr>
                <w:p w:rsidR="005443BC" w:rsidRDefault="0062225A">
                  <w:pPr>
                    <w:jc w:val="center"/>
                    <w:rPr>
                      <w:rFonts w:ascii="Times New Roman" w:eastAsia="Times New Roman" w:hAnsi="Times New Roman"/>
                      <w:b/>
                      <w:szCs w:val="21"/>
                    </w:rPr>
                  </w:pPr>
                  <w:r>
                    <w:rPr>
                      <w:rFonts w:hint="eastAsia"/>
                      <w:b/>
                      <w:bCs/>
                    </w:rPr>
                    <w:t>经度</w:t>
                  </w:r>
                </w:p>
              </w:tc>
              <w:tc>
                <w:tcPr>
                  <w:tcW w:w="523" w:type="pct"/>
                  <w:noWrap/>
                  <w:vAlign w:val="center"/>
                </w:tcPr>
                <w:p w:rsidR="005443BC" w:rsidRDefault="0062225A">
                  <w:pPr>
                    <w:jc w:val="center"/>
                    <w:rPr>
                      <w:rFonts w:ascii="Times New Roman" w:eastAsia="Times New Roman" w:hAnsi="Times New Roman"/>
                      <w:b/>
                      <w:szCs w:val="21"/>
                    </w:rPr>
                  </w:pPr>
                  <w:r>
                    <w:rPr>
                      <w:rFonts w:hint="eastAsia"/>
                      <w:b/>
                      <w:bCs/>
                    </w:rPr>
                    <w:t>纬度</w:t>
                  </w:r>
                </w:p>
              </w:tc>
              <w:tc>
                <w:tcPr>
                  <w:tcW w:w="442" w:type="pct"/>
                  <w:vMerge/>
                  <w:noWrap/>
                  <w:vAlign w:val="center"/>
                </w:tcPr>
                <w:p w:rsidR="005443BC" w:rsidRDefault="005443BC">
                  <w:pPr>
                    <w:widowControl/>
                    <w:jc w:val="center"/>
                    <w:rPr>
                      <w:rFonts w:ascii="Times New Roman" w:eastAsia="Times New Roman" w:hAnsi="Times New Roman"/>
                      <w:bCs/>
                      <w:szCs w:val="21"/>
                    </w:rPr>
                  </w:pPr>
                </w:p>
              </w:tc>
              <w:tc>
                <w:tcPr>
                  <w:tcW w:w="681" w:type="pct"/>
                  <w:vMerge/>
                  <w:noWrap/>
                  <w:vAlign w:val="center"/>
                </w:tcPr>
                <w:p w:rsidR="005443BC" w:rsidRDefault="005443BC">
                  <w:pPr>
                    <w:widowControl/>
                    <w:jc w:val="center"/>
                    <w:rPr>
                      <w:rFonts w:ascii="Times New Roman" w:eastAsia="Times New Roman" w:hAnsi="Times New Roman"/>
                      <w:bCs/>
                      <w:szCs w:val="21"/>
                    </w:rPr>
                  </w:pPr>
                </w:p>
              </w:tc>
              <w:tc>
                <w:tcPr>
                  <w:tcW w:w="516" w:type="pct"/>
                  <w:vMerge/>
                  <w:noWrap/>
                  <w:vAlign w:val="center"/>
                </w:tcPr>
                <w:p w:rsidR="005443BC" w:rsidRDefault="005443BC">
                  <w:pPr>
                    <w:widowControl/>
                    <w:jc w:val="center"/>
                    <w:rPr>
                      <w:rFonts w:ascii="Times New Roman" w:eastAsia="Times New Roman" w:hAnsi="Times New Roman"/>
                      <w:bCs/>
                      <w:szCs w:val="21"/>
                    </w:rPr>
                  </w:pPr>
                </w:p>
              </w:tc>
              <w:tc>
                <w:tcPr>
                  <w:tcW w:w="854" w:type="pct"/>
                  <w:vMerge/>
                  <w:noWrap/>
                  <w:vAlign w:val="center"/>
                </w:tcPr>
                <w:p w:rsidR="005443BC" w:rsidRDefault="005443BC">
                  <w:pPr>
                    <w:widowControl/>
                    <w:jc w:val="center"/>
                    <w:rPr>
                      <w:rFonts w:ascii="Times New Roman" w:eastAsia="Times New Roman" w:hAnsi="Times New Roman"/>
                      <w:bCs/>
                      <w:szCs w:val="21"/>
                    </w:rPr>
                  </w:pPr>
                </w:p>
              </w:tc>
              <w:tc>
                <w:tcPr>
                  <w:tcW w:w="444" w:type="pct"/>
                  <w:vMerge/>
                  <w:noWrap/>
                  <w:vAlign w:val="center"/>
                </w:tcPr>
                <w:p w:rsidR="005443BC" w:rsidRDefault="005443BC">
                  <w:pPr>
                    <w:widowControl/>
                    <w:jc w:val="center"/>
                    <w:rPr>
                      <w:rFonts w:ascii="Times New Roman" w:eastAsia="Times New Roman" w:hAnsi="Times New Roman"/>
                      <w:bCs/>
                      <w:szCs w:val="21"/>
                    </w:rPr>
                  </w:pPr>
                </w:p>
              </w:tc>
              <w:tc>
                <w:tcPr>
                  <w:tcW w:w="444" w:type="pct"/>
                  <w:vMerge/>
                  <w:noWrap/>
                  <w:vAlign w:val="center"/>
                </w:tcPr>
                <w:p w:rsidR="005443BC" w:rsidRDefault="005443BC">
                  <w:pPr>
                    <w:widowControl/>
                    <w:jc w:val="center"/>
                    <w:rPr>
                      <w:rFonts w:ascii="Times New Roman" w:eastAsia="Times New Roman" w:hAnsi="Times New Roman"/>
                      <w:bCs/>
                      <w:szCs w:val="21"/>
                    </w:rPr>
                  </w:pPr>
                </w:p>
              </w:tc>
            </w:tr>
            <w:tr w:rsidR="005443BC">
              <w:trPr>
                <w:trHeight w:val="90"/>
                <w:jc w:val="center"/>
              </w:trPr>
              <w:tc>
                <w:tcPr>
                  <w:tcW w:w="468" w:type="pct"/>
                  <w:vMerge w:val="restart"/>
                  <w:noWrap/>
                  <w:vAlign w:val="center"/>
                </w:tcPr>
                <w:p w:rsidR="005443BC" w:rsidRDefault="0062225A">
                  <w:pPr>
                    <w:jc w:val="center"/>
                    <w:rPr>
                      <w:rFonts w:ascii="Times New Roman" w:eastAsia="Times New Roman" w:hAnsi="Times New Roman"/>
                      <w:szCs w:val="21"/>
                    </w:rPr>
                  </w:pPr>
                  <w:r>
                    <w:rPr>
                      <w:rFonts w:hint="eastAsia"/>
                    </w:rPr>
                    <w:t>下风向</w:t>
                  </w:r>
                  <w:r>
                    <w:t>1#</w:t>
                  </w:r>
                </w:p>
              </w:tc>
              <w:tc>
                <w:tcPr>
                  <w:tcW w:w="624" w:type="pct"/>
                  <w:vMerge w:val="restart"/>
                  <w:noWrap/>
                  <w:vAlign w:val="center"/>
                </w:tcPr>
                <w:p w:rsidR="005443BC" w:rsidRDefault="0062225A">
                  <w:pPr>
                    <w:widowControl/>
                    <w:adjustRightInd w:val="0"/>
                    <w:snapToGrid w:val="0"/>
                    <w:jc w:val="center"/>
                    <w:rPr>
                      <w:rFonts w:ascii="Times New Roman" w:eastAsia="Times New Roman" w:hAnsi="Times New Roman"/>
                      <w:bCs/>
                      <w:szCs w:val="21"/>
                    </w:rPr>
                  </w:pPr>
                  <w:r>
                    <w:rPr>
                      <w:rFonts w:ascii="Times New Roman" w:hAnsi="Times New Roman" w:cs="Times New Roman"/>
                      <w:szCs w:val="21"/>
                    </w:rPr>
                    <w:t>1</w:t>
                  </w:r>
                  <w:r>
                    <w:rPr>
                      <w:rFonts w:ascii="Times New Roman" w:hAnsi="Times New Roman" w:cs="Times New Roman" w:hint="eastAsia"/>
                      <w:szCs w:val="21"/>
                    </w:rPr>
                    <w:t>08</w:t>
                  </w:r>
                  <w:r>
                    <w:rPr>
                      <w:rFonts w:ascii="Times New Roman" w:eastAsia="宋体" w:hAnsi="Times New Roman" w:cs="Times New Roman"/>
                      <w:szCs w:val="21"/>
                    </w:rPr>
                    <w:t>°</w:t>
                  </w:r>
                  <w:r>
                    <w:rPr>
                      <w:rFonts w:ascii="Times New Roman" w:hAnsi="Times New Roman" w:cs="Times New Roman" w:hint="eastAsia"/>
                      <w:szCs w:val="21"/>
                    </w:rPr>
                    <w:t>58</w:t>
                  </w:r>
                  <w:r>
                    <w:rPr>
                      <w:rFonts w:ascii="Times New Roman" w:eastAsia="宋体" w:hAnsi="Times New Roman" w:cs="Times New Roman"/>
                      <w:szCs w:val="21"/>
                    </w:rPr>
                    <w:t>′</w:t>
                  </w:r>
                  <w:r>
                    <w:rPr>
                      <w:rFonts w:ascii="Times New Roman" w:hAnsi="Times New Roman" w:cs="Times New Roman" w:hint="eastAsia"/>
                      <w:szCs w:val="21"/>
                    </w:rPr>
                    <w:t>15.13</w:t>
                  </w:r>
                  <w:r>
                    <w:rPr>
                      <w:rFonts w:ascii="Times New Roman" w:eastAsia="宋体" w:hAnsi="Times New Roman" w:cs="Times New Roman"/>
                      <w:szCs w:val="21"/>
                    </w:rPr>
                    <w:t>″</w:t>
                  </w:r>
                </w:p>
              </w:tc>
              <w:tc>
                <w:tcPr>
                  <w:tcW w:w="523" w:type="pct"/>
                  <w:vMerge w:val="restart"/>
                  <w:noWrap/>
                  <w:vAlign w:val="center"/>
                </w:tcPr>
                <w:p w:rsidR="005443BC" w:rsidRDefault="0062225A">
                  <w:pPr>
                    <w:widowControl/>
                    <w:adjustRightInd w:val="0"/>
                    <w:snapToGrid w:val="0"/>
                    <w:jc w:val="center"/>
                    <w:rPr>
                      <w:rFonts w:ascii="Times New Roman" w:eastAsia="Times New Roman" w:hAnsi="Times New Roman"/>
                      <w:bCs/>
                      <w:szCs w:val="21"/>
                    </w:rPr>
                  </w:pPr>
                  <w:r>
                    <w:rPr>
                      <w:rFonts w:ascii="Times New Roman" w:eastAsia="宋体" w:hAnsi="Times New Roman" w:cs="Times New Roman"/>
                      <w:szCs w:val="21"/>
                    </w:rPr>
                    <w:t>3</w:t>
                  </w:r>
                  <w:r>
                    <w:rPr>
                      <w:rFonts w:ascii="Times New Roman" w:hAnsi="Times New Roman" w:cs="Times New Roman" w:hint="eastAsia"/>
                      <w:szCs w:val="21"/>
                    </w:rPr>
                    <w:t>4</w:t>
                  </w:r>
                  <w:r>
                    <w:rPr>
                      <w:rFonts w:ascii="Times New Roman" w:eastAsia="宋体" w:hAnsi="Times New Roman" w:cs="Times New Roman"/>
                      <w:szCs w:val="21"/>
                    </w:rPr>
                    <w:t>°</w:t>
                  </w:r>
                  <w:r>
                    <w:rPr>
                      <w:rFonts w:ascii="Times New Roman" w:hAnsi="Times New Roman" w:cs="Times New Roman" w:hint="eastAsia"/>
                      <w:szCs w:val="21"/>
                    </w:rPr>
                    <w:t>20</w:t>
                  </w:r>
                  <w:r>
                    <w:rPr>
                      <w:rFonts w:ascii="Times New Roman" w:eastAsia="宋体" w:hAnsi="Times New Roman" w:cs="Times New Roman"/>
                      <w:szCs w:val="21"/>
                    </w:rPr>
                    <w:t>′</w:t>
                  </w:r>
                  <w:r>
                    <w:rPr>
                      <w:rFonts w:ascii="Times New Roman" w:hAnsi="Times New Roman" w:cs="Times New Roman" w:hint="eastAsia"/>
                      <w:szCs w:val="21"/>
                    </w:rPr>
                    <w:t>0.04</w:t>
                  </w:r>
                  <w:r>
                    <w:rPr>
                      <w:rFonts w:ascii="Times New Roman" w:eastAsia="宋体" w:hAnsi="Times New Roman" w:cs="Times New Roman"/>
                      <w:szCs w:val="21"/>
                    </w:rPr>
                    <w:t>″</w:t>
                  </w:r>
                </w:p>
              </w:tc>
              <w:tc>
                <w:tcPr>
                  <w:tcW w:w="442" w:type="pct"/>
                  <w:noWrap/>
                  <w:vAlign w:val="center"/>
                </w:tcPr>
                <w:p w:rsidR="005443BC" w:rsidRDefault="0062225A">
                  <w:pPr>
                    <w:jc w:val="center"/>
                    <w:rPr>
                      <w:rFonts w:ascii="Times New Roman" w:eastAsia="Times New Roman" w:hAnsi="Times New Roman"/>
                      <w:szCs w:val="21"/>
                    </w:rPr>
                  </w:pPr>
                  <w:r>
                    <w:rPr>
                      <w:rFonts w:ascii="Times New Roman" w:eastAsia="宋体" w:hAnsi="Times New Roman" w:cs="Times New Roman"/>
                    </w:rPr>
                    <w:t>氨</w:t>
                  </w:r>
                </w:p>
              </w:tc>
              <w:tc>
                <w:tcPr>
                  <w:tcW w:w="681" w:type="pct"/>
                  <w:noWrap/>
                  <w:vAlign w:val="center"/>
                </w:tcPr>
                <w:p w:rsidR="005443BC" w:rsidRDefault="0062225A">
                  <w:pPr>
                    <w:snapToGrid w:val="0"/>
                    <w:jc w:val="center"/>
                    <w:rPr>
                      <w:rFonts w:ascii="Times New Roman" w:hAnsi="Times New Roman"/>
                      <w:szCs w:val="21"/>
                    </w:rPr>
                  </w:pPr>
                  <w:r>
                    <w:rPr>
                      <w:rFonts w:ascii="Times New Roman" w:hAnsi="Times New Roman" w:hint="eastAsia"/>
                      <w:szCs w:val="21"/>
                    </w:rPr>
                    <w:t>0.025-0.075</w:t>
                  </w:r>
                </w:p>
              </w:tc>
              <w:tc>
                <w:tcPr>
                  <w:tcW w:w="516" w:type="pct"/>
                  <w:noWrap/>
                  <w:vAlign w:val="center"/>
                </w:tcPr>
                <w:p w:rsidR="005443BC" w:rsidRDefault="0062225A">
                  <w:pPr>
                    <w:snapToGrid w:val="0"/>
                    <w:jc w:val="center"/>
                    <w:rPr>
                      <w:rFonts w:ascii="Times New Roman" w:eastAsia="宋体" w:hAnsi="Times New Roman"/>
                      <w:szCs w:val="21"/>
                    </w:rPr>
                  </w:pPr>
                  <w:r>
                    <w:rPr>
                      <w:rFonts w:ascii="Times New Roman" w:hAnsi="Times New Roman" w:hint="eastAsia"/>
                      <w:szCs w:val="21"/>
                    </w:rPr>
                    <w:t>0.2</w:t>
                  </w:r>
                </w:p>
              </w:tc>
              <w:tc>
                <w:tcPr>
                  <w:tcW w:w="854" w:type="pct"/>
                  <w:noWrap/>
                  <w:vAlign w:val="center"/>
                </w:tcPr>
                <w:p w:rsidR="005443BC" w:rsidRDefault="0062225A">
                  <w:pPr>
                    <w:snapToGrid w:val="0"/>
                    <w:jc w:val="center"/>
                    <w:rPr>
                      <w:rFonts w:ascii="Times New Roman" w:eastAsia="宋体" w:hAnsi="Times New Roman"/>
                      <w:szCs w:val="21"/>
                    </w:rPr>
                  </w:pPr>
                  <w:r>
                    <w:rPr>
                      <w:rFonts w:ascii="Times New Roman" w:eastAsia="宋体" w:hAnsi="Times New Roman" w:hint="eastAsia"/>
                      <w:szCs w:val="21"/>
                    </w:rPr>
                    <w:t>65.3</w:t>
                  </w:r>
                </w:p>
              </w:tc>
              <w:tc>
                <w:tcPr>
                  <w:tcW w:w="444" w:type="pct"/>
                  <w:noWrap/>
                  <w:vAlign w:val="center"/>
                </w:tcPr>
                <w:p w:rsidR="005443BC" w:rsidRDefault="0062225A">
                  <w:pPr>
                    <w:snapToGrid w:val="0"/>
                    <w:jc w:val="center"/>
                    <w:rPr>
                      <w:rFonts w:ascii="Times New Roman" w:eastAsia="Times New Roman" w:hAnsi="Times New Roman"/>
                      <w:szCs w:val="21"/>
                    </w:rPr>
                  </w:pPr>
                  <w:r>
                    <w:rPr>
                      <w:rFonts w:ascii="Times New Roman" w:eastAsia="Times New Roman" w:hAnsi="Times New Roman"/>
                      <w:szCs w:val="21"/>
                    </w:rPr>
                    <w:t>/</w:t>
                  </w:r>
                </w:p>
              </w:tc>
              <w:tc>
                <w:tcPr>
                  <w:tcW w:w="444" w:type="pct"/>
                  <w:noWrap/>
                  <w:vAlign w:val="center"/>
                </w:tcPr>
                <w:p w:rsidR="005443BC" w:rsidRDefault="0062225A">
                  <w:pPr>
                    <w:snapToGrid w:val="0"/>
                    <w:jc w:val="center"/>
                    <w:rPr>
                      <w:rFonts w:ascii="Times New Roman" w:eastAsia="Times New Roman" w:hAnsi="Times New Roman"/>
                      <w:szCs w:val="21"/>
                    </w:rPr>
                  </w:pPr>
                  <w:r>
                    <w:rPr>
                      <w:rFonts w:ascii="Times New Roman" w:hAnsi="Times New Roman"/>
                      <w:szCs w:val="21"/>
                    </w:rPr>
                    <w:t>达标</w:t>
                  </w:r>
                </w:p>
              </w:tc>
            </w:tr>
            <w:tr w:rsidR="005443BC">
              <w:trPr>
                <w:trHeight w:val="90"/>
                <w:jc w:val="center"/>
              </w:trPr>
              <w:tc>
                <w:tcPr>
                  <w:tcW w:w="468" w:type="pct"/>
                  <w:vMerge/>
                  <w:noWrap/>
                  <w:vAlign w:val="center"/>
                </w:tcPr>
                <w:p w:rsidR="005443BC" w:rsidRDefault="005443BC">
                  <w:pPr>
                    <w:widowControl/>
                    <w:jc w:val="center"/>
                    <w:rPr>
                      <w:rFonts w:ascii="Times New Roman" w:eastAsia="Times New Roman" w:hAnsi="Times New Roman"/>
                      <w:szCs w:val="21"/>
                    </w:rPr>
                  </w:pPr>
                </w:p>
              </w:tc>
              <w:tc>
                <w:tcPr>
                  <w:tcW w:w="624" w:type="pct"/>
                  <w:vMerge/>
                  <w:noWrap/>
                  <w:vAlign w:val="center"/>
                </w:tcPr>
                <w:p w:rsidR="005443BC" w:rsidRDefault="005443BC">
                  <w:pPr>
                    <w:widowControl/>
                    <w:jc w:val="center"/>
                    <w:rPr>
                      <w:rFonts w:ascii="Times New Roman" w:eastAsia="Times New Roman" w:hAnsi="Times New Roman"/>
                      <w:szCs w:val="21"/>
                    </w:rPr>
                  </w:pPr>
                </w:p>
              </w:tc>
              <w:tc>
                <w:tcPr>
                  <w:tcW w:w="523" w:type="pct"/>
                  <w:vMerge/>
                  <w:noWrap/>
                  <w:vAlign w:val="center"/>
                </w:tcPr>
                <w:p w:rsidR="005443BC" w:rsidRDefault="005443BC">
                  <w:pPr>
                    <w:widowControl/>
                    <w:jc w:val="center"/>
                    <w:rPr>
                      <w:rFonts w:ascii="Times New Roman" w:eastAsia="Times New Roman" w:hAnsi="Times New Roman"/>
                      <w:szCs w:val="21"/>
                    </w:rPr>
                  </w:pPr>
                </w:p>
              </w:tc>
              <w:tc>
                <w:tcPr>
                  <w:tcW w:w="442" w:type="pct"/>
                  <w:noWrap/>
                  <w:vAlign w:val="center"/>
                </w:tcPr>
                <w:p w:rsidR="005443BC" w:rsidRDefault="0062225A">
                  <w:pPr>
                    <w:snapToGrid w:val="0"/>
                    <w:jc w:val="center"/>
                    <w:rPr>
                      <w:rFonts w:ascii="Times New Roman" w:eastAsia="Times New Roman" w:hAnsi="Times New Roman"/>
                      <w:szCs w:val="21"/>
                    </w:rPr>
                  </w:pPr>
                  <w:r>
                    <w:rPr>
                      <w:rFonts w:ascii="Times New Roman" w:hAnsi="Times New Roman" w:cs="Times New Roman" w:hint="eastAsia"/>
                      <w:szCs w:val="21"/>
                    </w:rPr>
                    <w:t>硫化氢</w:t>
                  </w:r>
                </w:p>
              </w:tc>
              <w:tc>
                <w:tcPr>
                  <w:tcW w:w="681" w:type="pct"/>
                  <w:noWrap/>
                  <w:vAlign w:val="center"/>
                </w:tcPr>
                <w:p w:rsidR="005443BC" w:rsidRDefault="0062225A">
                  <w:pPr>
                    <w:widowControl/>
                    <w:jc w:val="center"/>
                    <w:rPr>
                      <w:rFonts w:ascii="Times New Roman" w:hAnsi="Times New Roman"/>
                      <w:szCs w:val="21"/>
                    </w:rPr>
                  </w:pPr>
                  <w:r>
                    <w:rPr>
                      <w:rFonts w:ascii="Times New Roman" w:hAnsi="Times New Roman" w:hint="eastAsia"/>
                      <w:bCs/>
                      <w:kern w:val="0"/>
                      <w:szCs w:val="21"/>
                    </w:rPr>
                    <w:t>0.002-0.007</w:t>
                  </w:r>
                </w:p>
              </w:tc>
              <w:tc>
                <w:tcPr>
                  <w:tcW w:w="516" w:type="pct"/>
                  <w:noWrap/>
                  <w:vAlign w:val="center"/>
                </w:tcPr>
                <w:p w:rsidR="005443BC" w:rsidRDefault="0062225A">
                  <w:pPr>
                    <w:snapToGrid w:val="0"/>
                    <w:jc w:val="center"/>
                    <w:rPr>
                      <w:rFonts w:ascii="Times New Roman" w:eastAsia="宋体" w:hAnsi="Times New Roman"/>
                      <w:szCs w:val="21"/>
                    </w:rPr>
                  </w:pPr>
                  <w:r>
                    <w:rPr>
                      <w:rFonts w:ascii="Times New Roman" w:hAnsi="Times New Roman" w:hint="eastAsia"/>
                      <w:szCs w:val="21"/>
                    </w:rPr>
                    <w:t>0.01</w:t>
                  </w:r>
                </w:p>
              </w:tc>
              <w:tc>
                <w:tcPr>
                  <w:tcW w:w="854" w:type="pct"/>
                  <w:noWrap/>
                  <w:vAlign w:val="center"/>
                </w:tcPr>
                <w:p w:rsidR="005443BC" w:rsidRDefault="0062225A">
                  <w:pPr>
                    <w:snapToGrid w:val="0"/>
                    <w:jc w:val="center"/>
                    <w:rPr>
                      <w:rFonts w:ascii="Times New Roman" w:eastAsia="宋体" w:hAnsi="Times New Roman"/>
                      <w:szCs w:val="21"/>
                    </w:rPr>
                  </w:pPr>
                  <w:r>
                    <w:rPr>
                      <w:rFonts w:ascii="Times New Roman" w:eastAsia="宋体" w:hAnsi="Times New Roman" w:hint="eastAsia"/>
                      <w:szCs w:val="21"/>
                    </w:rPr>
                    <w:t>36</w:t>
                  </w:r>
                </w:p>
              </w:tc>
              <w:tc>
                <w:tcPr>
                  <w:tcW w:w="444" w:type="pct"/>
                  <w:noWrap/>
                  <w:vAlign w:val="center"/>
                </w:tcPr>
                <w:p w:rsidR="005443BC" w:rsidRDefault="0062225A">
                  <w:pPr>
                    <w:snapToGrid w:val="0"/>
                    <w:jc w:val="center"/>
                    <w:rPr>
                      <w:rFonts w:ascii="Times New Roman" w:eastAsia="Times New Roman" w:hAnsi="Times New Roman"/>
                      <w:szCs w:val="21"/>
                    </w:rPr>
                  </w:pPr>
                  <w:r>
                    <w:rPr>
                      <w:rFonts w:ascii="Times New Roman" w:eastAsia="Times New Roman" w:hAnsi="Times New Roman"/>
                      <w:szCs w:val="21"/>
                    </w:rPr>
                    <w:t>/</w:t>
                  </w:r>
                </w:p>
              </w:tc>
              <w:tc>
                <w:tcPr>
                  <w:tcW w:w="444" w:type="pct"/>
                  <w:noWrap/>
                  <w:vAlign w:val="center"/>
                </w:tcPr>
                <w:p w:rsidR="005443BC" w:rsidRDefault="0062225A">
                  <w:pPr>
                    <w:jc w:val="center"/>
                    <w:rPr>
                      <w:rFonts w:ascii="Times New Roman" w:eastAsia="Times New Roman" w:hAnsi="Times New Roman"/>
                      <w:szCs w:val="21"/>
                    </w:rPr>
                  </w:pPr>
                  <w:r>
                    <w:rPr>
                      <w:rFonts w:ascii="Times New Roman" w:hAnsi="Times New Roman"/>
                      <w:szCs w:val="21"/>
                    </w:rPr>
                    <w:t>达标</w:t>
                  </w:r>
                </w:p>
              </w:tc>
            </w:tr>
            <w:tr w:rsidR="005443BC">
              <w:trPr>
                <w:trHeight w:val="90"/>
                <w:jc w:val="center"/>
              </w:trPr>
              <w:tc>
                <w:tcPr>
                  <w:tcW w:w="468" w:type="pct"/>
                  <w:vMerge/>
                  <w:noWrap/>
                  <w:vAlign w:val="center"/>
                </w:tcPr>
                <w:p w:rsidR="005443BC" w:rsidRDefault="005443BC">
                  <w:pPr>
                    <w:widowControl/>
                    <w:jc w:val="center"/>
                    <w:rPr>
                      <w:rFonts w:ascii="Times New Roman" w:eastAsia="Times New Roman" w:hAnsi="Times New Roman"/>
                      <w:szCs w:val="21"/>
                    </w:rPr>
                  </w:pPr>
                </w:p>
              </w:tc>
              <w:tc>
                <w:tcPr>
                  <w:tcW w:w="624" w:type="pct"/>
                  <w:vMerge/>
                  <w:noWrap/>
                  <w:vAlign w:val="center"/>
                </w:tcPr>
                <w:p w:rsidR="005443BC" w:rsidRDefault="005443BC">
                  <w:pPr>
                    <w:widowControl/>
                    <w:jc w:val="center"/>
                    <w:rPr>
                      <w:rFonts w:ascii="Times New Roman" w:eastAsia="Times New Roman" w:hAnsi="Times New Roman"/>
                      <w:szCs w:val="21"/>
                    </w:rPr>
                  </w:pPr>
                </w:p>
              </w:tc>
              <w:tc>
                <w:tcPr>
                  <w:tcW w:w="523" w:type="pct"/>
                  <w:vMerge/>
                  <w:noWrap/>
                  <w:vAlign w:val="center"/>
                </w:tcPr>
                <w:p w:rsidR="005443BC" w:rsidRDefault="005443BC">
                  <w:pPr>
                    <w:widowControl/>
                    <w:jc w:val="center"/>
                    <w:rPr>
                      <w:rFonts w:ascii="Times New Roman" w:eastAsia="Times New Roman" w:hAnsi="Times New Roman"/>
                      <w:szCs w:val="21"/>
                    </w:rPr>
                  </w:pPr>
                </w:p>
              </w:tc>
              <w:tc>
                <w:tcPr>
                  <w:tcW w:w="442" w:type="pct"/>
                  <w:noWrap/>
                  <w:vAlign w:val="center"/>
                </w:tcPr>
                <w:p w:rsidR="005443BC" w:rsidRDefault="0062225A">
                  <w:pPr>
                    <w:snapToGrid w:val="0"/>
                    <w:jc w:val="center"/>
                    <w:rPr>
                      <w:rFonts w:ascii="Times New Roman" w:hAnsi="Times New Roman"/>
                      <w:bCs/>
                      <w:szCs w:val="21"/>
                    </w:rPr>
                  </w:pPr>
                  <w:r>
                    <w:rPr>
                      <w:rFonts w:ascii="Times New Roman" w:hAnsi="Times New Roman" w:hint="eastAsia"/>
                      <w:bCs/>
                      <w:szCs w:val="21"/>
                    </w:rPr>
                    <w:t>臭气浓度</w:t>
                  </w:r>
                </w:p>
              </w:tc>
              <w:tc>
                <w:tcPr>
                  <w:tcW w:w="681" w:type="pct"/>
                  <w:noWrap/>
                  <w:vAlign w:val="center"/>
                </w:tcPr>
                <w:p w:rsidR="005443BC" w:rsidRDefault="0062225A">
                  <w:pPr>
                    <w:widowControl/>
                    <w:jc w:val="center"/>
                    <w:rPr>
                      <w:rFonts w:ascii="Times New Roman" w:hAnsi="Times New Roman"/>
                      <w:bCs/>
                      <w:kern w:val="0"/>
                      <w:szCs w:val="21"/>
                    </w:rPr>
                  </w:pPr>
                  <w:r>
                    <w:rPr>
                      <w:rFonts w:ascii="Times New Roman" w:hAnsi="Times New Roman" w:hint="eastAsia"/>
                      <w:bCs/>
                      <w:kern w:val="0"/>
                      <w:szCs w:val="21"/>
                    </w:rPr>
                    <w:t>＜</w:t>
                  </w:r>
                  <w:r>
                    <w:rPr>
                      <w:rFonts w:ascii="Times New Roman" w:hAnsi="Times New Roman" w:hint="eastAsia"/>
                      <w:bCs/>
                      <w:kern w:val="0"/>
                      <w:szCs w:val="21"/>
                    </w:rPr>
                    <w:t>10</w:t>
                  </w:r>
                </w:p>
              </w:tc>
              <w:tc>
                <w:tcPr>
                  <w:tcW w:w="516" w:type="pct"/>
                  <w:noWrap/>
                  <w:vAlign w:val="center"/>
                </w:tcPr>
                <w:p w:rsidR="005443BC" w:rsidRDefault="0062225A">
                  <w:pPr>
                    <w:snapToGrid w:val="0"/>
                    <w:jc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10</w:t>
                  </w:r>
                </w:p>
              </w:tc>
              <w:tc>
                <w:tcPr>
                  <w:tcW w:w="854" w:type="pct"/>
                  <w:noWrap/>
                  <w:vAlign w:val="center"/>
                </w:tcPr>
                <w:p w:rsidR="005443BC" w:rsidRDefault="0062225A">
                  <w:pPr>
                    <w:snapToGrid w:val="0"/>
                    <w:jc w:val="center"/>
                    <w:rPr>
                      <w:rFonts w:ascii="Times New Roman" w:eastAsia="宋体" w:hAnsi="Times New Roman"/>
                      <w:szCs w:val="21"/>
                    </w:rPr>
                  </w:pPr>
                  <w:r>
                    <w:rPr>
                      <w:rFonts w:ascii="Times New Roman" w:eastAsia="宋体" w:hAnsi="Times New Roman"/>
                      <w:szCs w:val="21"/>
                    </w:rPr>
                    <w:t>/</w:t>
                  </w:r>
                </w:p>
              </w:tc>
              <w:tc>
                <w:tcPr>
                  <w:tcW w:w="444" w:type="pct"/>
                  <w:noWrap/>
                  <w:vAlign w:val="center"/>
                </w:tcPr>
                <w:p w:rsidR="005443BC" w:rsidRDefault="0062225A">
                  <w:pPr>
                    <w:snapToGrid w:val="0"/>
                    <w:jc w:val="center"/>
                    <w:rPr>
                      <w:rFonts w:ascii="Times New Roman" w:eastAsia="Times New Roman" w:hAnsi="Times New Roman"/>
                      <w:szCs w:val="21"/>
                    </w:rPr>
                  </w:pPr>
                  <w:r>
                    <w:rPr>
                      <w:rFonts w:ascii="Times New Roman" w:eastAsia="Times New Roman" w:hAnsi="Times New Roman"/>
                      <w:szCs w:val="21"/>
                    </w:rPr>
                    <w:t>/</w:t>
                  </w:r>
                </w:p>
              </w:tc>
              <w:tc>
                <w:tcPr>
                  <w:tcW w:w="444" w:type="pct"/>
                  <w:noWrap/>
                  <w:vAlign w:val="center"/>
                </w:tcPr>
                <w:p w:rsidR="005443BC" w:rsidRDefault="0062225A">
                  <w:pPr>
                    <w:jc w:val="center"/>
                    <w:rPr>
                      <w:rFonts w:ascii="Times New Roman" w:hAnsi="Times New Roman"/>
                      <w:szCs w:val="21"/>
                    </w:rPr>
                  </w:pPr>
                  <w:r>
                    <w:rPr>
                      <w:rFonts w:ascii="Times New Roman" w:hAnsi="Times New Roman"/>
                      <w:szCs w:val="21"/>
                    </w:rPr>
                    <w:t>/</w:t>
                  </w:r>
                </w:p>
              </w:tc>
            </w:tr>
          </w:tbl>
          <w:p w:rsidR="005443BC" w:rsidRDefault="0062225A">
            <w:pPr>
              <w:adjustRightInd w:val="0"/>
              <w:snapToGrid w:val="0"/>
              <w:spacing w:line="360" w:lineRule="auto"/>
              <w:ind w:firstLineChars="200" w:firstLine="480"/>
              <w:rPr>
                <w:szCs w:val="21"/>
              </w:rPr>
            </w:pPr>
            <w:r>
              <w:rPr>
                <w:rFonts w:ascii="Times New Roman" w:hAnsi="Times New Roman" w:cs="Times New Roman"/>
                <w:sz w:val="24"/>
              </w:rPr>
              <w:t>根据监测结果显示，项目特征因子监测中氨、硫化氢监测浓度满足《环境影响评价技术导则</w:t>
            </w:r>
            <w:r>
              <w:rPr>
                <w:rFonts w:ascii="Times New Roman" w:hAnsi="Times New Roman" w:cs="Times New Roman"/>
                <w:sz w:val="24"/>
              </w:rPr>
              <w:t xml:space="preserve"> </w:t>
            </w:r>
            <w:r>
              <w:rPr>
                <w:rFonts w:ascii="Times New Roman" w:hAnsi="Times New Roman" w:cs="Times New Roman"/>
                <w:sz w:val="24"/>
              </w:rPr>
              <w:t>大气环境》（</w:t>
            </w:r>
            <w:r>
              <w:rPr>
                <w:rFonts w:ascii="Times New Roman" w:hAnsi="Times New Roman" w:cs="Times New Roman"/>
                <w:sz w:val="24"/>
              </w:rPr>
              <w:t>HJ2.2-2018</w:t>
            </w:r>
            <w:r>
              <w:rPr>
                <w:rFonts w:ascii="Times New Roman" w:hAnsi="Times New Roman" w:cs="Times New Roman"/>
                <w:sz w:val="24"/>
              </w:rPr>
              <w:t>）附录</w:t>
            </w:r>
            <w:r>
              <w:rPr>
                <w:rFonts w:ascii="Times New Roman" w:hAnsi="Times New Roman" w:cs="Times New Roman"/>
                <w:sz w:val="24"/>
              </w:rPr>
              <w:t>D</w:t>
            </w:r>
            <w:r>
              <w:rPr>
                <w:rFonts w:ascii="Times New Roman" w:hAnsi="Times New Roman" w:cs="Times New Roman"/>
                <w:sz w:val="24"/>
              </w:rPr>
              <w:t>中的浓度限值要求，臭气浓度无量纲，留作本底值</w:t>
            </w:r>
            <w:r>
              <w:rPr>
                <w:sz w:val="24"/>
              </w:rPr>
              <w:t>。</w:t>
            </w:r>
          </w:p>
          <w:p w:rsidR="005443BC" w:rsidRDefault="0062225A">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、声环境</w:t>
            </w:r>
          </w:p>
          <w:p w:rsidR="005443BC" w:rsidRDefault="0062225A">
            <w:pPr>
              <w:pStyle w:val="ab"/>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）监测点位</w:t>
            </w:r>
          </w:p>
          <w:p w:rsidR="005443BC" w:rsidRDefault="0062225A">
            <w:pPr>
              <w:pStyle w:val="ab"/>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在厂界各布设</w:t>
            </w:r>
            <w:r>
              <w:rPr>
                <w:rFonts w:ascii="Times New Roman" w:hAnsi="Times New Roman" w:hint="eastAsia"/>
                <w:sz w:val="24"/>
              </w:rPr>
              <w:t>1</w:t>
            </w:r>
            <w:r>
              <w:rPr>
                <w:rFonts w:ascii="Times New Roman" w:hAnsi="Times New Roman" w:hint="eastAsia"/>
                <w:sz w:val="24"/>
              </w:rPr>
              <w:t>个监测点，项目西侧民居设</w:t>
            </w:r>
            <w:r>
              <w:rPr>
                <w:rFonts w:ascii="Times New Roman" w:hAnsi="Times New Roman" w:hint="eastAsia"/>
                <w:sz w:val="24"/>
              </w:rPr>
              <w:t>1</w:t>
            </w:r>
            <w:r>
              <w:rPr>
                <w:rFonts w:ascii="Times New Roman" w:hAnsi="Times New Roman" w:hint="eastAsia"/>
                <w:sz w:val="24"/>
              </w:rPr>
              <w:t>个监测点，共</w:t>
            </w:r>
            <w:r>
              <w:rPr>
                <w:rFonts w:ascii="Times New Roman" w:hAnsi="Times New Roman" w:hint="eastAsia"/>
                <w:sz w:val="24"/>
              </w:rPr>
              <w:t>5</w:t>
            </w:r>
            <w:r>
              <w:rPr>
                <w:rFonts w:ascii="Times New Roman" w:hAnsi="Times New Roman" w:hint="eastAsia"/>
                <w:sz w:val="24"/>
              </w:rPr>
              <w:t>个监测点位。</w:t>
            </w:r>
          </w:p>
          <w:p w:rsidR="005443BC" w:rsidRDefault="0062225A">
            <w:pPr>
              <w:pStyle w:val="ab"/>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）监测时间</w:t>
            </w:r>
          </w:p>
          <w:p w:rsidR="005443BC" w:rsidRDefault="0062225A">
            <w:pPr>
              <w:pStyle w:val="ab"/>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监测时间为</w:t>
            </w:r>
            <w:r>
              <w:rPr>
                <w:rFonts w:ascii="Times New Roman" w:hAnsi="Times New Roman" w:hint="eastAsia"/>
                <w:sz w:val="24"/>
              </w:rPr>
              <w:t>2022.3.25</w:t>
            </w:r>
            <w:r>
              <w:rPr>
                <w:rFonts w:ascii="Times New Roman" w:hAnsi="Times New Roman"/>
                <w:sz w:val="24"/>
              </w:rPr>
              <w:t>，昼</w:t>
            </w:r>
            <w:r>
              <w:rPr>
                <w:rFonts w:ascii="Times New Roman" w:hAnsi="Times New Roman" w:hint="eastAsia"/>
                <w:sz w:val="24"/>
              </w:rPr>
              <w:t>夜各</w:t>
            </w:r>
            <w:r>
              <w:rPr>
                <w:rFonts w:ascii="Times New Roman" w:hAnsi="Times New Roman"/>
                <w:sz w:val="24"/>
              </w:rPr>
              <w:t>监测</w:t>
            </w:r>
            <w:r>
              <w:rPr>
                <w:rFonts w:ascii="Times New Roman" w:hAnsi="Times New Roman" w:hint="eastAsia"/>
                <w:sz w:val="24"/>
              </w:rPr>
              <w:t>一次</w:t>
            </w:r>
            <w:r>
              <w:rPr>
                <w:rFonts w:ascii="Times New Roman" w:hAnsi="Times New Roman"/>
                <w:sz w:val="24"/>
              </w:rPr>
              <w:t>等效连续</w:t>
            </w:r>
            <w:r>
              <w:rPr>
                <w:rFonts w:ascii="Times New Roman" w:hAnsi="Times New Roman"/>
                <w:sz w:val="24"/>
              </w:rPr>
              <w:t>A</w:t>
            </w:r>
            <w:r>
              <w:rPr>
                <w:rFonts w:ascii="Times New Roman" w:hAnsi="Times New Roman"/>
                <w:sz w:val="24"/>
              </w:rPr>
              <w:t>声级</w:t>
            </w:r>
            <w:r>
              <w:rPr>
                <w:rFonts w:ascii="Times New Roman" w:hAnsi="Times New Roman" w:hint="eastAsia"/>
                <w:sz w:val="24"/>
              </w:rPr>
              <w:t>。</w:t>
            </w:r>
          </w:p>
          <w:p w:rsidR="005443BC" w:rsidRDefault="0062225A">
            <w:pPr>
              <w:pStyle w:val="a4"/>
              <w:adjustRightInd w:val="0"/>
              <w:snapToGrid w:val="0"/>
              <w:spacing w:line="360" w:lineRule="auto"/>
              <w:ind w:firstLine="480"/>
              <w:rPr>
                <w:rFonts w:ascii="Times New Roman" w:hAnsi="Times New Roman"/>
                <w:sz w:val="24"/>
              </w:rPr>
            </w:pPr>
            <w:r>
              <w:rPr>
                <w:rFonts w:ascii="Times New Roman" w:hAnsi="Times New Roman" w:hint="eastAsia"/>
                <w:sz w:val="24"/>
              </w:rPr>
              <w:lastRenderedPageBreak/>
              <w:t>（</w:t>
            </w:r>
            <w:r>
              <w:rPr>
                <w:rFonts w:ascii="Times New Roman" w:hAnsi="Times New Roman" w:hint="eastAsia"/>
                <w:sz w:val="24"/>
              </w:rPr>
              <w:t>3</w:t>
            </w:r>
            <w:r>
              <w:rPr>
                <w:rFonts w:ascii="Times New Roman" w:hAnsi="Times New Roman" w:hint="eastAsia"/>
                <w:sz w:val="24"/>
              </w:rPr>
              <w:t>）监测结果统计分析及评价</w:t>
            </w:r>
          </w:p>
          <w:p w:rsidR="005443BC" w:rsidRDefault="0062225A">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本项目环境噪声监测结果见下表</w:t>
            </w:r>
          </w:p>
          <w:p w:rsidR="005443BC" w:rsidRDefault="0062225A">
            <w:pPr>
              <w:pStyle w:val="a5"/>
              <w:adjustRightInd w:val="0"/>
              <w:snapToGrid w:val="0"/>
              <w:spacing w:before="0" w:after="0" w:line="480" w:lineRule="exact"/>
              <w:jc w:val="center"/>
              <w:rPr>
                <w:rFonts w:ascii="Times New Roman" w:eastAsia="宋体" w:hAnsi="Times New Roman" w:cs="Times New Roman"/>
                <w:b/>
                <w:bCs/>
                <w:sz w:val="21"/>
              </w:rPr>
            </w:pPr>
            <w:r>
              <w:rPr>
                <w:rFonts w:ascii="Times New Roman" w:eastAsia="宋体" w:hAnsi="Times New Roman" w:cs="Times New Roman"/>
                <w:b/>
                <w:bCs/>
                <w:sz w:val="21"/>
              </w:rPr>
              <w:t>表</w:t>
            </w:r>
            <w:r>
              <w:rPr>
                <w:rFonts w:ascii="Times New Roman" w:eastAsia="宋体" w:hAnsi="Times New Roman" w:cs="Times New Roman" w:hint="eastAsia"/>
                <w:b/>
                <w:bCs/>
                <w:sz w:val="21"/>
              </w:rPr>
              <w:t>3-4</w:t>
            </w:r>
            <w:r>
              <w:rPr>
                <w:rFonts w:ascii="Times New Roman" w:eastAsia="宋体" w:hAnsi="Times New Roman" w:cs="Times New Roman"/>
                <w:b/>
                <w:bCs/>
                <w:sz w:val="21"/>
              </w:rPr>
              <w:t xml:space="preserve">  </w:t>
            </w:r>
            <w:r>
              <w:rPr>
                <w:rFonts w:ascii="Times New Roman" w:eastAsia="宋体" w:hAnsi="Times New Roman" w:cs="Times New Roman"/>
                <w:b/>
                <w:bCs/>
                <w:sz w:val="21"/>
              </w:rPr>
              <w:t>环境噪声监测结果统计表单位：</w:t>
            </w:r>
            <w:r>
              <w:rPr>
                <w:rFonts w:ascii="Times New Roman" w:eastAsia="宋体" w:hAnsi="Times New Roman" w:cs="Times New Roman"/>
                <w:b/>
                <w:bCs/>
                <w:sz w:val="21"/>
              </w:rPr>
              <w:t>dB</w:t>
            </w:r>
            <w:r>
              <w:rPr>
                <w:rFonts w:ascii="Times New Roman" w:eastAsia="宋体" w:hAnsi="Times New Roman" w:cs="Times New Roman"/>
                <w:b/>
                <w:bCs/>
                <w:sz w:val="21"/>
              </w:rPr>
              <w:t>（</w:t>
            </w:r>
            <w:r>
              <w:rPr>
                <w:rFonts w:ascii="Times New Roman" w:eastAsia="宋体" w:hAnsi="Times New Roman" w:cs="Times New Roman"/>
                <w:b/>
                <w:bCs/>
                <w:sz w:val="21"/>
              </w:rPr>
              <w:t>A</w:t>
            </w:r>
            <w:r>
              <w:rPr>
                <w:rFonts w:ascii="Times New Roman" w:eastAsia="宋体" w:hAnsi="Times New Roman" w:cs="Times New Roman"/>
                <w:b/>
                <w:bCs/>
                <w:sz w:val="21"/>
              </w:rPr>
              <w:t>）</w:t>
            </w:r>
          </w:p>
          <w:tbl>
            <w:tblPr>
              <w:tblW w:w="5000" w:type="pct"/>
              <w:tblBorders>
                <w:top w:val="single" w:sz="12" w:space="0" w:color="000000"/>
                <w:bottom w:val="single" w:sz="12" w:space="0" w:color="000000"/>
                <w:insideH w:val="single" w:sz="6" w:space="0" w:color="000000"/>
                <w:insideV w:val="single" w:sz="6" w:space="0" w:color="000000"/>
              </w:tblBorders>
              <w:tblLayout w:type="fixed"/>
              <w:tblLook w:val="04A0"/>
            </w:tblPr>
            <w:tblGrid>
              <w:gridCol w:w="656"/>
              <w:gridCol w:w="1663"/>
              <w:gridCol w:w="1126"/>
              <w:gridCol w:w="1195"/>
              <w:gridCol w:w="1667"/>
              <w:gridCol w:w="1667"/>
            </w:tblGrid>
            <w:tr w:rsidR="005443BC">
              <w:trPr>
                <w:trHeight w:val="284"/>
              </w:trPr>
              <w:tc>
                <w:tcPr>
                  <w:tcW w:w="411" w:type="pct"/>
                  <w:vAlign w:val="center"/>
                </w:tcPr>
                <w:p w:rsidR="005443BC" w:rsidRDefault="0062225A">
                  <w:pPr>
                    <w:widowControl/>
                    <w:spacing w:line="320" w:lineRule="exact"/>
                    <w:jc w:val="center"/>
                    <w:rPr>
                      <w:kern w:val="0"/>
                      <w:szCs w:val="21"/>
                    </w:rPr>
                  </w:pPr>
                  <w:r>
                    <w:rPr>
                      <w:kern w:val="0"/>
                      <w:szCs w:val="21"/>
                    </w:rPr>
                    <w:t>编号</w:t>
                  </w:r>
                </w:p>
              </w:tc>
              <w:tc>
                <w:tcPr>
                  <w:tcW w:w="1042" w:type="pct"/>
                  <w:vAlign w:val="center"/>
                </w:tcPr>
                <w:p w:rsidR="005443BC" w:rsidRDefault="0062225A">
                  <w:pPr>
                    <w:widowControl/>
                    <w:spacing w:line="320" w:lineRule="exact"/>
                    <w:jc w:val="center"/>
                    <w:rPr>
                      <w:kern w:val="0"/>
                      <w:szCs w:val="21"/>
                    </w:rPr>
                  </w:pPr>
                  <w:r>
                    <w:rPr>
                      <w:rFonts w:hint="eastAsia"/>
                      <w:kern w:val="0"/>
                      <w:szCs w:val="21"/>
                    </w:rPr>
                    <w:t>监测点位</w:t>
                  </w:r>
                </w:p>
              </w:tc>
              <w:tc>
                <w:tcPr>
                  <w:tcW w:w="706" w:type="pct"/>
                  <w:vAlign w:val="center"/>
                </w:tcPr>
                <w:p w:rsidR="005443BC" w:rsidRDefault="0062225A">
                  <w:pPr>
                    <w:widowControl/>
                    <w:spacing w:line="320" w:lineRule="exact"/>
                    <w:jc w:val="center"/>
                    <w:rPr>
                      <w:kern w:val="0"/>
                      <w:szCs w:val="21"/>
                    </w:rPr>
                  </w:pPr>
                  <w:r>
                    <w:rPr>
                      <w:kern w:val="0"/>
                      <w:szCs w:val="21"/>
                    </w:rPr>
                    <w:t>时段</w:t>
                  </w:r>
                </w:p>
              </w:tc>
              <w:tc>
                <w:tcPr>
                  <w:tcW w:w="749" w:type="pct"/>
                  <w:vAlign w:val="center"/>
                </w:tcPr>
                <w:p w:rsidR="005443BC" w:rsidRDefault="0062225A">
                  <w:pPr>
                    <w:widowControl/>
                    <w:spacing w:line="320" w:lineRule="exact"/>
                    <w:jc w:val="center"/>
                    <w:rPr>
                      <w:kern w:val="0"/>
                      <w:szCs w:val="21"/>
                    </w:rPr>
                  </w:pPr>
                  <w:r>
                    <w:rPr>
                      <w:rFonts w:hint="eastAsia"/>
                      <w:kern w:val="0"/>
                      <w:szCs w:val="21"/>
                    </w:rPr>
                    <w:t>最大</w:t>
                  </w:r>
                  <w:r>
                    <w:rPr>
                      <w:kern w:val="0"/>
                      <w:szCs w:val="21"/>
                    </w:rPr>
                    <w:t>Leq</w:t>
                  </w:r>
                </w:p>
              </w:tc>
              <w:tc>
                <w:tcPr>
                  <w:tcW w:w="1045" w:type="pct"/>
                  <w:vAlign w:val="center"/>
                </w:tcPr>
                <w:p w:rsidR="005443BC" w:rsidRDefault="0062225A">
                  <w:pPr>
                    <w:widowControl/>
                    <w:spacing w:line="320" w:lineRule="exact"/>
                    <w:jc w:val="center"/>
                    <w:rPr>
                      <w:kern w:val="0"/>
                      <w:szCs w:val="21"/>
                    </w:rPr>
                  </w:pPr>
                  <w:r>
                    <w:rPr>
                      <w:kern w:val="0"/>
                      <w:szCs w:val="21"/>
                    </w:rPr>
                    <w:t>评价标准</w:t>
                  </w:r>
                </w:p>
              </w:tc>
              <w:tc>
                <w:tcPr>
                  <w:tcW w:w="1045" w:type="pct"/>
                  <w:vAlign w:val="center"/>
                </w:tcPr>
                <w:p w:rsidR="005443BC" w:rsidRDefault="0062225A">
                  <w:pPr>
                    <w:widowControl/>
                    <w:spacing w:line="320" w:lineRule="exact"/>
                    <w:jc w:val="center"/>
                    <w:rPr>
                      <w:kern w:val="0"/>
                      <w:szCs w:val="21"/>
                    </w:rPr>
                  </w:pPr>
                  <w:r>
                    <w:rPr>
                      <w:kern w:val="0"/>
                      <w:szCs w:val="21"/>
                    </w:rPr>
                    <w:t>达标情况</w:t>
                  </w:r>
                </w:p>
              </w:tc>
            </w:tr>
            <w:tr w:rsidR="005443BC">
              <w:trPr>
                <w:trHeight w:val="284"/>
              </w:trPr>
              <w:tc>
                <w:tcPr>
                  <w:tcW w:w="411" w:type="pct"/>
                  <w:vAlign w:val="center"/>
                </w:tcPr>
                <w:p w:rsidR="005443BC" w:rsidRDefault="0062225A">
                  <w:pPr>
                    <w:widowControl/>
                    <w:spacing w:line="320" w:lineRule="exact"/>
                    <w:jc w:val="center"/>
                    <w:rPr>
                      <w:kern w:val="0"/>
                      <w:szCs w:val="21"/>
                    </w:rPr>
                  </w:pPr>
                  <w:r>
                    <w:rPr>
                      <w:kern w:val="0"/>
                      <w:szCs w:val="21"/>
                    </w:rPr>
                    <w:t>1#</w:t>
                  </w:r>
                </w:p>
              </w:tc>
              <w:tc>
                <w:tcPr>
                  <w:tcW w:w="1042" w:type="pct"/>
                  <w:vAlign w:val="center"/>
                </w:tcPr>
                <w:p w:rsidR="005443BC" w:rsidRDefault="0062225A">
                  <w:pPr>
                    <w:widowControl/>
                    <w:spacing w:line="320" w:lineRule="exact"/>
                    <w:jc w:val="center"/>
                    <w:rPr>
                      <w:kern w:val="0"/>
                      <w:szCs w:val="21"/>
                    </w:rPr>
                  </w:pPr>
                  <w:r>
                    <w:rPr>
                      <w:rFonts w:hint="eastAsia"/>
                      <w:kern w:val="0"/>
                      <w:szCs w:val="21"/>
                    </w:rPr>
                    <w:t>东厂界</w:t>
                  </w:r>
                </w:p>
              </w:tc>
              <w:tc>
                <w:tcPr>
                  <w:tcW w:w="706" w:type="pct"/>
                  <w:vAlign w:val="center"/>
                </w:tcPr>
                <w:p w:rsidR="005443BC" w:rsidRDefault="0062225A">
                  <w:pPr>
                    <w:widowControl/>
                    <w:spacing w:line="320" w:lineRule="exact"/>
                    <w:jc w:val="center"/>
                    <w:rPr>
                      <w:kern w:val="0"/>
                      <w:szCs w:val="21"/>
                    </w:rPr>
                  </w:pPr>
                  <w:r>
                    <w:rPr>
                      <w:kern w:val="0"/>
                      <w:szCs w:val="21"/>
                    </w:rPr>
                    <w:t>昼</w:t>
                  </w:r>
                  <w:r>
                    <w:rPr>
                      <w:rFonts w:hint="eastAsia"/>
                      <w:kern w:val="0"/>
                      <w:szCs w:val="21"/>
                    </w:rPr>
                    <w:t>/</w:t>
                  </w:r>
                  <w:r>
                    <w:rPr>
                      <w:rFonts w:hint="eastAsia"/>
                      <w:kern w:val="0"/>
                      <w:szCs w:val="21"/>
                    </w:rPr>
                    <w:t>夜</w:t>
                  </w:r>
                </w:p>
              </w:tc>
              <w:tc>
                <w:tcPr>
                  <w:tcW w:w="749" w:type="pct"/>
                  <w:vAlign w:val="center"/>
                </w:tcPr>
                <w:p w:rsidR="005443BC" w:rsidRDefault="0062225A">
                  <w:pPr>
                    <w:widowControl/>
                    <w:spacing w:line="320" w:lineRule="exact"/>
                    <w:jc w:val="center"/>
                    <w:rPr>
                      <w:kern w:val="0"/>
                      <w:szCs w:val="21"/>
                    </w:rPr>
                  </w:pPr>
                  <w:r>
                    <w:rPr>
                      <w:rFonts w:hint="eastAsia"/>
                      <w:kern w:val="0"/>
                      <w:szCs w:val="21"/>
                    </w:rPr>
                    <w:t>61/52</w:t>
                  </w:r>
                </w:p>
              </w:tc>
              <w:tc>
                <w:tcPr>
                  <w:tcW w:w="1045" w:type="pct"/>
                  <w:vAlign w:val="center"/>
                </w:tcPr>
                <w:p w:rsidR="005443BC" w:rsidRDefault="0062225A">
                  <w:pPr>
                    <w:widowControl/>
                    <w:spacing w:line="320" w:lineRule="exact"/>
                    <w:jc w:val="center"/>
                    <w:rPr>
                      <w:kern w:val="0"/>
                      <w:szCs w:val="21"/>
                    </w:rPr>
                  </w:pPr>
                  <w:r>
                    <w:rPr>
                      <w:rFonts w:hint="eastAsia"/>
                      <w:kern w:val="0"/>
                      <w:szCs w:val="21"/>
                    </w:rPr>
                    <w:t>70/55</w:t>
                  </w:r>
                </w:p>
              </w:tc>
              <w:tc>
                <w:tcPr>
                  <w:tcW w:w="1045" w:type="pct"/>
                  <w:vAlign w:val="center"/>
                </w:tcPr>
                <w:p w:rsidR="005443BC" w:rsidRDefault="0062225A">
                  <w:pPr>
                    <w:widowControl/>
                    <w:spacing w:line="320" w:lineRule="exact"/>
                    <w:jc w:val="center"/>
                    <w:rPr>
                      <w:kern w:val="0"/>
                      <w:szCs w:val="21"/>
                    </w:rPr>
                  </w:pPr>
                  <w:r>
                    <w:rPr>
                      <w:kern w:val="0"/>
                      <w:szCs w:val="21"/>
                    </w:rPr>
                    <w:t>达标</w:t>
                  </w:r>
                </w:p>
              </w:tc>
            </w:tr>
            <w:tr w:rsidR="005443BC">
              <w:trPr>
                <w:trHeight w:val="284"/>
              </w:trPr>
              <w:tc>
                <w:tcPr>
                  <w:tcW w:w="411" w:type="pct"/>
                  <w:vAlign w:val="center"/>
                </w:tcPr>
                <w:p w:rsidR="005443BC" w:rsidRDefault="0062225A">
                  <w:pPr>
                    <w:widowControl/>
                    <w:spacing w:line="320" w:lineRule="exact"/>
                    <w:jc w:val="center"/>
                    <w:rPr>
                      <w:kern w:val="0"/>
                      <w:szCs w:val="21"/>
                    </w:rPr>
                  </w:pPr>
                  <w:r>
                    <w:rPr>
                      <w:kern w:val="0"/>
                      <w:szCs w:val="21"/>
                    </w:rPr>
                    <w:t>2#</w:t>
                  </w:r>
                </w:p>
              </w:tc>
              <w:tc>
                <w:tcPr>
                  <w:tcW w:w="1042" w:type="pct"/>
                  <w:vAlign w:val="center"/>
                </w:tcPr>
                <w:p w:rsidR="005443BC" w:rsidRDefault="0062225A">
                  <w:pPr>
                    <w:widowControl/>
                    <w:spacing w:line="320" w:lineRule="exact"/>
                    <w:jc w:val="center"/>
                    <w:rPr>
                      <w:kern w:val="0"/>
                      <w:szCs w:val="21"/>
                    </w:rPr>
                  </w:pPr>
                  <w:r>
                    <w:rPr>
                      <w:rFonts w:hint="eastAsia"/>
                      <w:kern w:val="0"/>
                      <w:szCs w:val="21"/>
                    </w:rPr>
                    <w:t>北厂界</w:t>
                  </w:r>
                </w:p>
              </w:tc>
              <w:tc>
                <w:tcPr>
                  <w:tcW w:w="706" w:type="pct"/>
                  <w:vAlign w:val="center"/>
                </w:tcPr>
                <w:p w:rsidR="005443BC" w:rsidRDefault="0062225A">
                  <w:pPr>
                    <w:widowControl/>
                    <w:spacing w:line="320" w:lineRule="exact"/>
                    <w:jc w:val="center"/>
                    <w:rPr>
                      <w:kern w:val="0"/>
                      <w:szCs w:val="21"/>
                    </w:rPr>
                  </w:pPr>
                  <w:r>
                    <w:rPr>
                      <w:kern w:val="0"/>
                      <w:szCs w:val="21"/>
                    </w:rPr>
                    <w:t>昼</w:t>
                  </w:r>
                  <w:r>
                    <w:rPr>
                      <w:rFonts w:hint="eastAsia"/>
                      <w:kern w:val="0"/>
                      <w:szCs w:val="21"/>
                    </w:rPr>
                    <w:t>/</w:t>
                  </w:r>
                  <w:r>
                    <w:rPr>
                      <w:rFonts w:hint="eastAsia"/>
                      <w:kern w:val="0"/>
                      <w:szCs w:val="21"/>
                    </w:rPr>
                    <w:t>夜</w:t>
                  </w:r>
                </w:p>
              </w:tc>
              <w:tc>
                <w:tcPr>
                  <w:tcW w:w="749" w:type="pct"/>
                  <w:vAlign w:val="center"/>
                </w:tcPr>
                <w:p w:rsidR="005443BC" w:rsidRDefault="0062225A">
                  <w:pPr>
                    <w:widowControl/>
                    <w:spacing w:line="320" w:lineRule="exact"/>
                    <w:jc w:val="center"/>
                    <w:rPr>
                      <w:kern w:val="0"/>
                      <w:szCs w:val="21"/>
                    </w:rPr>
                  </w:pPr>
                  <w:r>
                    <w:rPr>
                      <w:rFonts w:hint="eastAsia"/>
                      <w:kern w:val="0"/>
                      <w:szCs w:val="21"/>
                    </w:rPr>
                    <w:t>54/45</w:t>
                  </w:r>
                </w:p>
              </w:tc>
              <w:tc>
                <w:tcPr>
                  <w:tcW w:w="1045" w:type="pct"/>
                  <w:vAlign w:val="center"/>
                </w:tcPr>
                <w:p w:rsidR="005443BC" w:rsidRDefault="0062225A">
                  <w:pPr>
                    <w:widowControl/>
                    <w:spacing w:line="320" w:lineRule="exact"/>
                    <w:jc w:val="center"/>
                    <w:rPr>
                      <w:kern w:val="0"/>
                      <w:szCs w:val="21"/>
                    </w:rPr>
                  </w:pPr>
                  <w:r>
                    <w:rPr>
                      <w:rFonts w:hint="eastAsia"/>
                      <w:kern w:val="0"/>
                      <w:szCs w:val="21"/>
                    </w:rPr>
                    <w:t>60/50</w:t>
                  </w:r>
                </w:p>
              </w:tc>
              <w:tc>
                <w:tcPr>
                  <w:tcW w:w="1045" w:type="pct"/>
                  <w:vAlign w:val="center"/>
                </w:tcPr>
                <w:p w:rsidR="005443BC" w:rsidRDefault="0062225A">
                  <w:pPr>
                    <w:widowControl/>
                    <w:spacing w:line="320" w:lineRule="exact"/>
                    <w:jc w:val="center"/>
                    <w:rPr>
                      <w:kern w:val="0"/>
                      <w:szCs w:val="21"/>
                    </w:rPr>
                  </w:pPr>
                  <w:r>
                    <w:rPr>
                      <w:kern w:val="0"/>
                      <w:szCs w:val="21"/>
                    </w:rPr>
                    <w:t>达标</w:t>
                  </w:r>
                </w:p>
              </w:tc>
            </w:tr>
            <w:tr w:rsidR="005443BC">
              <w:trPr>
                <w:trHeight w:val="284"/>
              </w:trPr>
              <w:tc>
                <w:tcPr>
                  <w:tcW w:w="411" w:type="pct"/>
                  <w:vAlign w:val="center"/>
                </w:tcPr>
                <w:p w:rsidR="005443BC" w:rsidRDefault="0062225A">
                  <w:pPr>
                    <w:widowControl/>
                    <w:spacing w:line="320" w:lineRule="exact"/>
                    <w:jc w:val="center"/>
                    <w:rPr>
                      <w:kern w:val="0"/>
                      <w:szCs w:val="21"/>
                    </w:rPr>
                  </w:pPr>
                  <w:r>
                    <w:rPr>
                      <w:kern w:val="0"/>
                      <w:szCs w:val="21"/>
                    </w:rPr>
                    <w:t>3#</w:t>
                  </w:r>
                </w:p>
              </w:tc>
              <w:tc>
                <w:tcPr>
                  <w:tcW w:w="1042" w:type="pct"/>
                  <w:vAlign w:val="center"/>
                </w:tcPr>
                <w:p w:rsidR="005443BC" w:rsidRDefault="0062225A">
                  <w:pPr>
                    <w:widowControl/>
                    <w:spacing w:line="320" w:lineRule="exact"/>
                    <w:jc w:val="center"/>
                    <w:rPr>
                      <w:kern w:val="0"/>
                      <w:szCs w:val="21"/>
                    </w:rPr>
                  </w:pPr>
                  <w:r>
                    <w:rPr>
                      <w:rFonts w:hint="eastAsia"/>
                      <w:kern w:val="0"/>
                      <w:szCs w:val="21"/>
                    </w:rPr>
                    <w:t>西厂界</w:t>
                  </w:r>
                </w:p>
              </w:tc>
              <w:tc>
                <w:tcPr>
                  <w:tcW w:w="706" w:type="pct"/>
                  <w:vAlign w:val="center"/>
                </w:tcPr>
                <w:p w:rsidR="005443BC" w:rsidRDefault="0062225A">
                  <w:pPr>
                    <w:widowControl/>
                    <w:spacing w:line="320" w:lineRule="exact"/>
                    <w:jc w:val="center"/>
                    <w:rPr>
                      <w:kern w:val="0"/>
                      <w:szCs w:val="21"/>
                    </w:rPr>
                  </w:pPr>
                  <w:r>
                    <w:rPr>
                      <w:kern w:val="0"/>
                      <w:szCs w:val="21"/>
                    </w:rPr>
                    <w:t>昼</w:t>
                  </w:r>
                  <w:r>
                    <w:rPr>
                      <w:rFonts w:hint="eastAsia"/>
                      <w:kern w:val="0"/>
                      <w:szCs w:val="21"/>
                    </w:rPr>
                    <w:t>/</w:t>
                  </w:r>
                  <w:r>
                    <w:rPr>
                      <w:rFonts w:hint="eastAsia"/>
                      <w:kern w:val="0"/>
                      <w:szCs w:val="21"/>
                    </w:rPr>
                    <w:t>夜</w:t>
                  </w:r>
                </w:p>
              </w:tc>
              <w:tc>
                <w:tcPr>
                  <w:tcW w:w="749" w:type="pct"/>
                  <w:vAlign w:val="center"/>
                </w:tcPr>
                <w:p w:rsidR="005443BC" w:rsidRDefault="0062225A">
                  <w:pPr>
                    <w:widowControl/>
                    <w:spacing w:line="320" w:lineRule="exact"/>
                    <w:jc w:val="center"/>
                    <w:rPr>
                      <w:kern w:val="0"/>
                      <w:szCs w:val="21"/>
                    </w:rPr>
                  </w:pPr>
                  <w:r>
                    <w:rPr>
                      <w:rFonts w:hint="eastAsia"/>
                      <w:kern w:val="0"/>
                      <w:szCs w:val="21"/>
                    </w:rPr>
                    <w:t>53/44</w:t>
                  </w:r>
                </w:p>
              </w:tc>
              <w:tc>
                <w:tcPr>
                  <w:tcW w:w="1045" w:type="pct"/>
                  <w:vAlign w:val="center"/>
                </w:tcPr>
                <w:p w:rsidR="005443BC" w:rsidRDefault="0062225A">
                  <w:pPr>
                    <w:widowControl/>
                    <w:spacing w:line="320" w:lineRule="exact"/>
                    <w:jc w:val="center"/>
                    <w:rPr>
                      <w:kern w:val="0"/>
                      <w:szCs w:val="21"/>
                    </w:rPr>
                  </w:pPr>
                  <w:r>
                    <w:rPr>
                      <w:rFonts w:hint="eastAsia"/>
                    </w:rPr>
                    <w:t>60/50</w:t>
                  </w:r>
                </w:p>
              </w:tc>
              <w:tc>
                <w:tcPr>
                  <w:tcW w:w="1045" w:type="pct"/>
                  <w:vAlign w:val="center"/>
                </w:tcPr>
                <w:p w:rsidR="005443BC" w:rsidRDefault="0062225A">
                  <w:pPr>
                    <w:widowControl/>
                    <w:spacing w:line="320" w:lineRule="exact"/>
                    <w:jc w:val="center"/>
                    <w:rPr>
                      <w:kern w:val="0"/>
                      <w:szCs w:val="21"/>
                    </w:rPr>
                  </w:pPr>
                  <w:r>
                    <w:rPr>
                      <w:kern w:val="0"/>
                      <w:szCs w:val="21"/>
                    </w:rPr>
                    <w:t>达标</w:t>
                  </w:r>
                </w:p>
              </w:tc>
            </w:tr>
            <w:tr w:rsidR="005443BC">
              <w:trPr>
                <w:trHeight w:val="284"/>
              </w:trPr>
              <w:tc>
                <w:tcPr>
                  <w:tcW w:w="411" w:type="pct"/>
                  <w:vAlign w:val="center"/>
                </w:tcPr>
                <w:p w:rsidR="005443BC" w:rsidRDefault="0062225A">
                  <w:pPr>
                    <w:widowControl/>
                    <w:spacing w:line="320" w:lineRule="exact"/>
                    <w:jc w:val="center"/>
                    <w:rPr>
                      <w:kern w:val="0"/>
                      <w:szCs w:val="21"/>
                    </w:rPr>
                  </w:pPr>
                  <w:r>
                    <w:rPr>
                      <w:kern w:val="0"/>
                      <w:szCs w:val="21"/>
                    </w:rPr>
                    <w:t>4#</w:t>
                  </w:r>
                </w:p>
              </w:tc>
              <w:tc>
                <w:tcPr>
                  <w:tcW w:w="1042" w:type="pct"/>
                  <w:vAlign w:val="center"/>
                </w:tcPr>
                <w:p w:rsidR="005443BC" w:rsidRDefault="0062225A">
                  <w:pPr>
                    <w:widowControl/>
                    <w:spacing w:line="320" w:lineRule="exact"/>
                    <w:jc w:val="center"/>
                    <w:rPr>
                      <w:kern w:val="0"/>
                      <w:szCs w:val="21"/>
                    </w:rPr>
                  </w:pPr>
                  <w:r>
                    <w:rPr>
                      <w:rFonts w:hint="eastAsia"/>
                      <w:kern w:val="0"/>
                      <w:szCs w:val="21"/>
                    </w:rPr>
                    <w:t>南厂界</w:t>
                  </w:r>
                </w:p>
              </w:tc>
              <w:tc>
                <w:tcPr>
                  <w:tcW w:w="706" w:type="pct"/>
                  <w:vAlign w:val="center"/>
                </w:tcPr>
                <w:p w:rsidR="005443BC" w:rsidRDefault="0062225A">
                  <w:pPr>
                    <w:widowControl/>
                    <w:spacing w:line="320" w:lineRule="exact"/>
                    <w:jc w:val="center"/>
                    <w:rPr>
                      <w:kern w:val="0"/>
                      <w:szCs w:val="21"/>
                    </w:rPr>
                  </w:pPr>
                  <w:r>
                    <w:rPr>
                      <w:kern w:val="0"/>
                      <w:szCs w:val="21"/>
                    </w:rPr>
                    <w:t>昼</w:t>
                  </w:r>
                  <w:r>
                    <w:rPr>
                      <w:rFonts w:hint="eastAsia"/>
                      <w:kern w:val="0"/>
                      <w:szCs w:val="21"/>
                    </w:rPr>
                    <w:t>/</w:t>
                  </w:r>
                  <w:r>
                    <w:rPr>
                      <w:rFonts w:hint="eastAsia"/>
                      <w:kern w:val="0"/>
                      <w:szCs w:val="21"/>
                    </w:rPr>
                    <w:t>夜</w:t>
                  </w:r>
                </w:p>
              </w:tc>
              <w:tc>
                <w:tcPr>
                  <w:tcW w:w="749" w:type="pct"/>
                  <w:vAlign w:val="center"/>
                </w:tcPr>
                <w:p w:rsidR="005443BC" w:rsidRDefault="0062225A">
                  <w:pPr>
                    <w:widowControl/>
                    <w:spacing w:line="320" w:lineRule="exact"/>
                    <w:jc w:val="center"/>
                    <w:rPr>
                      <w:kern w:val="0"/>
                      <w:szCs w:val="21"/>
                    </w:rPr>
                  </w:pPr>
                  <w:r>
                    <w:rPr>
                      <w:rFonts w:hint="eastAsia"/>
                      <w:kern w:val="0"/>
                      <w:szCs w:val="21"/>
                    </w:rPr>
                    <w:t>55/46</w:t>
                  </w:r>
                </w:p>
              </w:tc>
              <w:tc>
                <w:tcPr>
                  <w:tcW w:w="1045" w:type="pct"/>
                  <w:vAlign w:val="center"/>
                </w:tcPr>
                <w:p w:rsidR="005443BC" w:rsidRDefault="0062225A">
                  <w:pPr>
                    <w:widowControl/>
                    <w:spacing w:line="320" w:lineRule="exact"/>
                    <w:jc w:val="center"/>
                    <w:rPr>
                      <w:kern w:val="0"/>
                      <w:szCs w:val="21"/>
                    </w:rPr>
                  </w:pPr>
                  <w:r>
                    <w:rPr>
                      <w:rFonts w:hint="eastAsia"/>
                    </w:rPr>
                    <w:t>60/50</w:t>
                  </w:r>
                </w:p>
              </w:tc>
              <w:tc>
                <w:tcPr>
                  <w:tcW w:w="1045" w:type="pct"/>
                  <w:vAlign w:val="center"/>
                </w:tcPr>
                <w:p w:rsidR="005443BC" w:rsidRDefault="0062225A">
                  <w:pPr>
                    <w:widowControl/>
                    <w:spacing w:line="320" w:lineRule="exact"/>
                    <w:jc w:val="center"/>
                    <w:rPr>
                      <w:kern w:val="0"/>
                      <w:szCs w:val="21"/>
                    </w:rPr>
                  </w:pPr>
                  <w:r>
                    <w:rPr>
                      <w:kern w:val="0"/>
                      <w:szCs w:val="21"/>
                    </w:rPr>
                    <w:t>达标</w:t>
                  </w:r>
                </w:p>
              </w:tc>
            </w:tr>
            <w:tr w:rsidR="005443BC">
              <w:trPr>
                <w:trHeight w:val="284"/>
              </w:trPr>
              <w:tc>
                <w:tcPr>
                  <w:tcW w:w="411" w:type="pct"/>
                  <w:vAlign w:val="center"/>
                </w:tcPr>
                <w:p w:rsidR="005443BC" w:rsidRDefault="0062225A">
                  <w:pPr>
                    <w:spacing w:line="320" w:lineRule="exact"/>
                    <w:jc w:val="center"/>
                    <w:rPr>
                      <w:szCs w:val="21"/>
                    </w:rPr>
                  </w:pPr>
                  <w:r>
                    <w:rPr>
                      <w:rFonts w:hint="eastAsia"/>
                      <w:szCs w:val="21"/>
                    </w:rPr>
                    <w:t>5#</w:t>
                  </w:r>
                </w:p>
              </w:tc>
              <w:tc>
                <w:tcPr>
                  <w:tcW w:w="1042" w:type="pct"/>
                  <w:vAlign w:val="center"/>
                </w:tcPr>
                <w:p w:rsidR="005443BC" w:rsidRDefault="0062225A">
                  <w:pPr>
                    <w:widowControl/>
                    <w:spacing w:line="320" w:lineRule="exact"/>
                    <w:jc w:val="center"/>
                    <w:rPr>
                      <w:kern w:val="0"/>
                      <w:szCs w:val="21"/>
                    </w:rPr>
                  </w:pPr>
                  <w:r>
                    <w:rPr>
                      <w:rFonts w:hint="eastAsia"/>
                      <w:kern w:val="0"/>
                      <w:szCs w:val="21"/>
                    </w:rPr>
                    <w:t>西侧民居</w:t>
                  </w:r>
                  <w:r>
                    <w:rPr>
                      <w:rStyle w:val="af4"/>
                      <w:rFonts w:hint="eastAsia"/>
                    </w:rPr>
                    <w:t>（十一中家属院）</w:t>
                  </w:r>
                </w:p>
              </w:tc>
              <w:tc>
                <w:tcPr>
                  <w:tcW w:w="706" w:type="pct"/>
                  <w:vAlign w:val="center"/>
                </w:tcPr>
                <w:p w:rsidR="005443BC" w:rsidRDefault="0062225A">
                  <w:pPr>
                    <w:widowControl/>
                    <w:spacing w:line="320" w:lineRule="exact"/>
                    <w:jc w:val="center"/>
                    <w:rPr>
                      <w:kern w:val="0"/>
                      <w:szCs w:val="21"/>
                    </w:rPr>
                  </w:pPr>
                  <w:r>
                    <w:rPr>
                      <w:kern w:val="0"/>
                      <w:szCs w:val="21"/>
                    </w:rPr>
                    <w:t>昼</w:t>
                  </w:r>
                  <w:r>
                    <w:rPr>
                      <w:rFonts w:hint="eastAsia"/>
                      <w:kern w:val="0"/>
                      <w:szCs w:val="21"/>
                    </w:rPr>
                    <w:t>/</w:t>
                  </w:r>
                  <w:r>
                    <w:rPr>
                      <w:rFonts w:hint="eastAsia"/>
                      <w:kern w:val="0"/>
                      <w:szCs w:val="21"/>
                    </w:rPr>
                    <w:t>夜</w:t>
                  </w:r>
                </w:p>
              </w:tc>
              <w:tc>
                <w:tcPr>
                  <w:tcW w:w="749" w:type="pct"/>
                  <w:vAlign w:val="center"/>
                </w:tcPr>
                <w:p w:rsidR="005443BC" w:rsidRDefault="0062225A">
                  <w:pPr>
                    <w:widowControl/>
                    <w:spacing w:line="320" w:lineRule="exact"/>
                    <w:jc w:val="center"/>
                    <w:rPr>
                      <w:kern w:val="0"/>
                      <w:szCs w:val="21"/>
                    </w:rPr>
                  </w:pPr>
                  <w:r>
                    <w:rPr>
                      <w:rFonts w:hint="eastAsia"/>
                      <w:kern w:val="0"/>
                      <w:szCs w:val="21"/>
                    </w:rPr>
                    <w:t>52/43</w:t>
                  </w:r>
                </w:p>
              </w:tc>
              <w:tc>
                <w:tcPr>
                  <w:tcW w:w="1045" w:type="pct"/>
                  <w:vAlign w:val="center"/>
                </w:tcPr>
                <w:p w:rsidR="005443BC" w:rsidRDefault="0062225A">
                  <w:pPr>
                    <w:widowControl/>
                    <w:spacing w:line="320" w:lineRule="exact"/>
                    <w:jc w:val="center"/>
                    <w:rPr>
                      <w:kern w:val="0"/>
                      <w:szCs w:val="21"/>
                    </w:rPr>
                  </w:pPr>
                  <w:r>
                    <w:rPr>
                      <w:rFonts w:hint="eastAsia"/>
                    </w:rPr>
                    <w:t>60/50</w:t>
                  </w:r>
                </w:p>
              </w:tc>
              <w:tc>
                <w:tcPr>
                  <w:tcW w:w="1045" w:type="pct"/>
                  <w:vAlign w:val="center"/>
                </w:tcPr>
                <w:p w:rsidR="005443BC" w:rsidRDefault="0062225A">
                  <w:pPr>
                    <w:widowControl/>
                    <w:spacing w:line="320" w:lineRule="exact"/>
                    <w:jc w:val="center"/>
                    <w:rPr>
                      <w:kern w:val="0"/>
                      <w:szCs w:val="21"/>
                    </w:rPr>
                  </w:pPr>
                  <w:r>
                    <w:rPr>
                      <w:rFonts w:hint="eastAsia"/>
                      <w:kern w:val="0"/>
                      <w:szCs w:val="21"/>
                    </w:rPr>
                    <w:t>达标</w:t>
                  </w:r>
                </w:p>
              </w:tc>
            </w:tr>
          </w:tbl>
          <w:p w:rsidR="005443BC" w:rsidRDefault="0062225A">
            <w:pPr>
              <w:adjustRightInd w:val="0"/>
              <w:snapToGrid w:val="0"/>
              <w:spacing w:line="480" w:lineRule="exact"/>
              <w:ind w:firstLineChars="200" w:firstLine="480"/>
            </w:pPr>
            <w:r>
              <w:rPr>
                <w:rFonts w:hAnsi="宋体" w:hint="eastAsia"/>
                <w:bCs/>
                <w:sz w:val="24"/>
              </w:rPr>
              <w:t>项目噪声监测值能够满足《声环境质量标准》</w:t>
            </w:r>
            <w:r>
              <w:rPr>
                <w:rFonts w:hAnsi="宋体" w:hint="eastAsia"/>
                <w:bCs/>
                <w:sz w:val="24"/>
              </w:rPr>
              <w:t>GB3096-2008</w:t>
            </w:r>
            <w:r>
              <w:rPr>
                <w:rFonts w:hAnsi="宋体" w:hint="eastAsia"/>
                <w:bCs/>
                <w:sz w:val="24"/>
              </w:rPr>
              <w:t>中</w:t>
            </w:r>
            <w:r>
              <w:rPr>
                <w:rFonts w:hAnsi="宋体" w:hint="eastAsia"/>
                <w:bCs/>
                <w:sz w:val="24"/>
              </w:rPr>
              <w:t>2</w:t>
            </w:r>
            <w:r>
              <w:rPr>
                <w:rFonts w:hAnsi="宋体" w:hint="eastAsia"/>
                <w:bCs/>
                <w:sz w:val="24"/>
              </w:rPr>
              <w:t>类标准</w:t>
            </w:r>
            <w:r>
              <w:rPr>
                <w:rFonts w:hAnsi="宋体" w:hint="eastAsia"/>
                <w:sz w:val="24"/>
              </w:rPr>
              <w:t>，</w:t>
            </w:r>
            <w:r>
              <w:rPr>
                <w:rFonts w:hAnsi="宋体" w:hint="eastAsia"/>
                <w:bCs/>
                <w:sz w:val="24"/>
              </w:rPr>
              <w:t>东侧太华路</w:t>
            </w:r>
            <w:r>
              <w:rPr>
                <w:rFonts w:hAnsi="宋体" w:hint="eastAsia"/>
                <w:bCs/>
                <w:sz w:val="24"/>
              </w:rPr>
              <w:t>为主干路</w:t>
            </w:r>
            <w:r>
              <w:rPr>
                <w:rFonts w:hAnsi="宋体" w:hint="eastAsia"/>
                <w:bCs/>
                <w:sz w:val="24"/>
              </w:rPr>
              <w:t>，满足《声环境质量标准》</w:t>
            </w:r>
            <w:r>
              <w:rPr>
                <w:rFonts w:hAnsi="宋体" w:hint="eastAsia"/>
                <w:bCs/>
                <w:sz w:val="24"/>
              </w:rPr>
              <w:t>GB3096-2008</w:t>
            </w:r>
            <w:r>
              <w:rPr>
                <w:rFonts w:hAnsi="宋体" w:hint="eastAsia"/>
                <w:bCs/>
                <w:sz w:val="24"/>
              </w:rPr>
              <w:t>中</w:t>
            </w:r>
            <w:r>
              <w:rPr>
                <w:rFonts w:hAnsi="宋体" w:hint="eastAsia"/>
                <w:bCs/>
                <w:sz w:val="24"/>
              </w:rPr>
              <w:t>4a</w:t>
            </w:r>
            <w:r>
              <w:rPr>
                <w:rFonts w:hAnsi="宋体" w:hint="eastAsia"/>
                <w:bCs/>
                <w:sz w:val="24"/>
              </w:rPr>
              <w:t>类标准</w:t>
            </w:r>
            <w:r>
              <w:rPr>
                <w:rFonts w:hAnsi="宋体" w:hint="eastAsia"/>
                <w:bCs/>
                <w:color w:val="FF0000"/>
                <w:sz w:val="24"/>
              </w:rPr>
              <w:t>。</w:t>
            </w:r>
          </w:p>
        </w:tc>
      </w:tr>
      <w:tr w:rsidR="005443BC">
        <w:trPr>
          <w:trHeight w:val="2400"/>
          <w:jc w:val="center"/>
        </w:trPr>
        <w:tc>
          <w:tcPr>
            <w:tcW w:w="800" w:type="dxa"/>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lastRenderedPageBreak/>
              <w:t>环境</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保护</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目标</w:t>
            </w:r>
          </w:p>
        </w:tc>
        <w:tc>
          <w:tcPr>
            <w:tcW w:w="8190"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pStyle w:val="a5"/>
              <w:adjustRightInd w:val="0"/>
              <w:snapToGrid w:val="0"/>
              <w:spacing w:before="0" w:after="0"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根据现场调查，项目评价范围内无自然保护区、风景名胜区、文物古迹等敏感目标分布</w:t>
            </w:r>
            <w:r>
              <w:rPr>
                <w:rFonts w:ascii="Times New Roman" w:eastAsia="宋体" w:hAnsi="Times New Roman" w:cs="Times New Roman" w:hint="eastAsia"/>
                <w:sz w:val="24"/>
              </w:rPr>
              <w:t>。</w:t>
            </w:r>
            <w:r>
              <w:rPr>
                <w:rFonts w:ascii="Times New Roman" w:eastAsia="宋体" w:hAnsi="Times New Roman" w:cs="Times New Roman"/>
                <w:sz w:val="24"/>
              </w:rPr>
              <w:t>根据项目外环境关系，结合项目工程产污特征，列出项目主要环境保护目标</w:t>
            </w:r>
            <w:r>
              <w:rPr>
                <w:rFonts w:ascii="Times New Roman" w:eastAsia="宋体" w:hAnsi="Times New Roman" w:cs="Times New Roman" w:hint="eastAsia"/>
                <w:sz w:val="24"/>
              </w:rPr>
              <w:t>见下表</w:t>
            </w:r>
            <w:r>
              <w:rPr>
                <w:rFonts w:ascii="Times New Roman" w:eastAsia="宋体" w:hAnsi="Times New Roman" w:cs="Times New Roman"/>
                <w:sz w:val="24"/>
              </w:rPr>
              <w:t>。</w:t>
            </w:r>
          </w:p>
          <w:p w:rsidR="005443BC" w:rsidRDefault="0062225A">
            <w:pPr>
              <w:pStyle w:val="a5"/>
              <w:adjustRightInd w:val="0"/>
              <w:snapToGrid w:val="0"/>
              <w:spacing w:before="0" w:after="0" w:line="480" w:lineRule="exact"/>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表</w:t>
            </w:r>
            <w:r>
              <w:rPr>
                <w:rFonts w:ascii="Times New Roman" w:eastAsia="宋体" w:hAnsi="Times New Roman" w:cs="Times New Roman" w:hint="eastAsia"/>
                <w:b/>
                <w:bCs/>
                <w:sz w:val="21"/>
                <w:szCs w:val="21"/>
              </w:rPr>
              <w:t xml:space="preserve">3-5 </w:t>
            </w:r>
            <w:r>
              <w:rPr>
                <w:rFonts w:ascii="Times New Roman" w:eastAsia="宋体" w:hAnsi="Times New Roman" w:cs="Times New Roman"/>
                <w:b/>
                <w:bCs/>
                <w:sz w:val="21"/>
                <w:szCs w:val="21"/>
              </w:rPr>
              <w:t xml:space="preserve"> </w:t>
            </w:r>
            <w:r>
              <w:rPr>
                <w:rFonts w:ascii="Times New Roman" w:eastAsia="宋体" w:hAnsi="Times New Roman" w:cs="Times New Roman"/>
                <w:b/>
                <w:bCs/>
                <w:sz w:val="21"/>
                <w:szCs w:val="21"/>
              </w:rPr>
              <w:t>项目主要环境保护目标</w:t>
            </w:r>
          </w:p>
          <w:tbl>
            <w:tblPr>
              <w:tblW w:w="80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6"/>
              <w:gridCol w:w="1205"/>
              <w:gridCol w:w="1055"/>
              <w:gridCol w:w="906"/>
              <w:gridCol w:w="1027"/>
              <w:gridCol w:w="987"/>
              <w:gridCol w:w="1053"/>
              <w:gridCol w:w="874"/>
            </w:tblGrid>
            <w:tr w:rsidR="005443BC">
              <w:trPr>
                <w:jc w:val="center"/>
              </w:trPr>
              <w:tc>
                <w:tcPr>
                  <w:tcW w:w="936" w:type="dxa"/>
                  <w:vMerge w:val="restart"/>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环境</w:t>
                  </w:r>
                </w:p>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要素</w:t>
                  </w:r>
                </w:p>
              </w:tc>
              <w:tc>
                <w:tcPr>
                  <w:tcW w:w="1205" w:type="dxa"/>
                  <w:vMerge w:val="restart"/>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名称</w:t>
                  </w:r>
                </w:p>
              </w:tc>
              <w:tc>
                <w:tcPr>
                  <w:tcW w:w="1961" w:type="dxa"/>
                  <w:gridSpan w:val="2"/>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坐标</w:t>
                  </w:r>
                  <w:r>
                    <w:rPr>
                      <w:rFonts w:ascii="Times New Roman" w:hAnsi="Times New Roman" w:cs="Times New Roman"/>
                      <w:szCs w:val="21"/>
                    </w:rPr>
                    <w:t>/</w:t>
                  </w:r>
                  <w:r>
                    <w:rPr>
                      <w:rFonts w:ascii="Times New Roman" w:hAnsi="Times New Roman" w:cs="Times New Roman" w:hint="eastAsia"/>
                      <w:szCs w:val="21"/>
                    </w:rPr>
                    <w:t>度</w:t>
                  </w:r>
                </w:p>
              </w:tc>
              <w:tc>
                <w:tcPr>
                  <w:tcW w:w="1027" w:type="dxa"/>
                  <w:vMerge w:val="restart"/>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保护</w:t>
                  </w:r>
                </w:p>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对象</w:t>
                  </w:r>
                </w:p>
              </w:tc>
              <w:tc>
                <w:tcPr>
                  <w:tcW w:w="987" w:type="dxa"/>
                  <w:vMerge w:val="restart"/>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保护内容</w:t>
                  </w:r>
                </w:p>
              </w:tc>
              <w:tc>
                <w:tcPr>
                  <w:tcW w:w="1053" w:type="dxa"/>
                  <w:vMerge w:val="restart"/>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相对厂</w:t>
                  </w:r>
                </w:p>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址方位</w:t>
                  </w:r>
                </w:p>
              </w:tc>
              <w:tc>
                <w:tcPr>
                  <w:tcW w:w="874" w:type="dxa"/>
                  <w:vMerge w:val="restart"/>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相对厂</w:t>
                  </w:r>
                </w:p>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界距离</w:t>
                  </w:r>
                </w:p>
              </w:tc>
            </w:tr>
            <w:tr w:rsidR="005443BC">
              <w:trPr>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经度</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纬度</w:t>
                  </w:r>
                </w:p>
              </w:tc>
              <w:tc>
                <w:tcPr>
                  <w:tcW w:w="102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874"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r>
            <w:tr w:rsidR="005443BC">
              <w:trPr>
                <w:jc w:val="center"/>
              </w:trPr>
              <w:tc>
                <w:tcPr>
                  <w:tcW w:w="936" w:type="dxa"/>
                  <w:vMerge w:val="restart"/>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szCs w:val="21"/>
                    </w:rPr>
                    <w:t>大气</w:t>
                  </w:r>
                </w:p>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szCs w:val="21"/>
                    </w:rPr>
                    <w:t>环境</w:t>
                  </w:r>
                </w:p>
              </w:tc>
              <w:tc>
                <w:tcPr>
                  <w:tcW w:w="1205"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西安市第十一中学</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学生</w:t>
                  </w:r>
                </w:p>
              </w:tc>
              <w:tc>
                <w:tcPr>
                  <w:tcW w:w="987" w:type="dxa"/>
                  <w:vMerge w:val="restart"/>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szCs w:val="21"/>
                    </w:rPr>
                    <w:t>大气环境</w:t>
                  </w: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N</w:t>
                  </w:r>
                </w:p>
              </w:tc>
              <w:tc>
                <w:tcPr>
                  <w:tcW w:w="874"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184m</w:t>
                  </w:r>
                </w:p>
              </w:tc>
            </w:tr>
            <w:tr w:rsidR="005443BC">
              <w:trPr>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tcBorders>
                    <w:tl2br w:val="nil"/>
                    <w:tr2bl w:val="nil"/>
                  </w:tcBorders>
                  <w:vAlign w:val="center"/>
                </w:tcPr>
                <w:p w:rsidR="005443BC" w:rsidRDefault="0062225A">
                  <w:pPr>
                    <w:ind w:leftChars="37" w:left="78"/>
                    <w:jc w:val="center"/>
                    <w:rPr>
                      <w:rFonts w:ascii="Times New Roman" w:hAnsi="Times New Roman" w:cs="Times New Roman"/>
                      <w:szCs w:val="21"/>
                    </w:rPr>
                  </w:pPr>
                  <w:r>
                    <w:rPr>
                      <w:rFonts w:hint="eastAsia"/>
                      <w:szCs w:val="21"/>
                    </w:rPr>
                    <w:t>新欣城</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NS</w:t>
                  </w:r>
                </w:p>
              </w:tc>
              <w:tc>
                <w:tcPr>
                  <w:tcW w:w="874"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158m</w:t>
                  </w:r>
                </w:p>
              </w:tc>
            </w:tr>
            <w:tr w:rsidR="005443BC">
              <w:trPr>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tcBorders>
                    <w:tl2br w:val="nil"/>
                    <w:tr2bl w:val="nil"/>
                  </w:tcBorders>
                  <w:vAlign w:val="center"/>
                </w:tcPr>
                <w:p w:rsidR="005443BC" w:rsidRDefault="0062225A">
                  <w:pPr>
                    <w:ind w:leftChars="37" w:left="78"/>
                    <w:jc w:val="center"/>
                    <w:rPr>
                      <w:rFonts w:ascii="Times New Roman" w:hAnsi="Times New Roman" w:cs="Times New Roman"/>
                      <w:szCs w:val="21"/>
                    </w:rPr>
                  </w:pPr>
                  <w:r>
                    <w:rPr>
                      <w:rFonts w:hint="eastAsia"/>
                      <w:szCs w:val="21"/>
                    </w:rPr>
                    <w:t>禹华园小区</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E</w:t>
                  </w:r>
                </w:p>
              </w:tc>
              <w:tc>
                <w:tcPr>
                  <w:tcW w:w="874"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126m</w:t>
                  </w:r>
                </w:p>
              </w:tc>
            </w:tr>
            <w:tr w:rsidR="005443BC">
              <w:trPr>
                <w:trHeight w:val="287"/>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tcBorders>
                    <w:tl2br w:val="nil"/>
                    <w:tr2bl w:val="nil"/>
                  </w:tcBorders>
                  <w:vAlign w:val="center"/>
                </w:tcPr>
                <w:p w:rsidR="005443BC" w:rsidRDefault="0062225A">
                  <w:pPr>
                    <w:ind w:leftChars="37" w:left="78"/>
                    <w:jc w:val="center"/>
                    <w:rPr>
                      <w:szCs w:val="21"/>
                    </w:rPr>
                  </w:pPr>
                  <w:r>
                    <w:rPr>
                      <w:rFonts w:hint="eastAsia"/>
                      <w:szCs w:val="21"/>
                    </w:rPr>
                    <w:t>三家庄社区</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NE</w:t>
                  </w:r>
                </w:p>
              </w:tc>
              <w:tc>
                <w:tcPr>
                  <w:tcW w:w="874" w:type="dxa"/>
                  <w:tcBorders>
                    <w:tl2br w:val="nil"/>
                    <w:tr2bl w:val="nil"/>
                  </w:tcBorders>
                  <w:vAlign w:val="center"/>
                </w:tcPr>
                <w:p w:rsidR="005443BC" w:rsidRDefault="0062225A">
                  <w:pPr>
                    <w:ind w:leftChars="37" w:left="78"/>
                    <w:jc w:val="center"/>
                    <w:rPr>
                      <w:rFonts w:ascii="Times New Roman" w:hAnsi="Times New Roman" w:cs="Times New Roman"/>
                      <w:szCs w:val="21"/>
                    </w:rPr>
                  </w:pPr>
                  <w:r>
                    <w:rPr>
                      <w:rFonts w:hint="eastAsia"/>
                      <w:szCs w:val="21"/>
                    </w:rPr>
                    <w:t>60</w:t>
                  </w:r>
                  <w:r>
                    <w:rPr>
                      <w:szCs w:val="21"/>
                    </w:rPr>
                    <w:t>m</w:t>
                  </w:r>
                </w:p>
              </w:tc>
            </w:tr>
            <w:tr w:rsidR="005443BC">
              <w:trPr>
                <w:trHeight w:val="287"/>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tcBorders>
                    <w:tl2br w:val="nil"/>
                    <w:tr2bl w:val="nil"/>
                  </w:tcBorders>
                  <w:vAlign w:val="center"/>
                </w:tcPr>
                <w:p w:rsidR="005443BC" w:rsidRDefault="0062225A">
                  <w:pPr>
                    <w:ind w:leftChars="37" w:left="78"/>
                    <w:jc w:val="center"/>
                    <w:rPr>
                      <w:szCs w:val="21"/>
                    </w:rPr>
                  </w:pPr>
                  <w:r>
                    <w:rPr>
                      <w:rFonts w:ascii="宋体" w:hAnsi="宋体" w:hint="eastAsia"/>
                      <w:szCs w:val="21"/>
                    </w:rPr>
                    <w:t>陕建三建集团太华路小区</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N</w:t>
                  </w:r>
                </w:p>
              </w:tc>
              <w:tc>
                <w:tcPr>
                  <w:tcW w:w="874" w:type="dxa"/>
                  <w:tcBorders>
                    <w:tl2br w:val="nil"/>
                    <w:tr2bl w:val="nil"/>
                  </w:tcBorders>
                  <w:vAlign w:val="center"/>
                </w:tcPr>
                <w:p w:rsidR="005443BC" w:rsidRDefault="0062225A">
                  <w:pPr>
                    <w:ind w:leftChars="37" w:left="78"/>
                    <w:jc w:val="center"/>
                    <w:rPr>
                      <w:rFonts w:ascii="Times New Roman" w:hAnsi="Times New Roman" w:cs="Times New Roman"/>
                      <w:szCs w:val="21"/>
                    </w:rPr>
                  </w:pPr>
                  <w:r>
                    <w:rPr>
                      <w:rFonts w:hint="eastAsia"/>
                      <w:szCs w:val="21"/>
                    </w:rPr>
                    <w:t>70m</w:t>
                  </w:r>
                </w:p>
              </w:tc>
            </w:tr>
            <w:tr w:rsidR="005443BC">
              <w:trPr>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tcBorders>
                    <w:tl2br w:val="nil"/>
                    <w:tr2bl w:val="nil"/>
                  </w:tcBorders>
                  <w:vAlign w:val="center"/>
                </w:tcPr>
                <w:p w:rsidR="005443BC" w:rsidRDefault="0062225A">
                  <w:pPr>
                    <w:ind w:leftChars="37" w:left="78"/>
                    <w:jc w:val="center"/>
                    <w:rPr>
                      <w:szCs w:val="21"/>
                    </w:rPr>
                  </w:pPr>
                  <w:r>
                    <w:rPr>
                      <w:rFonts w:hint="eastAsia"/>
                      <w:szCs w:val="21"/>
                    </w:rPr>
                    <w:t>正尚盛世家合小区</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N</w:t>
                  </w:r>
                </w:p>
              </w:tc>
              <w:tc>
                <w:tcPr>
                  <w:tcW w:w="874" w:type="dxa"/>
                  <w:tcBorders>
                    <w:tl2br w:val="nil"/>
                    <w:tr2bl w:val="nil"/>
                  </w:tcBorders>
                  <w:vAlign w:val="center"/>
                </w:tcPr>
                <w:p w:rsidR="005443BC" w:rsidRDefault="0062225A">
                  <w:pPr>
                    <w:ind w:leftChars="37" w:left="78"/>
                    <w:jc w:val="center"/>
                    <w:rPr>
                      <w:rFonts w:ascii="Times New Roman" w:hAnsi="Times New Roman" w:cs="Times New Roman"/>
                      <w:szCs w:val="21"/>
                    </w:rPr>
                  </w:pPr>
                  <w:r>
                    <w:rPr>
                      <w:rFonts w:hint="eastAsia"/>
                      <w:szCs w:val="21"/>
                    </w:rPr>
                    <w:t>130</w:t>
                  </w:r>
                  <w:r>
                    <w:rPr>
                      <w:szCs w:val="21"/>
                    </w:rPr>
                    <w:t>m</w:t>
                  </w:r>
                </w:p>
              </w:tc>
            </w:tr>
            <w:tr w:rsidR="005443BC">
              <w:trPr>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tcBorders>
                    <w:tl2br w:val="nil"/>
                    <w:tr2bl w:val="nil"/>
                  </w:tcBorders>
                  <w:vAlign w:val="center"/>
                </w:tcPr>
                <w:p w:rsidR="005443BC" w:rsidRDefault="0062225A">
                  <w:pPr>
                    <w:ind w:leftChars="37" w:left="78"/>
                    <w:jc w:val="center"/>
                    <w:rPr>
                      <w:szCs w:val="21"/>
                    </w:rPr>
                  </w:pPr>
                  <w:r>
                    <w:rPr>
                      <w:rFonts w:hint="eastAsia"/>
                      <w:szCs w:val="21"/>
                    </w:rPr>
                    <w:t>孙家湾花园公寓</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NW</w:t>
                  </w:r>
                </w:p>
              </w:tc>
              <w:tc>
                <w:tcPr>
                  <w:tcW w:w="874" w:type="dxa"/>
                  <w:tcBorders>
                    <w:tl2br w:val="nil"/>
                    <w:tr2bl w:val="nil"/>
                  </w:tcBorders>
                  <w:vAlign w:val="center"/>
                </w:tcPr>
                <w:p w:rsidR="005443BC" w:rsidRDefault="0062225A">
                  <w:pPr>
                    <w:ind w:leftChars="37" w:left="78"/>
                    <w:jc w:val="center"/>
                    <w:rPr>
                      <w:rFonts w:ascii="Times New Roman" w:hAnsi="Times New Roman" w:cs="Times New Roman"/>
                      <w:szCs w:val="21"/>
                    </w:rPr>
                  </w:pPr>
                  <w:r>
                    <w:rPr>
                      <w:rFonts w:hint="eastAsia"/>
                      <w:szCs w:val="21"/>
                    </w:rPr>
                    <w:t>208</w:t>
                  </w:r>
                  <w:r>
                    <w:rPr>
                      <w:szCs w:val="21"/>
                    </w:rPr>
                    <w:t>m</w:t>
                  </w:r>
                </w:p>
              </w:tc>
            </w:tr>
            <w:tr w:rsidR="005443BC">
              <w:trPr>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tcBorders>
                    <w:tl2br w:val="nil"/>
                    <w:tr2bl w:val="nil"/>
                  </w:tcBorders>
                  <w:vAlign w:val="center"/>
                </w:tcPr>
                <w:p w:rsidR="005443BC" w:rsidRDefault="0062225A">
                  <w:pPr>
                    <w:ind w:leftChars="37" w:left="78"/>
                    <w:jc w:val="center"/>
                    <w:rPr>
                      <w:szCs w:val="21"/>
                    </w:rPr>
                  </w:pPr>
                  <w:r>
                    <w:rPr>
                      <w:rFonts w:hint="eastAsia"/>
                      <w:szCs w:val="21"/>
                    </w:rPr>
                    <w:t>轩茉酒店</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E</w:t>
                  </w:r>
                </w:p>
              </w:tc>
              <w:tc>
                <w:tcPr>
                  <w:tcW w:w="874" w:type="dxa"/>
                  <w:tcBorders>
                    <w:tl2br w:val="nil"/>
                    <w:tr2bl w:val="nil"/>
                  </w:tcBorders>
                  <w:vAlign w:val="center"/>
                </w:tcPr>
                <w:p w:rsidR="005443BC" w:rsidRDefault="0062225A">
                  <w:pPr>
                    <w:ind w:leftChars="37" w:left="78"/>
                    <w:jc w:val="center"/>
                    <w:rPr>
                      <w:rFonts w:ascii="Times New Roman" w:hAnsi="Times New Roman" w:cs="Times New Roman"/>
                      <w:szCs w:val="21"/>
                    </w:rPr>
                  </w:pPr>
                  <w:r>
                    <w:rPr>
                      <w:rFonts w:hint="eastAsia"/>
                      <w:szCs w:val="21"/>
                    </w:rPr>
                    <w:t>70m</w:t>
                  </w:r>
                </w:p>
              </w:tc>
            </w:tr>
            <w:tr w:rsidR="005443BC">
              <w:trPr>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西侧居民</w:t>
                  </w:r>
                  <w:r>
                    <w:rPr>
                      <w:rStyle w:val="af4"/>
                      <w:rFonts w:hint="eastAsia"/>
                    </w:rPr>
                    <w:t>（十一中家属院）</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宋体" w:eastAsia="宋体" w:hAnsi="宋体" w:cs="宋体" w:hint="eastAsia"/>
                      <w:sz w:val="24"/>
                    </w:rPr>
                    <w:t>楼内</w:t>
                  </w: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层</w:t>
                  </w:r>
                </w:p>
              </w:tc>
              <w:tc>
                <w:tcPr>
                  <w:tcW w:w="874"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紧邻</w:t>
                  </w:r>
                </w:p>
              </w:tc>
            </w:tr>
            <w:tr w:rsidR="005443BC">
              <w:trPr>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楼内养老院</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874"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紧邻</w:t>
                  </w:r>
                </w:p>
              </w:tc>
            </w:tr>
            <w:tr w:rsidR="005443BC">
              <w:trPr>
                <w:jc w:val="center"/>
              </w:trPr>
              <w:tc>
                <w:tcPr>
                  <w:tcW w:w="936" w:type="dxa"/>
                  <w:vMerge w:val="restart"/>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声环境</w:t>
                  </w:r>
                </w:p>
              </w:tc>
              <w:tc>
                <w:tcPr>
                  <w:tcW w:w="1205"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西侧居民（十一中家属院）</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val="restart"/>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声环境</w:t>
                  </w: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W</w:t>
                  </w:r>
                </w:p>
              </w:tc>
              <w:tc>
                <w:tcPr>
                  <w:tcW w:w="874"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紧邻</w:t>
                  </w:r>
                </w:p>
              </w:tc>
            </w:tr>
            <w:tr w:rsidR="005443BC">
              <w:trPr>
                <w:jc w:val="center"/>
              </w:trPr>
              <w:tc>
                <w:tcPr>
                  <w:tcW w:w="936"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205"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楼内养老院</w:t>
                  </w:r>
                </w:p>
              </w:tc>
              <w:tc>
                <w:tcPr>
                  <w:tcW w:w="1055"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90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1027"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szCs w:val="21"/>
                    </w:rPr>
                    <w:t>居民</w:t>
                  </w:r>
                </w:p>
              </w:tc>
              <w:tc>
                <w:tcPr>
                  <w:tcW w:w="987" w:type="dxa"/>
                  <w:vMerge/>
                  <w:tcBorders>
                    <w:tl2br w:val="nil"/>
                    <w:tr2bl w:val="nil"/>
                  </w:tcBorders>
                  <w:vAlign w:val="center"/>
                </w:tcPr>
                <w:p w:rsidR="005443BC" w:rsidRDefault="005443BC">
                  <w:pPr>
                    <w:widowControl/>
                    <w:adjustRightInd w:val="0"/>
                    <w:snapToGrid w:val="0"/>
                    <w:jc w:val="center"/>
                    <w:rPr>
                      <w:rFonts w:ascii="Times New Roman" w:hAnsi="Times New Roman" w:cs="Times New Roman"/>
                      <w:szCs w:val="21"/>
                    </w:rPr>
                  </w:pPr>
                </w:p>
              </w:tc>
              <w:tc>
                <w:tcPr>
                  <w:tcW w:w="1053"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宋体" w:eastAsia="宋体" w:hAnsi="宋体" w:cs="宋体" w:hint="eastAsia"/>
                      <w:sz w:val="24"/>
                    </w:rPr>
                    <w:t>楼内</w:t>
                  </w: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层</w:t>
                  </w:r>
                </w:p>
              </w:tc>
              <w:tc>
                <w:tcPr>
                  <w:tcW w:w="874" w:type="dxa"/>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r>
            <w:tr w:rsidR="005443BC">
              <w:trPr>
                <w:jc w:val="center"/>
              </w:trPr>
              <w:tc>
                <w:tcPr>
                  <w:tcW w:w="93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地下水环境</w:t>
                  </w:r>
                </w:p>
              </w:tc>
              <w:tc>
                <w:tcPr>
                  <w:tcW w:w="7107" w:type="dxa"/>
                  <w:gridSpan w:val="7"/>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项目厂界外</w:t>
                  </w:r>
                  <w:r>
                    <w:rPr>
                      <w:rFonts w:ascii="Times New Roman" w:hAnsi="Times New Roman" w:cs="Times New Roman" w:hint="eastAsia"/>
                      <w:szCs w:val="21"/>
                    </w:rPr>
                    <w:t>500</w:t>
                  </w:r>
                  <w:r>
                    <w:rPr>
                      <w:rFonts w:ascii="Times New Roman" w:hAnsi="Times New Roman" w:cs="Times New Roman" w:hint="eastAsia"/>
                      <w:szCs w:val="21"/>
                    </w:rPr>
                    <w:t>米范围内无地下水集中式饮用水水源和热水、矿泉水、温泉等特殊地下水资源</w:t>
                  </w:r>
                </w:p>
              </w:tc>
            </w:tr>
            <w:tr w:rsidR="005443BC">
              <w:trPr>
                <w:jc w:val="center"/>
              </w:trPr>
              <w:tc>
                <w:tcPr>
                  <w:tcW w:w="936" w:type="dxa"/>
                  <w:tcBorders>
                    <w:tl2br w:val="nil"/>
                    <w:tr2bl w:val="nil"/>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生态环境</w:t>
                  </w:r>
                </w:p>
              </w:tc>
              <w:tc>
                <w:tcPr>
                  <w:tcW w:w="7107" w:type="dxa"/>
                  <w:gridSpan w:val="7"/>
                  <w:tcBorders>
                    <w:tl2br w:val="nil"/>
                    <w:tr2bl w:val="nil"/>
                  </w:tcBorders>
                  <w:vAlign w:val="center"/>
                </w:tcPr>
                <w:p w:rsidR="005443BC" w:rsidRDefault="0062225A">
                  <w:pPr>
                    <w:widowControl/>
                    <w:adjustRightInd w:val="0"/>
                    <w:snapToGrid w:val="0"/>
                    <w:jc w:val="center"/>
                    <w:rPr>
                      <w:rFonts w:ascii="Times New Roman" w:hAnsi="Times New Roman" w:cs="Times New Roman"/>
                      <w:szCs w:val="21"/>
                    </w:rPr>
                  </w:pPr>
                  <w:r>
                    <w:rPr>
                      <w:rFonts w:ascii="Times New Roman" w:hAnsi="Times New Roman" w:cs="Times New Roman" w:hint="eastAsia"/>
                      <w:szCs w:val="21"/>
                    </w:rPr>
                    <w:t>用地范围内无生态环境保护目标</w:t>
                  </w:r>
                </w:p>
              </w:tc>
            </w:tr>
          </w:tbl>
          <w:p w:rsidR="005443BC" w:rsidRDefault="005443BC">
            <w:pPr>
              <w:adjustRightInd w:val="0"/>
              <w:snapToGrid w:val="0"/>
              <w:jc w:val="left"/>
              <w:rPr>
                <w:rFonts w:ascii="宋体" w:eastAsia="宋体" w:hAnsi="宋体" w:cs="宋体"/>
                <w:kern w:val="0"/>
                <w:szCs w:val="21"/>
              </w:rPr>
            </w:pPr>
          </w:p>
        </w:tc>
      </w:tr>
      <w:tr w:rsidR="005443BC">
        <w:trPr>
          <w:trHeight w:val="3094"/>
          <w:jc w:val="center"/>
        </w:trPr>
        <w:tc>
          <w:tcPr>
            <w:tcW w:w="800" w:type="dxa"/>
            <w:tcBorders>
              <w:top w:val="single" w:sz="4" w:space="0" w:color="auto"/>
              <w:left w:val="single" w:sz="8" w:space="0" w:color="auto"/>
              <w:bottom w:val="single" w:sz="4" w:space="0" w:color="auto"/>
              <w:right w:val="single" w:sz="4" w:space="0" w:color="auto"/>
            </w:tcBorders>
            <w:shd w:val="clear" w:color="auto" w:fill="auto"/>
            <w:tcMar>
              <w:left w:w="28" w:type="dxa"/>
              <w:right w:w="28" w:type="dxa"/>
            </w:tcMar>
            <w:vAlign w:val="center"/>
          </w:tcPr>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lastRenderedPageBreak/>
              <w:t>污染</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物排</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放控</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制标</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准</w:t>
            </w:r>
          </w:p>
        </w:tc>
        <w:tc>
          <w:tcPr>
            <w:tcW w:w="8190"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numPr>
                <w:ilvl w:val="0"/>
                <w:numId w:val="8"/>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废气</w:t>
            </w:r>
          </w:p>
          <w:p w:rsidR="005443BC" w:rsidRDefault="0062225A">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营运期污水处理站排放废气执行《医疗机构水污染物排放标准》（</w:t>
            </w:r>
            <w:r>
              <w:rPr>
                <w:rFonts w:ascii="Times New Roman" w:hAnsi="Times New Roman" w:cs="Times New Roman"/>
                <w:sz w:val="24"/>
              </w:rPr>
              <w:t>GB18466-2005</w:t>
            </w:r>
            <w:r>
              <w:rPr>
                <w:rFonts w:ascii="Times New Roman" w:hAnsi="Times New Roman" w:cs="Times New Roman"/>
                <w:sz w:val="24"/>
              </w:rPr>
              <w:t>）标准要求</w:t>
            </w:r>
            <w:r>
              <w:rPr>
                <w:rFonts w:ascii="Times New Roman" w:hAnsi="Times New Roman" w:cs="Times New Roman" w:hint="eastAsia"/>
                <w:sz w:val="24"/>
              </w:rPr>
              <w:t>；运营期食堂油烟满足《饮食业油烟排放标准（试行）》（</w:t>
            </w:r>
            <w:r>
              <w:rPr>
                <w:rFonts w:ascii="Times New Roman" w:hAnsi="Times New Roman" w:cs="Times New Roman" w:hint="eastAsia"/>
                <w:sz w:val="24"/>
              </w:rPr>
              <w:t>GB18483-2001</w:t>
            </w:r>
            <w:r>
              <w:rPr>
                <w:rFonts w:ascii="Times New Roman" w:hAnsi="Times New Roman" w:cs="Times New Roman" w:hint="eastAsia"/>
                <w:sz w:val="24"/>
              </w:rPr>
              <w:t>）要求</w:t>
            </w:r>
            <w:r>
              <w:rPr>
                <w:rFonts w:ascii="Times New Roman" w:hAnsi="Times New Roman" w:cs="Times New Roman" w:hint="eastAsia"/>
                <w:sz w:val="24"/>
              </w:rPr>
              <w:t>.</w:t>
            </w:r>
          </w:p>
          <w:p w:rsidR="005443BC" w:rsidRDefault="0062225A">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hint="eastAsia"/>
                <w:sz w:val="24"/>
              </w:rPr>
              <w:t>、废水</w:t>
            </w:r>
          </w:p>
          <w:p w:rsidR="005443BC" w:rsidRDefault="0062225A">
            <w:pPr>
              <w:adjustRightInd w:val="0"/>
              <w:snapToGrid w:val="0"/>
              <w:spacing w:line="360" w:lineRule="auto"/>
              <w:ind w:firstLineChars="200" w:firstLine="480"/>
              <w:rPr>
                <w:rFonts w:ascii="Times New Roman" w:eastAsia="宋体" w:hAnsi="Times New Roman" w:cs="Times New Roman"/>
                <w:kern w:val="0"/>
                <w:sz w:val="24"/>
              </w:rPr>
            </w:pPr>
            <w:r>
              <w:rPr>
                <w:rFonts w:ascii="Times New Roman" w:eastAsia="宋体" w:hAnsi="Times New Roman" w:cs="Times New Roman" w:hint="eastAsia"/>
                <w:kern w:val="0"/>
                <w:sz w:val="24"/>
              </w:rPr>
              <w:t>废水排放执行《医疗机构水污染物排放标准》（</w:t>
            </w:r>
            <w:r>
              <w:rPr>
                <w:rFonts w:ascii="Times New Roman" w:eastAsia="宋体" w:hAnsi="Times New Roman" w:cs="Times New Roman" w:hint="eastAsia"/>
                <w:kern w:val="0"/>
                <w:sz w:val="24"/>
              </w:rPr>
              <w:t>GB18466-2005</w:t>
            </w:r>
            <w:r>
              <w:rPr>
                <w:rFonts w:ascii="Times New Roman" w:eastAsia="宋体" w:hAnsi="Times New Roman" w:cs="Times New Roman" w:hint="eastAsia"/>
                <w:kern w:val="0"/>
                <w:sz w:val="24"/>
              </w:rPr>
              <w:t>）表</w:t>
            </w:r>
            <w:r>
              <w:rPr>
                <w:rFonts w:ascii="Times New Roman" w:eastAsia="宋体" w:hAnsi="Times New Roman" w:cs="Times New Roman" w:hint="eastAsia"/>
                <w:kern w:val="0"/>
                <w:sz w:val="24"/>
              </w:rPr>
              <w:t>2</w:t>
            </w:r>
            <w:r>
              <w:rPr>
                <w:rFonts w:ascii="Times New Roman" w:eastAsia="宋体" w:hAnsi="Times New Roman" w:cs="Times New Roman" w:hint="eastAsia"/>
                <w:kern w:val="0"/>
                <w:sz w:val="24"/>
              </w:rPr>
              <w:t>预处理标准要求；氨氮执行《污水排入城镇下水道水质标准》（</w:t>
            </w:r>
            <w:r>
              <w:rPr>
                <w:rFonts w:ascii="Times New Roman" w:eastAsia="宋体" w:hAnsi="Times New Roman" w:cs="Times New Roman" w:hint="eastAsia"/>
                <w:kern w:val="0"/>
                <w:sz w:val="24"/>
              </w:rPr>
              <w:t>GB/T31962-2015</w:t>
            </w:r>
            <w:r>
              <w:rPr>
                <w:rFonts w:ascii="Times New Roman" w:eastAsia="宋体" w:hAnsi="Times New Roman" w:cs="Times New Roman" w:hint="eastAsia"/>
                <w:kern w:val="0"/>
                <w:sz w:val="24"/>
              </w:rPr>
              <w:t>）</w:t>
            </w:r>
            <w:r>
              <w:rPr>
                <w:rFonts w:ascii="Times New Roman" w:eastAsia="宋体" w:hAnsi="Times New Roman" w:cs="Times New Roman" w:hint="eastAsia"/>
                <w:kern w:val="0"/>
                <w:sz w:val="24"/>
              </w:rPr>
              <w:t>A</w:t>
            </w:r>
            <w:r>
              <w:rPr>
                <w:rFonts w:ascii="Times New Roman" w:eastAsia="宋体" w:hAnsi="Times New Roman" w:cs="Times New Roman" w:hint="eastAsia"/>
                <w:kern w:val="0"/>
                <w:sz w:val="24"/>
              </w:rPr>
              <w:t>级标准。</w:t>
            </w:r>
          </w:p>
          <w:p w:rsidR="005443BC" w:rsidRDefault="0062225A">
            <w:pPr>
              <w:adjustRightInd w:val="0"/>
              <w:snapToGrid w:val="0"/>
              <w:spacing w:line="360" w:lineRule="auto"/>
              <w:ind w:firstLineChars="200" w:firstLine="480"/>
              <w:rPr>
                <w:rFonts w:ascii="Times New Roman" w:eastAsia="宋体" w:hAnsi="Times New Roman" w:cs="Times New Roman"/>
                <w:kern w:val="0"/>
                <w:sz w:val="24"/>
              </w:rPr>
            </w:pPr>
            <w:r>
              <w:rPr>
                <w:rFonts w:ascii="Times New Roman" w:eastAsia="宋体" w:hAnsi="Times New Roman" w:cs="Times New Roman"/>
                <w:kern w:val="0"/>
                <w:sz w:val="24"/>
              </w:rPr>
              <w:t>3</w:t>
            </w:r>
            <w:r>
              <w:rPr>
                <w:rFonts w:ascii="Times New Roman" w:eastAsia="宋体" w:hAnsi="Times New Roman" w:cs="Times New Roman"/>
                <w:kern w:val="0"/>
                <w:sz w:val="24"/>
              </w:rPr>
              <w:t>、</w:t>
            </w:r>
            <w:r>
              <w:rPr>
                <w:rFonts w:ascii="Times New Roman" w:eastAsia="宋体" w:hAnsi="Times New Roman" w:cs="Times New Roman" w:hint="eastAsia"/>
                <w:kern w:val="0"/>
                <w:sz w:val="24"/>
              </w:rPr>
              <w:t>噪声</w:t>
            </w:r>
          </w:p>
          <w:p w:rsidR="005443BC" w:rsidRDefault="0062225A">
            <w:pPr>
              <w:adjustRightInd w:val="0"/>
              <w:snapToGrid w:val="0"/>
              <w:spacing w:line="360" w:lineRule="auto"/>
              <w:ind w:firstLineChars="200" w:firstLine="480"/>
              <w:rPr>
                <w:rFonts w:ascii="Times New Roman" w:eastAsia="宋体" w:hAnsi="Times New Roman" w:cs="Times New Roman"/>
                <w:kern w:val="0"/>
                <w:sz w:val="24"/>
              </w:rPr>
            </w:pPr>
            <w:r>
              <w:rPr>
                <w:rFonts w:ascii="Times New Roman" w:eastAsia="宋体" w:hAnsi="Times New Roman" w:cs="Times New Roman"/>
                <w:kern w:val="0"/>
                <w:sz w:val="24"/>
              </w:rPr>
              <w:t>运营期噪声执行《工业企业厂界环境噪声排放标准》（</w:t>
            </w:r>
            <w:r>
              <w:rPr>
                <w:rFonts w:ascii="Times New Roman" w:eastAsia="宋体" w:hAnsi="Times New Roman" w:cs="Times New Roman"/>
                <w:kern w:val="0"/>
                <w:sz w:val="24"/>
              </w:rPr>
              <w:t>GB12348-2008</w:t>
            </w:r>
            <w:r>
              <w:rPr>
                <w:rFonts w:ascii="Times New Roman" w:eastAsia="宋体" w:hAnsi="Times New Roman" w:cs="Times New Roman"/>
                <w:kern w:val="0"/>
                <w:sz w:val="24"/>
              </w:rPr>
              <w:t>）中</w:t>
            </w:r>
            <w:r>
              <w:rPr>
                <w:rFonts w:ascii="Times New Roman" w:eastAsia="宋体" w:hAnsi="Times New Roman" w:cs="Times New Roman" w:hint="eastAsia"/>
                <w:kern w:val="0"/>
                <w:sz w:val="24"/>
              </w:rPr>
              <w:t>2</w:t>
            </w:r>
            <w:r>
              <w:rPr>
                <w:rFonts w:ascii="Times New Roman" w:eastAsia="宋体" w:hAnsi="Times New Roman" w:cs="Times New Roman"/>
                <w:kern w:val="0"/>
                <w:sz w:val="24"/>
              </w:rPr>
              <w:t>类</w:t>
            </w:r>
            <w:r>
              <w:rPr>
                <w:rFonts w:ascii="Times New Roman" w:eastAsia="宋体" w:hAnsi="Times New Roman" w:cs="Times New Roman" w:hint="eastAsia"/>
                <w:kern w:val="0"/>
                <w:sz w:val="24"/>
              </w:rPr>
              <w:t>、</w:t>
            </w:r>
            <w:r>
              <w:rPr>
                <w:rFonts w:ascii="Times New Roman" w:eastAsia="宋体" w:hAnsi="Times New Roman" w:cs="Times New Roman" w:hint="eastAsia"/>
                <w:kern w:val="0"/>
                <w:sz w:val="24"/>
              </w:rPr>
              <w:t>4</w:t>
            </w:r>
            <w:r>
              <w:rPr>
                <w:rFonts w:ascii="Times New Roman" w:eastAsia="宋体" w:hAnsi="Times New Roman" w:cs="Times New Roman" w:hint="eastAsia"/>
                <w:kern w:val="0"/>
                <w:sz w:val="24"/>
              </w:rPr>
              <w:t>类</w:t>
            </w:r>
            <w:r>
              <w:rPr>
                <w:rFonts w:ascii="Times New Roman" w:eastAsia="宋体" w:hAnsi="Times New Roman" w:cs="Times New Roman"/>
                <w:kern w:val="0"/>
                <w:sz w:val="24"/>
              </w:rPr>
              <w:t>标准。</w:t>
            </w:r>
          </w:p>
          <w:p w:rsidR="005443BC" w:rsidRDefault="0062225A">
            <w:pPr>
              <w:adjustRightInd w:val="0"/>
              <w:snapToGrid w:val="0"/>
              <w:spacing w:line="360" w:lineRule="auto"/>
              <w:ind w:firstLineChars="200" w:firstLine="480"/>
              <w:rPr>
                <w:rFonts w:ascii="Times New Roman" w:eastAsia="宋体" w:hAnsi="Times New Roman" w:cs="Times New Roman"/>
                <w:kern w:val="0"/>
                <w:sz w:val="24"/>
              </w:rPr>
            </w:pPr>
            <w:r>
              <w:rPr>
                <w:rFonts w:ascii="Times New Roman" w:eastAsia="宋体" w:hAnsi="Times New Roman" w:cs="Times New Roman"/>
                <w:kern w:val="0"/>
                <w:sz w:val="24"/>
              </w:rPr>
              <w:t>4</w:t>
            </w:r>
            <w:r>
              <w:rPr>
                <w:rFonts w:ascii="Times New Roman" w:eastAsia="宋体" w:hAnsi="Times New Roman" w:cs="Times New Roman"/>
                <w:kern w:val="0"/>
                <w:sz w:val="24"/>
              </w:rPr>
              <w:t>、</w:t>
            </w:r>
            <w:r>
              <w:rPr>
                <w:rFonts w:ascii="Times New Roman" w:eastAsia="宋体" w:hAnsi="Times New Roman" w:cs="Times New Roman" w:hint="eastAsia"/>
                <w:kern w:val="0"/>
                <w:sz w:val="24"/>
              </w:rPr>
              <w:t>固废</w:t>
            </w:r>
          </w:p>
          <w:p w:rsidR="005443BC" w:rsidRDefault="0062225A">
            <w:pPr>
              <w:adjustRightInd w:val="0"/>
              <w:snapToGrid w:val="0"/>
              <w:spacing w:line="360" w:lineRule="auto"/>
              <w:ind w:firstLineChars="200" w:firstLine="480"/>
              <w:rPr>
                <w:rFonts w:ascii="Times New Roman" w:eastAsia="宋体" w:hAnsi="Times New Roman" w:cs="Times New Roman"/>
                <w:kern w:val="0"/>
                <w:sz w:val="24"/>
              </w:rPr>
            </w:pPr>
            <w:r>
              <w:rPr>
                <w:rFonts w:ascii="Times New Roman" w:eastAsia="宋体" w:hAnsi="Times New Roman" w:cs="Times New Roman"/>
                <w:kern w:val="0"/>
                <w:sz w:val="24"/>
              </w:rPr>
              <w:t>一般固体废物参照《一般工业固体废物贮存和填埋污染控制标准》（</w:t>
            </w:r>
            <w:r>
              <w:rPr>
                <w:rFonts w:ascii="Times New Roman" w:eastAsia="宋体" w:hAnsi="Times New Roman" w:cs="Times New Roman"/>
                <w:kern w:val="0"/>
                <w:sz w:val="24"/>
              </w:rPr>
              <w:t>GB18599-2020</w:t>
            </w:r>
            <w:r>
              <w:rPr>
                <w:rFonts w:ascii="Times New Roman" w:eastAsia="宋体" w:hAnsi="Times New Roman" w:cs="Times New Roman"/>
                <w:kern w:val="0"/>
                <w:sz w:val="24"/>
              </w:rPr>
              <w:t>）中相关规定；医疗废物暂存执行《危险废物贮存污染控制标准》（</w:t>
            </w:r>
            <w:r>
              <w:rPr>
                <w:rFonts w:ascii="Times New Roman" w:eastAsia="宋体" w:hAnsi="Times New Roman" w:cs="Times New Roman"/>
                <w:kern w:val="0"/>
                <w:sz w:val="24"/>
              </w:rPr>
              <w:t>GB</w:t>
            </w:r>
            <w:r>
              <w:rPr>
                <w:rFonts w:ascii="Times New Roman" w:eastAsia="宋体" w:hAnsi="Times New Roman" w:cs="Times New Roman"/>
                <w:kern w:val="0"/>
                <w:sz w:val="24"/>
              </w:rPr>
              <w:t>18597-2001</w:t>
            </w:r>
            <w:r>
              <w:rPr>
                <w:rFonts w:ascii="Times New Roman" w:eastAsia="宋体" w:hAnsi="Times New Roman" w:cs="Times New Roman"/>
                <w:kern w:val="0"/>
                <w:sz w:val="24"/>
              </w:rPr>
              <w:t>）及其修改单（环境保护部公告，</w:t>
            </w:r>
            <w:r>
              <w:rPr>
                <w:rFonts w:ascii="Times New Roman" w:eastAsia="宋体" w:hAnsi="Times New Roman" w:cs="Times New Roman"/>
                <w:kern w:val="0"/>
                <w:sz w:val="24"/>
              </w:rPr>
              <w:t>2013</w:t>
            </w:r>
            <w:r>
              <w:rPr>
                <w:rFonts w:ascii="Times New Roman" w:eastAsia="宋体" w:hAnsi="Times New Roman" w:cs="Times New Roman"/>
                <w:kern w:val="0"/>
                <w:sz w:val="24"/>
              </w:rPr>
              <w:t>年第</w:t>
            </w:r>
            <w:r>
              <w:rPr>
                <w:rFonts w:ascii="Times New Roman" w:eastAsia="宋体" w:hAnsi="Times New Roman" w:cs="Times New Roman"/>
                <w:kern w:val="0"/>
                <w:sz w:val="24"/>
              </w:rPr>
              <w:t>36</w:t>
            </w:r>
            <w:r>
              <w:rPr>
                <w:rFonts w:ascii="Times New Roman" w:eastAsia="宋体" w:hAnsi="Times New Roman" w:cs="Times New Roman"/>
                <w:kern w:val="0"/>
                <w:sz w:val="24"/>
              </w:rPr>
              <w:t>号）中的相关要求；污水处理站污泥</w:t>
            </w:r>
            <w:r>
              <w:rPr>
                <w:rFonts w:ascii="Times New Roman" w:eastAsia="宋体" w:hAnsi="Times New Roman" w:cs="Times New Roman" w:hint="eastAsia"/>
                <w:kern w:val="0"/>
                <w:sz w:val="24"/>
              </w:rPr>
              <w:t>及化粪池污泥</w:t>
            </w:r>
            <w:r>
              <w:rPr>
                <w:rFonts w:ascii="Times New Roman" w:eastAsia="宋体" w:hAnsi="Times New Roman" w:cs="Times New Roman"/>
                <w:kern w:val="0"/>
                <w:sz w:val="24"/>
              </w:rPr>
              <w:t>执行《医疗机构水污染物排放标准》（</w:t>
            </w:r>
            <w:r>
              <w:rPr>
                <w:rFonts w:ascii="Times New Roman" w:eastAsia="宋体" w:hAnsi="Times New Roman" w:cs="Times New Roman"/>
                <w:kern w:val="0"/>
                <w:sz w:val="24"/>
              </w:rPr>
              <w:t>GB18466-2005</w:t>
            </w:r>
            <w:r>
              <w:rPr>
                <w:rFonts w:ascii="Times New Roman" w:eastAsia="宋体" w:hAnsi="Times New Roman" w:cs="Times New Roman"/>
                <w:kern w:val="0"/>
                <w:sz w:val="24"/>
              </w:rPr>
              <w:t>）中污泥相关要求以及《危险废</w:t>
            </w:r>
            <w:r>
              <w:rPr>
                <w:rFonts w:ascii="Times New Roman" w:eastAsia="宋体" w:hAnsi="Times New Roman" w:cs="Times New Roman"/>
                <w:kern w:val="0"/>
                <w:sz w:val="24"/>
              </w:rPr>
              <w:t>物贮存污染控制标准》（</w:t>
            </w:r>
            <w:r>
              <w:rPr>
                <w:rFonts w:ascii="Times New Roman" w:eastAsia="宋体" w:hAnsi="Times New Roman" w:cs="Times New Roman"/>
                <w:kern w:val="0"/>
                <w:sz w:val="24"/>
              </w:rPr>
              <w:t>GB18597-2001</w:t>
            </w:r>
            <w:r>
              <w:rPr>
                <w:rFonts w:ascii="Times New Roman" w:eastAsia="宋体" w:hAnsi="Times New Roman" w:cs="Times New Roman"/>
                <w:kern w:val="0"/>
                <w:sz w:val="24"/>
              </w:rPr>
              <w:t>）及其修改单（环境保护部公告，</w:t>
            </w:r>
            <w:r>
              <w:rPr>
                <w:rFonts w:ascii="Times New Roman" w:eastAsia="宋体" w:hAnsi="Times New Roman" w:cs="Times New Roman"/>
                <w:kern w:val="0"/>
                <w:sz w:val="24"/>
              </w:rPr>
              <w:t xml:space="preserve">2013 </w:t>
            </w:r>
            <w:r>
              <w:rPr>
                <w:rFonts w:ascii="Times New Roman" w:eastAsia="宋体" w:hAnsi="Times New Roman" w:cs="Times New Roman"/>
                <w:kern w:val="0"/>
                <w:sz w:val="24"/>
              </w:rPr>
              <w:t>年第</w:t>
            </w:r>
            <w:r>
              <w:rPr>
                <w:rFonts w:ascii="Times New Roman" w:eastAsia="宋体" w:hAnsi="Times New Roman" w:cs="Times New Roman"/>
                <w:kern w:val="0"/>
                <w:sz w:val="24"/>
              </w:rPr>
              <w:t xml:space="preserve"> 36 </w:t>
            </w:r>
            <w:r>
              <w:rPr>
                <w:rFonts w:ascii="Times New Roman" w:eastAsia="宋体" w:hAnsi="Times New Roman" w:cs="Times New Roman"/>
                <w:kern w:val="0"/>
                <w:sz w:val="24"/>
              </w:rPr>
              <w:t>号）中的相关要求</w:t>
            </w:r>
            <w:r>
              <w:rPr>
                <w:rFonts w:ascii="Times New Roman" w:eastAsia="宋体" w:hAnsi="Times New Roman" w:cs="Times New Roman" w:hint="eastAsia"/>
                <w:kern w:val="0"/>
                <w:sz w:val="24"/>
              </w:rPr>
              <w:t>。</w:t>
            </w:r>
          </w:p>
          <w:p w:rsidR="005443BC" w:rsidRDefault="005443BC">
            <w:pPr>
              <w:adjustRightInd w:val="0"/>
              <w:snapToGrid w:val="0"/>
              <w:spacing w:line="360" w:lineRule="auto"/>
              <w:ind w:firstLineChars="200" w:firstLine="420"/>
              <w:rPr>
                <w:rFonts w:ascii="宋体" w:eastAsia="宋体" w:hAnsi="宋体" w:cs="宋体"/>
                <w:kern w:val="0"/>
                <w:szCs w:val="21"/>
              </w:rPr>
            </w:pPr>
          </w:p>
        </w:tc>
      </w:tr>
      <w:tr w:rsidR="005443BC">
        <w:trPr>
          <w:trHeight w:val="3651"/>
          <w:jc w:val="center"/>
        </w:trPr>
        <w:tc>
          <w:tcPr>
            <w:tcW w:w="800" w:type="dxa"/>
            <w:tcBorders>
              <w:top w:val="single" w:sz="4" w:space="0" w:color="auto"/>
              <w:left w:val="single" w:sz="8" w:space="0" w:color="auto"/>
              <w:bottom w:val="single" w:sz="8"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lastRenderedPageBreak/>
              <w:t>总量</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控制</w:t>
            </w:r>
          </w:p>
          <w:p w:rsidR="005443BC" w:rsidRDefault="0062225A">
            <w:pPr>
              <w:adjustRightInd w:val="0"/>
              <w:snapToGrid w:val="0"/>
              <w:jc w:val="center"/>
              <w:rPr>
                <w:rFonts w:ascii="宋体" w:eastAsia="宋体" w:hAnsi="宋体" w:cs="宋体"/>
                <w:kern w:val="0"/>
                <w:szCs w:val="21"/>
              </w:rPr>
            </w:pPr>
            <w:r>
              <w:rPr>
                <w:rFonts w:ascii="宋体" w:eastAsia="宋体" w:hAnsi="宋体" w:cs="宋体" w:hint="eastAsia"/>
                <w:kern w:val="0"/>
                <w:szCs w:val="21"/>
              </w:rPr>
              <w:t>指标</w:t>
            </w:r>
          </w:p>
        </w:tc>
        <w:tc>
          <w:tcPr>
            <w:tcW w:w="8190" w:type="dxa"/>
            <w:tcBorders>
              <w:top w:val="single" w:sz="4" w:space="0" w:color="auto"/>
              <w:left w:val="single" w:sz="4" w:space="0" w:color="auto"/>
              <w:bottom w:val="single" w:sz="8" w:space="0" w:color="auto"/>
              <w:right w:val="single" w:sz="8" w:space="0" w:color="auto"/>
            </w:tcBorders>
            <w:shd w:val="clear" w:color="auto" w:fill="auto"/>
            <w:vAlign w:val="center"/>
          </w:tcPr>
          <w:p w:rsidR="005443BC" w:rsidRDefault="0062225A">
            <w:pPr>
              <w:adjustRightInd w:val="0"/>
              <w:snapToGrid w:val="0"/>
              <w:spacing w:line="360" w:lineRule="auto"/>
              <w:ind w:firstLineChars="200" w:firstLine="480"/>
              <w:textAlignment w:val="baseline"/>
              <w:rPr>
                <w:sz w:val="24"/>
              </w:rPr>
            </w:pPr>
            <w:r>
              <w:rPr>
                <w:rFonts w:hint="eastAsia"/>
                <w:sz w:val="24"/>
              </w:rPr>
              <w:t>根据《“十四五”主要污染物总量控制规划编制技术指南》，国家“十四五”期间主要污染物总量控制因子为</w:t>
            </w:r>
            <w:r>
              <w:rPr>
                <w:rFonts w:hint="eastAsia"/>
                <w:sz w:val="24"/>
              </w:rPr>
              <w:t>COD</w:t>
            </w:r>
            <w:r>
              <w:rPr>
                <w:rFonts w:hint="eastAsia"/>
                <w:sz w:val="24"/>
              </w:rPr>
              <w:t>、氨氮、</w:t>
            </w:r>
            <w:r>
              <w:rPr>
                <w:rFonts w:hint="eastAsia"/>
                <w:sz w:val="24"/>
              </w:rPr>
              <w:t>NOx</w:t>
            </w:r>
            <w:r>
              <w:rPr>
                <w:rFonts w:hint="eastAsia"/>
                <w:sz w:val="24"/>
              </w:rPr>
              <w:t>、</w:t>
            </w:r>
            <w:r>
              <w:rPr>
                <w:rFonts w:hint="eastAsia"/>
                <w:sz w:val="24"/>
              </w:rPr>
              <w:t>VOCs</w:t>
            </w:r>
            <w:r>
              <w:rPr>
                <w:rFonts w:hint="eastAsia"/>
                <w:sz w:val="24"/>
              </w:rPr>
              <w:t>。结合本项目实际情况，确定总量控制指标为：</w:t>
            </w:r>
            <w:r>
              <w:rPr>
                <w:rFonts w:hint="eastAsia"/>
                <w:sz w:val="24"/>
              </w:rPr>
              <w:t>COD</w:t>
            </w:r>
            <w:r>
              <w:rPr>
                <w:rFonts w:hint="eastAsia"/>
                <w:sz w:val="24"/>
              </w:rPr>
              <w:t>、氨氮。</w:t>
            </w:r>
          </w:p>
          <w:p w:rsidR="005443BC" w:rsidRDefault="0062225A">
            <w:pPr>
              <w:adjustRightInd w:val="0"/>
              <w:snapToGrid w:val="0"/>
              <w:spacing w:line="360" w:lineRule="auto"/>
              <w:ind w:firstLineChars="200" w:firstLine="480"/>
              <w:textAlignment w:val="baseline"/>
              <w:rPr>
                <w:rFonts w:ascii="宋体" w:eastAsia="宋体" w:hAnsi="宋体" w:cs="宋体"/>
                <w:kern w:val="0"/>
                <w:szCs w:val="21"/>
              </w:rPr>
            </w:pPr>
            <w:r>
              <w:rPr>
                <w:rFonts w:ascii="Times New Roman" w:hAnsi="Times New Roman" w:cs="Times New Roman" w:hint="eastAsia"/>
                <w:sz w:val="24"/>
              </w:rPr>
              <w:t>本项目</w:t>
            </w:r>
            <w:r>
              <w:rPr>
                <w:rFonts w:ascii="Times New Roman" w:hAnsi="Times New Roman" w:cs="Times New Roman"/>
                <w:sz w:val="24"/>
              </w:rPr>
              <w:t>：</w:t>
            </w:r>
            <w:r>
              <w:rPr>
                <w:rFonts w:ascii="Times New Roman" w:hAnsi="Times New Roman" w:cs="Times New Roman"/>
                <w:sz w:val="24"/>
              </w:rPr>
              <w:t>COD</w:t>
            </w:r>
            <w:r>
              <w:rPr>
                <w:rFonts w:ascii="Times New Roman" w:hAnsi="Times New Roman" w:cs="Times New Roman" w:hint="eastAsia"/>
                <w:sz w:val="24"/>
              </w:rPr>
              <w:t>：</w:t>
            </w:r>
            <w:r>
              <w:rPr>
                <w:rFonts w:ascii="Times New Roman" w:hAnsi="Times New Roman" w:cs="Times New Roman" w:hint="eastAsia"/>
                <w:sz w:val="24"/>
              </w:rPr>
              <w:t>3.693</w:t>
            </w:r>
            <w:r>
              <w:rPr>
                <w:rFonts w:ascii="Times New Roman" w:hAnsi="Times New Roman" w:cs="Times New Roman"/>
                <w:sz w:val="24"/>
              </w:rPr>
              <w:t>t/a</w:t>
            </w:r>
            <w:r>
              <w:rPr>
                <w:rFonts w:ascii="Times New Roman" w:hAnsi="Times New Roman" w:cs="Times New Roman"/>
                <w:sz w:val="24"/>
              </w:rPr>
              <w:t>，</w:t>
            </w:r>
            <w:r>
              <w:rPr>
                <w:rFonts w:ascii="Times New Roman" w:hAnsi="Times New Roman" w:cs="Times New Roman"/>
                <w:sz w:val="24"/>
              </w:rPr>
              <w:t>NH</w:t>
            </w:r>
            <w:r>
              <w:rPr>
                <w:rFonts w:ascii="Times New Roman" w:hAnsi="Times New Roman" w:cs="Times New Roman"/>
                <w:sz w:val="24"/>
                <w:vertAlign w:val="subscript"/>
              </w:rPr>
              <w:t>3-</w:t>
            </w:r>
            <w:r>
              <w:rPr>
                <w:rFonts w:ascii="Times New Roman" w:hAnsi="Times New Roman" w:cs="Times New Roman"/>
                <w:sz w:val="24"/>
              </w:rPr>
              <w:t>N</w:t>
            </w:r>
            <w:r>
              <w:rPr>
                <w:rFonts w:ascii="Times New Roman" w:hAnsi="Times New Roman" w:cs="Times New Roman" w:hint="eastAsia"/>
                <w:sz w:val="24"/>
              </w:rPr>
              <w:t>：</w:t>
            </w:r>
            <w:r>
              <w:rPr>
                <w:rFonts w:ascii="Times New Roman" w:hAnsi="Times New Roman" w:cs="Times New Roman" w:hint="eastAsia"/>
                <w:sz w:val="24"/>
              </w:rPr>
              <w:t>0.665</w:t>
            </w:r>
            <w:r>
              <w:rPr>
                <w:rFonts w:ascii="Times New Roman" w:hAnsi="Times New Roman" w:cs="Times New Roman"/>
                <w:sz w:val="24"/>
              </w:rPr>
              <w:t>t/a</w:t>
            </w:r>
            <w:r>
              <w:rPr>
                <w:rFonts w:ascii="Times New Roman" w:hAnsi="Times New Roman" w:cs="Times New Roman"/>
                <w:sz w:val="24"/>
              </w:rPr>
              <w:t>。</w:t>
            </w:r>
          </w:p>
        </w:tc>
      </w:tr>
    </w:tbl>
    <w:p w:rsidR="005443BC" w:rsidRDefault="0062225A">
      <w:pPr>
        <w:pStyle w:val="af0"/>
        <w:jc w:val="center"/>
        <w:outlineLvl w:val="0"/>
        <w:rPr>
          <w:rFonts w:ascii="黑体" w:eastAsia="黑体" w:cs="黑体" w:hint="default"/>
          <w:sz w:val="30"/>
          <w:szCs w:val="30"/>
        </w:rPr>
      </w:pPr>
      <w:r>
        <w:rPr>
          <w:rFonts w:ascii="黑体" w:eastAsia="黑体"/>
          <w:snapToGrid w:val="0"/>
          <w:sz w:val="36"/>
          <w:szCs w:val="36"/>
        </w:rPr>
        <w:br w:type="page"/>
      </w:r>
      <w:r>
        <w:rPr>
          <w:rFonts w:ascii="黑体" w:eastAsia="黑体" w:cs="黑体"/>
          <w:snapToGrid w:val="0"/>
          <w:sz w:val="30"/>
          <w:szCs w:val="30"/>
        </w:rPr>
        <w:lastRenderedPageBreak/>
        <w:t>四、主要环境影响和保护措施</w:t>
      </w:r>
    </w:p>
    <w:tbl>
      <w:tblPr>
        <w:tblW w:w="89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46"/>
        <w:gridCol w:w="8162"/>
      </w:tblGrid>
      <w:tr w:rsidR="005443BC">
        <w:trPr>
          <w:trHeight w:val="944"/>
          <w:jc w:val="center"/>
        </w:trPr>
        <w:tc>
          <w:tcPr>
            <w:tcW w:w="746" w:type="dxa"/>
            <w:tcBorders>
              <w:top w:val="single" w:sz="8" w:space="0" w:color="auto"/>
              <w:left w:val="single" w:sz="8" w:space="0" w:color="auto"/>
              <w:bottom w:val="single" w:sz="4" w:space="0" w:color="auto"/>
              <w:right w:val="single" w:sz="4" w:space="0" w:color="auto"/>
            </w:tcBorders>
            <w:shd w:val="clear" w:color="auto" w:fill="auto"/>
            <w:tcMar>
              <w:left w:w="28" w:type="dxa"/>
              <w:right w:w="28" w:type="dxa"/>
            </w:tcMar>
            <w:vAlign w:val="center"/>
          </w:tcPr>
          <w:p w:rsidR="005443BC" w:rsidRDefault="0062225A">
            <w:pPr>
              <w:pStyle w:val="af0"/>
              <w:adjustRightInd w:val="0"/>
              <w:snapToGrid w:val="0"/>
              <w:spacing w:beforeAutospacing="0" w:afterAutospacing="0"/>
              <w:jc w:val="center"/>
              <w:rPr>
                <w:rFonts w:cs="宋体" w:hint="default"/>
                <w:kern w:val="2"/>
                <w:sz w:val="21"/>
                <w:szCs w:val="21"/>
              </w:rPr>
            </w:pPr>
            <w:r>
              <w:rPr>
                <w:rFonts w:cs="宋体"/>
                <w:kern w:val="2"/>
                <w:sz w:val="21"/>
                <w:szCs w:val="21"/>
              </w:rPr>
              <w:t>施工</w:t>
            </w:r>
          </w:p>
          <w:p w:rsidR="005443BC" w:rsidRDefault="0062225A">
            <w:pPr>
              <w:pStyle w:val="af0"/>
              <w:adjustRightInd w:val="0"/>
              <w:snapToGrid w:val="0"/>
              <w:spacing w:beforeAutospacing="0" w:afterAutospacing="0"/>
              <w:jc w:val="center"/>
              <w:rPr>
                <w:rFonts w:cs="宋体" w:hint="default"/>
                <w:kern w:val="2"/>
                <w:sz w:val="21"/>
                <w:szCs w:val="21"/>
              </w:rPr>
            </w:pPr>
            <w:r>
              <w:rPr>
                <w:rFonts w:cs="宋体"/>
                <w:kern w:val="2"/>
                <w:sz w:val="21"/>
                <w:szCs w:val="21"/>
              </w:rPr>
              <w:t>期环</w:t>
            </w:r>
          </w:p>
          <w:p w:rsidR="005443BC" w:rsidRDefault="0062225A">
            <w:pPr>
              <w:pStyle w:val="af0"/>
              <w:adjustRightInd w:val="0"/>
              <w:snapToGrid w:val="0"/>
              <w:spacing w:beforeAutospacing="0" w:afterAutospacing="0"/>
              <w:jc w:val="center"/>
              <w:rPr>
                <w:rFonts w:cs="宋体" w:hint="default"/>
                <w:kern w:val="2"/>
                <w:sz w:val="21"/>
                <w:szCs w:val="21"/>
              </w:rPr>
            </w:pPr>
            <w:r>
              <w:rPr>
                <w:rFonts w:cs="宋体"/>
                <w:kern w:val="2"/>
                <w:sz w:val="21"/>
                <w:szCs w:val="21"/>
              </w:rPr>
              <w:t>境保</w:t>
            </w:r>
          </w:p>
          <w:p w:rsidR="005443BC" w:rsidRDefault="0062225A">
            <w:pPr>
              <w:pStyle w:val="af0"/>
              <w:adjustRightInd w:val="0"/>
              <w:snapToGrid w:val="0"/>
              <w:spacing w:beforeAutospacing="0" w:afterAutospacing="0"/>
              <w:jc w:val="center"/>
              <w:rPr>
                <w:rFonts w:cs="宋体" w:hint="default"/>
                <w:kern w:val="2"/>
                <w:sz w:val="21"/>
                <w:szCs w:val="21"/>
              </w:rPr>
            </w:pPr>
            <w:r>
              <w:rPr>
                <w:rFonts w:cs="宋体"/>
                <w:kern w:val="2"/>
                <w:sz w:val="21"/>
                <w:szCs w:val="21"/>
              </w:rPr>
              <w:t>护措</w:t>
            </w:r>
          </w:p>
          <w:p w:rsidR="005443BC" w:rsidRDefault="0062225A">
            <w:pPr>
              <w:pStyle w:val="af0"/>
              <w:adjustRightInd w:val="0"/>
              <w:snapToGrid w:val="0"/>
              <w:spacing w:beforeAutospacing="0" w:afterAutospacing="0"/>
              <w:jc w:val="center"/>
              <w:rPr>
                <w:rFonts w:cs="宋体" w:hint="default"/>
                <w:bCs/>
                <w:kern w:val="2"/>
                <w:sz w:val="21"/>
                <w:szCs w:val="21"/>
              </w:rPr>
            </w:pPr>
            <w:r>
              <w:rPr>
                <w:rFonts w:cs="宋体"/>
                <w:kern w:val="2"/>
                <w:sz w:val="21"/>
                <w:szCs w:val="21"/>
              </w:rPr>
              <w:t>施</w:t>
            </w:r>
          </w:p>
        </w:tc>
        <w:tc>
          <w:tcPr>
            <w:tcW w:w="8162" w:type="dxa"/>
            <w:tcBorders>
              <w:top w:val="single" w:sz="8" w:space="0" w:color="auto"/>
              <w:left w:val="single" w:sz="4" w:space="0" w:color="auto"/>
              <w:bottom w:val="single" w:sz="4" w:space="0" w:color="auto"/>
              <w:right w:val="single" w:sz="8" w:space="0" w:color="auto"/>
            </w:tcBorders>
            <w:shd w:val="clear" w:color="auto" w:fill="auto"/>
            <w:vAlign w:val="center"/>
          </w:tcPr>
          <w:p w:rsidR="005443BC" w:rsidRDefault="0062225A">
            <w:pPr>
              <w:spacing w:line="500" w:lineRule="exact"/>
              <w:ind w:firstLine="570"/>
              <w:rPr>
                <w:rFonts w:ascii="宋体" w:hAnsi="宋体" w:cs="宋体"/>
                <w:bCs/>
                <w:spacing w:val="-10"/>
                <w:szCs w:val="21"/>
              </w:rPr>
            </w:pPr>
            <w:r>
              <w:rPr>
                <w:rFonts w:ascii="Times New Roman" w:hAnsi="宋体" w:hint="eastAsia"/>
                <w:sz w:val="24"/>
              </w:rPr>
              <w:t>项目已建成。</w:t>
            </w:r>
          </w:p>
        </w:tc>
      </w:tr>
      <w:tr w:rsidR="005443BC">
        <w:trPr>
          <w:trHeight w:val="4206"/>
          <w:jc w:val="center"/>
        </w:trPr>
        <w:tc>
          <w:tcPr>
            <w:tcW w:w="746" w:type="dxa"/>
            <w:tcBorders>
              <w:top w:val="single" w:sz="4" w:space="0" w:color="auto"/>
              <w:left w:val="single" w:sz="8" w:space="0" w:color="auto"/>
              <w:bottom w:val="single" w:sz="8" w:space="0" w:color="auto"/>
              <w:right w:val="single" w:sz="4" w:space="0" w:color="auto"/>
            </w:tcBorders>
            <w:shd w:val="clear" w:color="auto" w:fill="auto"/>
            <w:tcMar>
              <w:left w:w="28" w:type="dxa"/>
              <w:right w:w="28" w:type="dxa"/>
            </w:tcMar>
            <w:vAlign w:val="center"/>
          </w:tcPr>
          <w:p w:rsidR="005443BC" w:rsidRDefault="0062225A">
            <w:pPr>
              <w:adjustRightInd w:val="0"/>
              <w:snapToGrid w:val="0"/>
              <w:jc w:val="center"/>
              <w:rPr>
                <w:rFonts w:ascii="宋体" w:eastAsia="宋体" w:hAnsi="宋体" w:cs="宋体"/>
                <w:bCs/>
                <w:szCs w:val="21"/>
              </w:rPr>
            </w:pPr>
            <w:r>
              <w:rPr>
                <w:rFonts w:ascii="宋体" w:eastAsia="宋体" w:hAnsi="宋体" w:cs="宋体" w:hint="eastAsia"/>
                <w:bCs/>
                <w:szCs w:val="21"/>
              </w:rPr>
              <w:t>运营</w:t>
            </w:r>
          </w:p>
          <w:p w:rsidR="005443BC" w:rsidRDefault="0062225A">
            <w:pPr>
              <w:adjustRightInd w:val="0"/>
              <w:snapToGrid w:val="0"/>
              <w:jc w:val="center"/>
              <w:rPr>
                <w:rFonts w:ascii="宋体" w:eastAsia="宋体" w:hAnsi="宋体" w:cs="宋体"/>
                <w:bCs/>
                <w:szCs w:val="21"/>
              </w:rPr>
            </w:pPr>
            <w:r>
              <w:rPr>
                <w:rFonts w:ascii="宋体" w:eastAsia="宋体" w:hAnsi="宋体" w:cs="宋体" w:hint="eastAsia"/>
                <w:bCs/>
                <w:szCs w:val="21"/>
              </w:rPr>
              <w:t>期环</w:t>
            </w:r>
          </w:p>
          <w:p w:rsidR="005443BC" w:rsidRDefault="0062225A">
            <w:pPr>
              <w:adjustRightInd w:val="0"/>
              <w:snapToGrid w:val="0"/>
              <w:jc w:val="center"/>
              <w:rPr>
                <w:rFonts w:ascii="宋体" w:eastAsia="宋体" w:hAnsi="宋体" w:cs="宋体"/>
                <w:bCs/>
                <w:szCs w:val="21"/>
              </w:rPr>
            </w:pPr>
            <w:r>
              <w:rPr>
                <w:rFonts w:ascii="宋体" w:eastAsia="宋体" w:hAnsi="宋体" w:cs="宋体" w:hint="eastAsia"/>
                <w:bCs/>
                <w:szCs w:val="21"/>
              </w:rPr>
              <w:t>境影</w:t>
            </w:r>
          </w:p>
          <w:p w:rsidR="005443BC" w:rsidRDefault="0062225A">
            <w:pPr>
              <w:adjustRightInd w:val="0"/>
              <w:snapToGrid w:val="0"/>
              <w:jc w:val="center"/>
              <w:rPr>
                <w:rFonts w:ascii="宋体" w:eastAsia="宋体" w:hAnsi="宋体" w:cs="宋体"/>
                <w:bCs/>
                <w:szCs w:val="21"/>
              </w:rPr>
            </w:pPr>
            <w:r>
              <w:rPr>
                <w:rFonts w:ascii="宋体" w:eastAsia="宋体" w:hAnsi="宋体" w:cs="宋体" w:hint="eastAsia"/>
                <w:bCs/>
                <w:szCs w:val="21"/>
              </w:rPr>
              <w:t>响和</w:t>
            </w:r>
          </w:p>
          <w:p w:rsidR="005443BC" w:rsidRDefault="0062225A">
            <w:pPr>
              <w:adjustRightInd w:val="0"/>
              <w:snapToGrid w:val="0"/>
              <w:jc w:val="center"/>
              <w:rPr>
                <w:rFonts w:ascii="宋体" w:eastAsia="宋体" w:hAnsi="宋体" w:cs="宋体"/>
                <w:bCs/>
                <w:szCs w:val="21"/>
              </w:rPr>
            </w:pPr>
            <w:r>
              <w:rPr>
                <w:rFonts w:ascii="宋体" w:eastAsia="宋体" w:hAnsi="宋体" w:cs="宋体" w:hint="eastAsia"/>
                <w:bCs/>
                <w:szCs w:val="21"/>
              </w:rPr>
              <w:t>保护</w:t>
            </w:r>
          </w:p>
          <w:p w:rsidR="005443BC" w:rsidRDefault="0062225A">
            <w:pPr>
              <w:adjustRightInd w:val="0"/>
              <w:snapToGrid w:val="0"/>
              <w:jc w:val="center"/>
              <w:rPr>
                <w:rFonts w:ascii="宋体" w:eastAsia="宋体" w:hAnsi="宋体" w:cs="宋体"/>
                <w:bCs/>
                <w:szCs w:val="21"/>
              </w:rPr>
            </w:pPr>
            <w:r>
              <w:rPr>
                <w:rFonts w:ascii="宋体" w:eastAsia="宋体" w:hAnsi="宋体" w:cs="宋体" w:hint="eastAsia"/>
                <w:bCs/>
                <w:szCs w:val="21"/>
              </w:rPr>
              <w:t>措施</w:t>
            </w:r>
          </w:p>
        </w:tc>
        <w:tc>
          <w:tcPr>
            <w:tcW w:w="8162" w:type="dxa"/>
            <w:tcBorders>
              <w:top w:val="single" w:sz="4" w:space="0" w:color="auto"/>
              <w:left w:val="single" w:sz="4" w:space="0" w:color="auto"/>
              <w:bottom w:val="single" w:sz="8" w:space="0" w:color="auto"/>
              <w:right w:val="single" w:sz="8" w:space="0" w:color="auto"/>
            </w:tcBorders>
            <w:shd w:val="clear" w:color="auto" w:fill="auto"/>
          </w:tcPr>
          <w:p w:rsidR="005443BC" w:rsidRDefault="0062225A">
            <w:pPr>
              <w:adjustRightInd w:val="0"/>
              <w:snapToGrid w:val="0"/>
              <w:spacing w:line="360" w:lineRule="auto"/>
              <w:ind w:firstLineChars="200" w:firstLine="482"/>
              <w:rPr>
                <w:b/>
                <w:bCs/>
                <w:sz w:val="24"/>
              </w:rPr>
            </w:pPr>
            <w:r>
              <w:rPr>
                <w:rFonts w:hint="eastAsia"/>
                <w:b/>
                <w:bCs/>
                <w:sz w:val="24"/>
              </w:rPr>
              <w:t>一、废气</w:t>
            </w:r>
          </w:p>
          <w:p w:rsidR="005443BC" w:rsidRDefault="0062225A">
            <w:pPr>
              <w:adjustRightInd w:val="0"/>
              <w:snapToGrid w:val="0"/>
              <w:spacing w:line="360" w:lineRule="auto"/>
              <w:ind w:firstLineChars="200" w:firstLine="480"/>
              <w:rPr>
                <w:rFonts w:ascii="Times New Roman" w:hAnsi="宋体"/>
                <w:sz w:val="24"/>
              </w:rPr>
            </w:pPr>
            <w:r>
              <w:rPr>
                <w:rFonts w:ascii="Times New Roman" w:hAnsi="宋体" w:hint="eastAsia"/>
                <w:sz w:val="24"/>
              </w:rPr>
              <w:t>本项目运营期产生的废气主要为餐饮废气、煎药废气、污水处理站恶臭。</w:t>
            </w:r>
          </w:p>
          <w:p w:rsidR="005443BC" w:rsidRDefault="0062225A">
            <w:pPr>
              <w:adjustRightInd w:val="0"/>
              <w:snapToGrid w:val="0"/>
              <w:spacing w:line="360" w:lineRule="auto"/>
              <w:ind w:firstLineChars="200" w:firstLine="480"/>
              <w:rPr>
                <w:rFonts w:ascii="Times New Roman" w:hAnsi="宋体"/>
                <w:sz w:val="24"/>
              </w:rPr>
            </w:pPr>
            <w:r>
              <w:rPr>
                <w:rFonts w:ascii="Times New Roman" w:hAnsi="宋体" w:hint="eastAsia"/>
                <w:sz w:val="24"/>
              </w:rPr>
              <w:t>（</w:t>
            </w:r>
            <w:r>
              <w:rPr>
                <w:rFonts w:ascii="Times New Roman" w:hAnsi="宋体"/>
                <w:sz w:val="24"/>
              </w:rPr>
              <w:t>1</w:t>
            </w:r>
            <w:r>
              <w:rPr>
                <w:rFonts w:ascii="Times New Roman" w:hAnsi="宋体" w:hint="eastAsia"/>
                <w:sz w:val="24"/>
              </w:rPr>
              <w:t>）餐饮废气</w:t>
            </w:r>
          </w:p>
          <w:p w:rsidR="005443BC" w:rsidRDefault="0062225A">
            <w:pPr>
              <w:adjustRightInd w:val="0"/>
              <w:snapToGrid w:val="0"/>
              <w:spacing w:line="360" w:lineRule="auto"/>
              <w:ind w:firstLineChars="200" w:firstLine="480"/>
              <w:rPr>
                <w:rFonts w:ascii="Times New Roman" w:hAnsi="宋体"/>
                <w:sz w:val="24"/>
              </w:rPr>
            </w:pPr>
            <w:r>
              <w:rPr>
                <w:rFonts w:ascii="Times New Roman" w:hAnsi="宋体" w:hint="eastAsia"/>
                <w:sz w:val="24"/>
              </w:rPr>
              <w:t>项目食堂设</w:t>
            </w:r>
            <w:r>
              <w:rPr>
                <w:rFonts w:ascii="Times New Roman" w:hAnsi="宋体" w:hint="eastAsia"/>
                <w:sz w:val="24"/>
              </w:rPr>
              <w:t>3</w:t>
            </w:r>
            <w:r>
              <w:rPr>
                <w:rFonts w:ascii="Times New Roman" w:hAnsi="宋体" w:hint="eastAsia"/>
                <w:sz w:val="24"/>
              </w:rPr>
              <w:t>个灶头，为住院部病人及医务人员供餐，不对外开放。据类比调查，食堂人均食用油用量按</w:t>
            </w:r>
            <w:r>
              <w:rPr>
                <w:rFonts w:ascii="Times New Roman" w:hAnsi="宋体" w:hint="eastAsia"/>
                <w:sz w:val="24"/>
              </w:rPr>
              <w:t>10g/</w:t>
            </w:r>
            <w:r>
              <w:rPr>
                <w:rFonts w:ascii="Times New Roman" w:hAnsi="宋体" w:hint="eastAsia"/>
                <w:sz w:val="24"/>
              </w:rPr>
              <w:t>人·餐计，日接待人数</w:t>
            </w:r>
            <w:r>
              <w:rPr>
                <w:rFonts w:ascii="Times New Roman" w:hAnsi="宋体" w:hint="eastAsia"/>
                <w:sz w:val="24"/>
              </w:rPr>
              <w:t>100</w:t>
            </w:r>
            <w:r>
              <w:rPr>
                <w:rFonts w:ascii="Times New Roman" w:hAnsi="宋体" w:hint="eastAsia"/>
                <w:sz w:val="24"/>
              </w:rPr>
              <w:t>人次，则项目食堂食用油用量约为</w:t>
            </w:r>
            <w:r>
              <w:rPr>
                <w:rFonts w:ascii="Times New Roman" w:hAnsi="宋体" w:hint="eastAsia"/>
                <w:sz w:val="24"/>
              </w:rPr>
              <w:t>1.0kg/d</w:t>
            </w:r>
            <w:r>
              <w:rPr>
                <w:rFonts w:ascii="Times New Roman" w:hAnsi="宋体" w:hint="eastAsia"/>
                <w:sz w:val="24"/>
              </w:rPr>
              <w:t>，</w:t>
            </w:r>
            <w:r>
              <w:rPr>
                <w:rFonts w:ascii="Times New Roman" w:hAnsi="宋体" w:hint="eastAsia"/>
                <w:sz w:val="24"/>
              </w:rPr>
              <w:t>0.365t/a</w:t>
            </w:r>
            <w:r>
              <w:rPr>
                <w:rFonts w:ascii="Times New Roman" w:hAnsi="宋体" w:hint="eastAsia"/>
                <w:sz w:val="24"/>
              </w:rPr>
              <w:t>。类比调查计算，餐饮业一般油烟挥发量占总耗油量的</w:t>
            </w:r>
            <w:r>
              <w:rPr>
                <w:rFonts w:ascii="Times New Roman" w:hAnsi="宋体" w:hint="eastAsia"/>
                <w:sz w:val="24"/>
              </w:rPr>
              <w:t>2</w:t>
            </w:r>
            <w:r>
              <w:rPr>
                <w:rFonts w:ascii="Times New Roman" w:hAnsi="宋体" w:hint="eastAsia"/>
                <w:sz w:val="24"/>
              </w:rPr>
              <w:t>～</w:t>
            </w:r>
            <w:r>
              <w:rPr>
                <w:rFonts w:ascii="Times New Roman" w:hAnsi="宋体" w:hint="eastAsia"/>
                <w:sz w:val="24"/>
              </w:rPr>
              <w:t>4%</w:t>
            </w:r>
            <w:r>
              <w:rPr>
                <w:rFonts w:ascii="Times New Roman" w:hAnsi="宋体" w:hint="eastAsia"/>
                <w:sz w:val="24"/>
              </w:rPr>
              <w:t>，本次取为</w:t>
            </w:r>
            <w:r>
              <w:rPr>
                <w:rFonts w:ascii="Times New Roman" w:hAnsi="宋体" w:hint="eastAsia"/>
                <w:sz w:val="24"/>
              </w:rPr>
              <w:t>3.0%</w:t>
            </w:r>
            <w:r>
              <w:rPr>
                <w:rFonts w:ascii="Times New Roman" w:hAnsi="宋体" w:hint="eastAsia"/>
                <w:sz w:val="24"/>
              </w:rPr>
              <w:t>，则食堂油烟产生量约</w:t>
            </w:r>
            <w:r>
              <w:rPr>
                <w:rFonts w:ascii="Times New Roman" w:hAnsi="宋体" w:hint="eastAsia"/>
                <w:sz w:val="24"/>
              </w:rPr>
              <w:t>10.95kg/a</w:t>
            </w:r>
            <w:r>
              <w:rPr>
                <w:rFonts w:ascii="Times New Roman" w:hAnsi="宋体" w:hint="eastAsia"/>
                <w:sz w:val="24"/>
              </w:rPr>
              <w:t>，</w:t>
            </w:r>
            <w:r>
              <w:rPr>
                <w:rFonts w:ascii="Times New Roman" w:hAnsi="宋体" w:hint="eastAsia"/>
                <w:sz w:val="24"/>
              </w:rPr>
              <w:t>0.01095t/a</w:t>
            </w:r>
            <w:r>
              <w:rPr>
                <w:rFonts w:ascii="Times New Roman" w:hAnsi="宋体" w:hint="eastAsia"/>
                <w:sz w:val="24"/>
              </w:rPr>
              <w:t>，建设单位配套安装净化效率为</w:t>
            </w:r>
            <w:r>
              <w:rPr>
                <w:rFonts w:ascii="Times New Roman" w:hAnsi="宋体" w:hint="eastAsia"/>
                <w:sz w:val="24"/>
              </w:rPr>
              <w:t>60</w:t>
            </w:r>
            <w:r>
              <w:rPr>
                <w:rFonts w:ascii="Times New Roman" w:hAnsi="宋体" w:hint="eastAsia"/>
                <w:sz w:val="24"/>
              </w:rPr>
              <w:t>%</w:t>
            </w:r>
            <w:r>
              <w:rPr>
                <w:rFonts w:ascii="Times New Roman" w:hAnsi="宋体" w:hint="eastAsia"/>
                <w:sz w:val="24"/>
              </w:rPr>
              <w:t>的油烟净化装置，经处理后的油烟经专用引至楼顶排放，总处理风量为</w:t>
            </w:r>
            <w:r>
              <w:rPr>
                <w:rFonts w:ascii="Times New Roman" w:hAnsi="宋体" w:hint="eastAsia"/>
                <w:sz w:val="24"/>
              </w:rPr>
              <w:t>8000m</w:t>
            </w:r>
            <w:r>
              <w:rPr>
                <w:rFonts w:ascii="Times New Roman" w:hAnsi="宋体" w:hint="eastAsia"/>
                <w:sz w:val="24"/>
                <w:vertAlign w:val="superscript"/>
              </w:rPr>
              <w:t>3</w:t>
            </w:r>
            <w:r>
              <w:rPr>
                <w:rFonts w:ascii="Times New Roman" w:hAnsi="宋体" w:hint="eastAsia"/>
                <w:sz w:val="24"/>
              </w:rPr>
              <w:t>/h</w:t>
            </w:r>
            <w:r>
              <w:rPr>
                <w:rFonts w:ascii="Times New Roman" w:hAnsi="宋体" w:hint="eastAsia"/>
                <w:sz w:val="24"/>
              </w:rPr>
              <w:t>，食堂每天的工作时间按</w:t>
            </w:r>
            <w:r>
              <w:rPr>
                <w:rFonts w:ascii="Times New Roman" w:hAnsi="宋体" w:hint="eastAsia"/>
                <w:sz w:val="24"/>
              </w:rPr>
              <w:t>6</w:t>
            </w:r>
            <w:r>
              <w:rPr>
                <w:rFonts w:ascii="Times New Roman" w:hAnsi="宋体" w:hint="eastAsia"/>
                <w:sz w:val="24"/>
              </w:rPr>
              <w:t>小时计，年工作时间为</w:t>
            </w:r>
            <w:r>
              <w:rPr>
                <w:rFonts w:ascii="Times New Roman" w:hAnsi="宋体" w:hint="eastAsia"/>
                <w:sz w:val="24"/>
              </w:rPr>
              <w:t>365d</w:t>
            </w:r>
            <w:r>
              <w:rPr>
                <w:rFonts w:ascii="Times New Roman" w:hAnsi="宋体" w:hint="eastAsia"/>
                <w:sz w:val="24"/>
              </w:rPr>
              <w:t>，则本项目食堂油烟的产排情</w:t>
            </w:r>
            <w:r>
              <w:rPr>
                <w:rFonts w:ascii="Times New Roman" w:hAnsi="宋体" w:hint="eastAsia"/>
                <w:sz w:val="24"/>
              </w:rPr>
              <w:t>况见下表。</w:t>
            </w:r>
          </w:p>
          <w:p w:rsidR="005443BC" w:rsidRDefault="0062225A">
            <w:pPr>
              <w:adjustRightInd w:val="0"/>
              <w:snapToGrid w:val="0"/>
              <w:jc w:val="center"/>
              <w:rPr>
                <w:rFonts w:ascii="Times New Roman" w:hAnsi="宋体"/>
                <w:b/>
                <w:bCs/>
                <w:szCs w:val="21"/>
              </w:rPr>
            </w:pPr>
            <w:r>
              <w:rPr>
                <w:rFonts w:ascii="Times New Roman" w:hAnsi="宋体" w:hint="eastAsia"/>
                <w:b/>
                <w:bCs/>
                <w:szCs w:val="21"/>
              </w:rPr>
              <w:t>表</w:t>
            </w:r>
            <w:r>
              <w:rPr>
                <w:rFonts w:ascii="Times New Roman" w:hAnsi="宋体" w:hint="eastAsia"/>
                <w:b/>
                <w:bCs/>
                <w:szCs w:val="21"/>
              </w:rPr>
              <w:t xml:space="preserve">4-1  </w:t>
            </w:r>
            <w:r>
              <w:rPr>
                <w:rFonts w:ascii="Times New Roman" w:hAnsi="宋体" w:hint="eastAsia"/>
                <w:b/>
                <w:bCs/>
                <w:szCs w:val="21"/>
              </w:rPr>
              <w:t>项目食堂油烟废气排放源强一览表</w:t>
            </w:r>
          </w:p>
          <w:tbl>
            <w:tblPr>
              <w:tblW w:w="79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784"/>
              <w:gridCol w:w="1224"/>
              <w:gridCol w:w="1308"/>
              <w:gridCol w:w="2311"/>
              <w:gridCol w:w="1157"/>
              <w:gridCol w:w="1162"/>
            </w:tblGrid>
            <w:tr w:rsidR="005443BC">
              <w:trPr>
                <w:trHeight w:val="317"/>
                <w:jc w:val="center"/>
              </w:trPr>
              <w:tc>
                <w:tcPr>
                  <w:tcW w:w="493" w:type="pct"/>
                  <w:vMerge w:val="restart"/>
                  <w:tcBorders>
                    <w:top w:val="single" w:sz="12" w:space="0" w:color="auto"/>
                    <w:left w:val="single" w:sz="12" w:space="0" w:color="auto"/>
                  </w:tcBorders>
                  <w:noWrap/>
                  <w:vAlign w:val="center"/>
                </w:tcPr>
                <w:p w:rsidR="005443BC" w:rsidRDefault="0062225A">
                  <w:pPr>
                    <w:adjustRightInd w:val="0"/>
                    <w:snapToGrid w:val="0"/>
                    <w:jc w:val="center"/>
                    <w:rPr>
                      <w:rFonts w:ascii="Times New Roman" w:hAnsi="宋体"/>
                      <w:szCs w:val="21"/>
                    </w:rPr>
                  </w:pPr>
                  <w:r>
                    <w:rPr>
                      <w:rFonts w:ascii="Times New Roman" w:hAnsi="宋体" w:hint="eastAsia"/>
                      <w:szCs w:val="21"/>
                    </w:rPr>
                    <w:t>污染物</w:t>
                  </w:r>
                </w:p>
              </w:tc>
              <w:tc>
                <w:tcPr>
                  <w:tcW w:w="1593" w:type="pct"/>
                  <w:gridSpan w:val="2"/>
                  <w:tcBorders>
                    <w:top w:val="single" w:sz="12" w:space="0" w:color="auto"/>
                  </w:tcBorders>
                  <w:noWrap/>
                  <w:vAlign w:val="center"/>
                </w:tcPr>
                <w:p w:rsidR="005443BC" w:rsidRDefault="0062225A">
                  <w:pPr>
                    <w:adjustRightInd w:val="0"/>
                    <w:snapToGrid w:val="0"/>
                    <w:jc w:val="center"/>
                    <w:rPr>
                      <w:rFonts w:ascii="Times New Roman" w:hAnsi="宋体"/>
                      <w:szCs w:val="21"/>
                    </w:rPr>
                  </w:pPr>
                  <w:r>
                    <w:rPr>
                      <w:rFonts w:ascii="Times New Roman" w:hAnsi="宋体" w:hint="eastAsia"/>
                      <w:szCs w:val="21"/>
                    </w:rPr>
                    <w:t>产生情况</w:t>
                  </w:r>
                </w:p>
              </w:tc>
              <w:tc>
                <w:tcPr>
                  <w:tcW w:w="1453" w:type="pct"/>
                  <w:vMerge w:val="restart"/>
                  <w:tcBorders>
                    <w:top w:val="single" w:sz="12" w:space="0" w:color="auto"/>
                  </w:tcBorders>
                  <w:noWrap/>
                  <w:vAlign w:val="center"/>
                </w:tcPr>
                <w:p w:rsidR="005443BC" w:rsidRDefault="0062225A">
                  <w:pPr>
                    <w:adjustRightInd w:val="0"/>
                    <w:snapToGrid w:val="0"/>
                    <w:jc w:val="center"/>
                    <w:rPr>
                      <w:rFonts w:ascii="Times New Roman" w:hAnsi="宋体"/>
                      <w:szCs w:val="21"/>
                    </w:rPr>
                  </w:pPr>
                  <w:r>
                    <w:rPr>
                      <w:rFonts w:ascii="Times New Roman" w:hAnsi="宋体" w:hint="eastAsia"/>
                      <w:szCs w:val="21"/>
                    </w:rPr>
                    <w:t>治理措施</w:t>
                  </w:r>
                </w:p>
              </w:tc>
              <w:tc>
                <w:tcPr>
                  <w:tcW w:w="1459" w:type="pct"/>
                  <w:gridSpan w:val="2"/>
                  <w:tcBorders>
                    <w:top w:val="single" w:sz="12" w:space="0" w:color="auto"/>
                    <w:right w:val="single" w:sz="12" w:space="0" w:color="auto"/>
                  </w:tcBorders>
                  <w:noWrap/>
                  <w:vAlign w:val="center"/>
                </w:tcPr>
                <w:p w:rsidR="005443BC" w:rsidRDefault="0062225A">
                  <w:pPr>
                    <w:adjustRightInd w:val="0"/>
                    <w:snapToGrid w:val="0"/>
                    <w:jc w:val="center"/>
                    <w:rPr>
                      <w:rFonts w:ascii="Times New Roman" w:hAnsi="宋体"/>
                      <w:szCs w:val="21"/>
                    </w:rPr>
                  </w:pPr>
                  <w:r>
                    <w:rPr>
                      <w:rFonts w:ascii="Times New Roman" w:hAnsi="宋体" w:hint="eastAsia"/>
                      <w:szCs w:val="21"/>
                    </w:rPr>
                    <w:t>排放情况</w:t>
                  </w:r>
                </w:p>
              </w:tc>
            </w:tr>
            <w:tr w:rsidR="005443BC">
              <w:trPr>
                <w:trHeight w:val="317"/>
                <w:jc w:val="center"/>
              </w:trPr>
              <w:tc>
                <w:tcPr>
                  <w:tcW w:w="493" w:type="pct"/>
                  <w:vMerge/>
                  <w:tcBorders>
                    <w:left w:val="single" w:sz="12" w:space="0" w:color="auto"/>
                  </w:tcBorders>
                  <w:noWrap/>
                  <w:vAlign w:val="center"/>
                </w:tcPr>
                <w:p w:rsidR="005443BC" w:rsidRDefault="005443BC">
                  <w:pPr>
                    <w:adjustRightInd w:val="0"/>
                    <w:snapToGrid w:val="0"/>
                    <w:ind w:firstLine="420"/>
                    <w:jc w:val="center"/>
                    <w:rPr>
                      <w:rFonts w:ascii="Times New Roman" w:hAnsi="宋体"/>
                      <w:szCs w:val="21"/>
                    </w:rPr>
                  </w:pPr>
                </w:p>
              </w:tc>
              <w:tc>
                <w:tcPr>
                  <w:tcW w:w="770" w:type="pct"/>
                  <w:noWrap/>
                  <w:vAlign w:val="center"/>
                </w:tcPr>
                <w:p w:rsidR="005443BC" w:rsidRDefault="0062225A">
                  <w:pPr>
                    <w:adjustRightInd w:val="0"/>
                    <w:snapToGrid w:val="0"/>
                    <w:rPr>
                      <w:rFonts w:ascii="Times New Roman" w:hAnsi="宋体"/>
                      <w:szCs w:val="21"/>
                    </w:rPr>
                  </w:pPr>
                  <w:r>
                    <w:rPr>
                      <w:rFonts w:ascii="Times New Roman" w:hAnsi="宋体" w:hint="eastAsia"/>
                      <w:szCs w:val="21"/>
                    </w:rPr>
                    <w:t>浓度</w:t>
                  </w:r>
                  <w:r>
                    <w:rPr>
                      <w:rFonts w:ascii="Times New Roman" w:hAnsi="宋体" w:hint="eastAsia"/>
                      <w:szCs w:val="21"/>
                    </w:rPr>
                    <w:t>mg/m</w:t>
                  </w:r>
                  <w:r>
                    <w:rPr>
                      <w:rFonts w:ascii="Times New Roman" w:hAnsi="宋体" w:hint="eastAsia"/>
                      <w:szCs w:val="21"/>
                      <w:vertAlign w:val="superscript"/>
                    </w:rPr>
                    <w:t>3</w:t>
                  </w:r>
                </w:p>
              </w:tc>
              <w:tc>
                <w:tcPr>
                  <w:tcW w:w="823" w:type="pct"/>
                  <w:noWrap/>
                  <w:vAlign w:val="center"/>
                </w:tcPr>
                <w:p w:rsidR="005443BC" w:rsidRDefault="0062225A">
                  <w:pPr>
                    <w:adjustRightInd w:val="0"/>
                    <w:snapToGrid w:val="0"/>
                    <w:rPr>
                      <w:rFonts w:ascii="Times New Roman" w:hAnsi="宋体"/>
                      <w:szCs w:val="21"/>
                    </w:rPr>
                  </w:pPr>
                  <w:r>
                    <w:rPr>
                      <w:rFonts w:ascii="Times New Roman" w:hAnsi="宋体" w:hint="eastAsia"/>
                      <w:szCs w:val="21"/>
                    </w:rPr>
                    <w:t>产生量</w:t>
                  </w:r>
                  <w:r>
                    <w:rPr>
                      <w:rFonts w:ascii="Times New Roman" w:hAnsi="宋体" w:hint="eastAsia"/>
                      <w:szCs w:val="21"/>
                    </w:rPr>
                    <w:t>kg/a</w:t>
                  </w:r>
                </w:p>
              </w:tc>
              <w:tc>
                <w:tcPr>
                  <w:tcW w:w="1453" w:type="pct"/>
                  <w:vMerge/>
                  <w:tcBorders>
                    <w:bottom w:val="single" w:sz="2" w:space="0" w:color="auto"/>
                  </w:tcBorders>
                  <w:noWrap/>
                  <w:vAlign w:val="center"/>
                </w:tcPr>
                <w:p w:rsidR="005443BC" w:rsidRDefault="005443BC">
                  <w:pPr>
                    <w:adjustRightInd w:val="0"/>
                    <w:snapToGrid w:val="0"/>
                    <w:ind w:firstLine="420"/>
                    <w:jc w:val="center"/>
                    <w:rPr>
                      <w:rFonts w:ascii="Times New Roman" w:hAnsi="宋体"/>
                      <w:szCs w:val="21"/>
                    </w:rPr>
                  </w:pPr>
                </w:p>
              </w:tc>
              <w:tc>
                <w:tcPr>
                  <w:tcW w:w="728" w:type="pct"/>
                  <w:noWrap/>
                  <w:vAlign w:val="center"/>
                </w:tcPr>
                <w:p w:rsidR="005443BC" w:rsidRDefault="0062225A">
                  <w:pPr>
                    <w:adjustRightInd w:val="0"/>
                    <w:snapToGrid w:val="0"/>
                    <w:rPr>
                      <w:rFonts w:ascii="Times New Roman" w:hAnsi="宋体"/>
                      <w:szCs w:val="21"/>
                    </w:rPr>
                  </w:pPr>
                  <w:r>
                    <w:rPr>
                      <w:rFonts w:ascii="Times New Roman" w:hAnsi="宋体" w:hint="eastAsia"/>
                      <w:szCs w:val="21"/>
                    </w:rPr>
                    <w:t>浓度</w:t>
                  </w:r>
                  <w:r>
                    <w:rPr>
                      <w:rFonts w:ascii="Times New Roman" w:hAnsi="宋体" w:hint="eastAsia"/>
                      <w:szCs w:val="21"/>
                    </w:rPr>
                    <w:t>mg/m</w:t>
                  </w:r>
                  <w:r>
                    <w:rPr>
                      <w:rFonts w:ascii="Times New Roman" w:hAnsi="宋体" w:hint="eastAsia"/>
                      <w:szCs w:val="21"/>
                      <w:vertAlign w:val="superscript"/>
                    </w:rPr>
                    <w:t>3</w:t>
                  </w:r>
                </w:p>
              </w:tc>
              <w:tc>
                <w:tcPr>
                  <w:tcW w:w="731" w:type="pct"/>
                  <w:tcBorders>
                    <w:right w:val="single" w:sz="12" w:space="0" w:color="auto"/>
                  </w:tcBorders>
                  <w:noWrap/>
                  <w:vAlign w:val="center"/>
                </w:tcPr>
                <w:p w:rsidR="005443BC" w:rsidRDefault="0062225A">
                  <w:pPr>
                    <w:adjustRightInd w:val="0"/>
                    <w:snapToGrid w:val="0"/>
                    <w:rPr>
                      <w:rFonts w:ascii="Times New Roman" w:hAnsi="宋体"/>
                      <w:szCs w:val="21"/>
                    </w:rPr>
                  </w:pPr>
                  <w:r>
                    <w:rPr>
                      <w:rFonts w:ascii="Times New Roman" w:hAnsi="宋体" w:hint="eastAsia"/>
                      <w:szCs w:val="21"/>
                    </w:rPr>
                    <w:t>排放量</w:t>
                  </w:r>
                  <w:r>
                    <w:rPr>
                      <w:rFonts w:ascii="Times New Roman" w:hAnsi="宋体" w:hint="eastAsia"/>
                      <w:szCs w:val="21"/>
                    </w:rPr>
                    <w:t>kg/a</w:t>
                  </w:r>
                </w:p>
              </w:tc>
            </w:tr>
            <w:tr w:rsidR="005443BC">
              <w:trPr>
                <w:trHeight w:val="317"/>
                <w:jc w:val="center"/>
              </w:trPr>
              <w:tc>
                <w:tcPr>
                  <w:tcW w:w="493" w:type="pct"/>
                  <w:tcBorders>
                    <w:left w:val="single" w:sz="12" w:space="0" w:color="auto"/>
                    <w:bottom w:val="single" w:sz="12" w:space="0" w:color="auto"/>
                  </w:tcBorders>
                  <w:noWrap/>
                  <w:vAlign w:val="center"/>
                </w:tcPr>
                <w:p w:rsidR="005443BC" w:rsidRDefault="0062225A">
                  <w:pPr>
                    <w:adjustRightInd w:val="0"/>
                    <w:snapToGrid w:val="0"/>
                    <w:jc w:val="center"/>
                    <w:rPr>
                      <w:rFonts w:ascii="Times New Roman" w:hAnsi="宋体"/>
                      <w:szCs w:val="21"/>
                    </w:rPr>
                  </w:pPr>
                  <w:r>
                    <w:rPr>
                      <w:rFonts w:ascii="Times New Roman" w:hAnsi="宋体" w:hint="eastAsia"/>
                      <w:szCs w:val="21"/>
                    </w:rPr>
                    <w:t>油烟</w:t>
                  </w:r>
                </w:p>
              </w:tc>
              <w:tc>
                <w:tcPr>
                  <w:tcW w:w="770" w:type="pct"/>
                  <w:tcBorders>
                    <w:bottom w:val="single" w:sz="12" w:space="0" w:color="auto"/>
                  </w:tcBorders>
                  <w:noWrap/>
                  <w:vAlign w:val="center"/>
                </w:tcPr>
                <w:p w:rsidR="005443BC" w:rsidRDefault="0062225A">
                  <w:pPr>
                    <w:adjustRightInd w:val="0"/>
                    <w:snapToGrid w:val="0"/>
                    <w:jc w:val="center"/>
                    <w:rPr>
                      <w:rFonts w:ascii="Times New Roman" w:hAnsi="宋体"/>
                      <w:szCs w:val="21"/>
                    </w:rPr>
                  </w:pPr>
                  <w:r>
                    <w:rPr>
                      <w:rFonts w:ascii="Times New Roman" w:hAnsi="宋体" w:hint="eastAsia"/>
                      <w:szCs w:val="21"/>
                    </w:rPr>
                    <w:t>0.625</w:t>
                  </w:r>
                </w:p>
              </w:tc>
              <w:tc>
                <w:tcPr>
                  <w:tcW w:w="823" w:type="pct"/>
                  <w:tcBorders>
                    <w:bottom w:val="single" w:sz="12" w:space="0" w:color="auto"/>
                  </w:tcBorders>
                  <w:noWrap/>
                  <w:vAlign w:val="center"/>
                </w:tcPr>
                <w:p w:rsidR="005443BC" w:rsidRDefault="0062225A">
                  <w:pPr>
                    <w:adjustRightInd w:val="0"/>
                    <w:snapToGrid w:val="0"/>
                    <w:jc w:val="center"/>
                    <w:rPr>
                      <w:rFonts w:ascii="Times New Roman" w:hAnsi="宋体"/>
                      <w:szCs w:val="21"/>
                    </w:rPr>
                  </w:pPr>
                  <w:r>
                    <w:rPr>
                      <w:rFonts w:ascii="Times New Roman" w:hAnsi="宋体" w:hint="eastAsia"/>
                      <w:szCs w:val="21"/>
                    </w:rPr>
                    <w:t>10.95</w:t>
                  </w:r>
                </w:p>
              </w:tc>
              <w:tc>
                <w:tcPr>
                  <w:tcW w:w="1453" w:type="pct"/>
                  <w:tcBorders>
                    <w:top w:val="single" w:sz="2" w:space="0" w:color="auto"/>
                    <w:bottom w:val="single" w:sz="12" w:space="0" w:color="auto"/>
                  </w:tcBorders>
                  <w:noWrap/>
                  <w:vAlign w:val="center"/>
                </w:tcPr>
                <w:p w:rsidR="005443BC" w:rsidRDefault="0062225A">
                  <w:pPr>
                    <w:adjustRightInd w:val="0"/>
                    <w:snapToGrid w:val="0"/>
                    <w:jc w:val="center"/>
                    <w:rPr>
                      <w:rFonts w:ascii="Times New Roman" w:hAnsi="宋体"/>
                      <w:szCs w:val="21"/>
                    </w:rPr>
                  </w:pPr>
                  <w:r>
                    <w:rPr>
                      <w:rFonts w:ascii="Times New Roman" w:hAnsi="宋体" w:hint="eastAsia"/>
                      <w:szCs w:val="21"/>
                    </w:rPr>
                    <w:t>油烟净化器，</w:t>
                  </w:r>
                  <w:r>
                    <w:rPr>
                      <w:rFonts w:ascii="Times New Roman" w:hAnsi="宋体" w:hint="eastAsia"/>
                      <w:szCs w:val="21"/>
                    </w:rPr>
                    <w:t>最低</w:t>
                  </w:r>
                  <w:r>
                    <w:rPr>
                      <w:rFonts w:ascii="Times New Roman" w:hAnsi="宋体" w:hint="eastAsia"/>
                      <w:szCs w:val="21"/>
                    </w:rPr>
                    <w:t>净化效率</w:t>
                  </w:r>
                  <w:r>
                    <w:rPr>
                      <w:rFonts w:ascii="Times New Roman" w:hAnsi="宋体" w:hint="eastAsia"/>
                      <w:szCs w:val="21"/>
                    </w:rPr>
                    <w:t>60</w:t>
                  </w:r>
                  <w:r>
                    <w:rPr>
                      <w:rFonts w:ascii="Times New Roman" w:hAnsi="宋体" w:hint="eastAsia"/>
                      <w:szCs w:val="21"/>
                    </w:rPr>
                    <w:t>%</w:t>
                  </w:r>
                </w:p>
              </w:tc>
              <w:tc>
                <w:tcPr>
                  <w:tcW w:w="728" w:type="pct"/>
                  <w:tcBorders>
                    <w:bottom w:val="single" w:sz="12" w:space="0" w:color="auto"/>
                  </w:tcBorders>
                  <w:noWrap/>
                  <w:vAlign w:val="center"/>
                </w:tcPr>
                <w:p w:rsidR="005443BC" w:rsidRDefault="0062225A">
                  <w:pPr>
                    <w:adjustRightInd w:val="0"/>
                    <w:snapToGrid w:val="0"/>
                    <w:jc w:val="center"/>
                    <w:rPr>
                      <w:rFonts w:ascii="Times New Roman" w:hAnsi="宋体"/>
                      <w:szCs w:val="21"/>
                    </w:rPr>
                  </w:pPr>
                  <w:r>
                    <w:rPr>
                      <w:rFonts w:ascii="Times New Roman" w:hAnsi="宋体" w:hint="eastAsia"/>
                      <w:szCs w:val="21"/>
                    </w:rPr>
                    <w:t>0.25</w:t>
                  </w:r>
                </w:p>
              </w:tc>
              <w:tc>
                <w:tcPr>
                  <w:tcW w:w="731" w:type="pct"/>
                  <w:tcBorders>
                    <w:bottom w:val="single" w:sz="12" w:space="0" w:color="auto"/>
                    <w:right w:val="single" w:sz="12" w:space="0" w:color="auto"/>
                  </w:tcBorders>
                  <w:noWrap/>
                  <w:vAlign w:val="center"/>
                </w:tcPr>
                <w:p w:rsidR="005443BC" w:rsidRDefault="0062225A">
                  <w:pPr>
                    <w:adjustRightInd w:val="0"/>
                    <w:snapToGrid w:val="0"/>
                    <w:jc w:val="center"/>
                    <w:rPr>
                      <w:rFonts w:ascii="Times New Roman" w:hAnsi="宋体"/>
                      <w:szCs w:val="21"/>
                    </w:rPr>
                  </w:pPr>
                  <w:r>
                    <w:rPr>
                      <w:rFonts w:ascii="Times New Roman" w:hAnsi="宋体" w:hint="eastAsia"/>
                      <w:szCs w:val="21"/>
                    </w:rPr>
                    <w:t>4</w:t>
                  </w:r>
                  <w:r>
                    <w:rPr>
                      <w:rFonts w:ascii="Times New Roman" w:hAnsi="宋体" w:hint="eastAsia"/>
                      <w:szCs w:val="21"/>
                    </w:rPr>
                    <w:t>.38</w:t>
                  </w:r>
                </w:p>
              </w:tc>
            </w:tr>
          </w:tbl>
          <w:p w:rsidR="005443BC" w:rsidRDefault="0062225A">
            <w:pPr>
              <w:adjustRightInd w:val="0"/>
              <w:snapToGrid w:val="0"/>
              <w:spacing w:line="360" w:lineRule="auto"/>
              <w:ind w:firstLineChars="200" w:firstLine="480"/>
              <w:rPr>
                <w:rFonts w:ascii="Times New Roman" w:hAnsi="宋体"/>
                <w:sz w:val="24"/>
              </w:rPr>
            </w:pPr>
            <w:r>
              <w:rPr>
                <w:rFonts w:ascii="Times New Roman" w:hAnsi="宋体" w:hint="eastAsia"/>
                <w:sz w:val="24"/>
              </w:rPr>
              <w:t>（</w:t>
            </w:r>
            <w:r>
              <w:rPr>
                <w:rFonts w:ascii="Times New Roman" w:hAnsi="宋体" w:hint="eastAsia"/>
                <w:sz w:val="24"/>
              </w:rPr>
              <w:t>2</w:t>
            </w:r>
            <w:r>
              <w:rPr>
                <w:rFonts w:ascii="Times New Roman" w:hAnsi="宋体" w:hint="eastAsia"/>
                <w:sz w:val="24"/>
              </w:rPr>
              <w:t>）煎药废气</w:t>
            </w:r>
          </w:p>
          <w:p w:rsidR="005443BC" w:rsidRDefault="0062225A">
            <w:pPr>
              <w:adjustRightInd w:val="0"/>
              <w:snapToGrid w:val="0"/>
              <w:spacing w:line="360" w:lineRule="auto"/>
              <w:ind w:firstLineChars="200" w:firstLine="480"/>
              <w:rPr>
                <w:rFonts w:ascii="Times New Roman" w:hAnsi="宋体"/>
                <w:sz w:val="24"/>
              </w:rPr>
            </w:pPr>
            <w:r>
              <w:rPr>
                <w:rFonts w:ascii="Times New Roman" w:hAnsi="宋体" w:hint="eastAsia"/>
                <w:sz w:val="24"/>
              </w:rPr>
              <w:t>煎药使用的设备为电自动煎药机，煎药过程全封闭，但煎药过程中仍有少量中药气味散发，该气味无有毒有害物质，成分复杂，产生量不大，加强自然通风，能保证院内的环境空气不受污染，对周围环境影响较小。</w:t>
            </w:r>
          </w:p>
          <w:p w:rsidR="005443BC" w:rsidRDefault="0062225A">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）柴油发电机</w:t>
            </w:r>
          </w:p>
          <w:p w:rsidR="005443BC" w:rsidRDefault="0062225A">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项目发电机很少使用，其产生的污染物通过单独烟道引至地面</w:t>
            </w:r>
            <w:r>
              <w:rPr>
                <w:rFonts w:ascii="Times New Roman" w:hAnsi="Times New Roman" w:hint="eastAsia"/>
                <w:sz w:val="24"/>
              </w:rPr>
              <w:t>2.5m</w:t>
            </w:r>
            <w:r>
              <w:rPr>
                <w:rFonts w:ascii="Times New Roman" w:hAnsi="Times New Roman" w:hint="eastAsia"/>
                <w:sz w:val="24"/>
              </w:rPr>
              <w:t>高处排放，对环境影响较小。此外，为了减轻项目备用发电机废气对大气环境的影响，项目对发电机排气口应背风安置；尽量避开人流，设置在人无人流经过或较少人流经过的地方；排气口设置在绿化带中，排气口外观与周围景观</w:t>
            </w:r>
            <w:r>
              <w:rPr>
                <w:rFonts w:ascii="Times New Roman" w:hAnsi="Times New Roman" w:hint="eastAsia"/>
                <w:sz w:val="24"/>
              </w:rPr>
              <w:lastRenderedPageBreak/>
              <w:t>结合设置，在周边种植一些吸收有害气体较强的树木。</w:t>
            </w:r>
          </w:p>
          <w:p w:rsidR="005443BC" w:rsidRDefault="0062225A">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）检验废气</w:t>
            </w:r>
          </w:p>
          <w:p w:rsidR="005443BC" w:rsidRDefault="0062225A">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项目检验室检验</w:t>
            </w:r>
            <w:r>
              <w:rPr>
                <w:rFonts w:ascii="Times New Roman" w:hAnsi="Times New Roman" w:hint="eastAsia"/>
                <w:sz w:val="24"/>
              </w:rPr>
              <w:t>主要为主要为临床体液、临床血液、临床化学等试验，临床检验一般较少。</w:t>
            </w:r>
            <w:r>
              <w:rPr>
                <w:rFonts w:ascii="Times New Roman" w:hAnsi="Times New Roman" w:hint="eastAsia"/>
                <w:sz w:val="24"/>
              </w:rPr>
              <w:t>检验废气</w:t>
            </w:r>
            <w:r>
              <w:rPr>
                <w:rFonts w:ascii="Times New Roman" w:hAnsi="Times New Roman" w:hint="eastAsia"/>
                <w:sz w:val="24"/>
              </w:rPr>
              <w:t>废气主要为检验试验过程中产生的挥发性有机废气和少量的无机废气等试验废气，</w:t>
            </w:r>
            <w:r>
              <w:rPr>
                <w:rFonts w:ascii="Times New Roman" w:hAnsi="Times New Roman" w:hint="eastAsia"/>
                <w:sz w:val="24"/>
              </w:rPr>
              <w:t>检验废气收集后楼顶排放，排气口位于综合楼楼顶，对周围环境</w:t>
            </w:r>
            <w:r>
              <w:rPr>
                <w:rFonts w:ascii="Times New Roman" w:hAnsi="Times New Roman" w:hint="eastAsia"/>
                <w:sz w:val="24"/>
              </w:rPr>
              <w:t>污染较小</w:t>
            </w:r>
            <w:r>
              <w:rPr>
                <w:rFonts w:ascii="Times New Roman" w:hAnsi="Times New Roman" w:hint="eastAsia"/>
                <w:sz w:val="24"/>
              </w:rPr>
              <w:t>。</w:t>
            </w:r>
          </w:p>
          <w:p w:rsidR="005443BC" w:rsidRDefault="0062225A">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5</w:t>
            </w:r>
            <w:r>
              <w:rPr>
                <w:rFonts w:ascii="Times New Roman" w:hAnsi="Times New Roman" w:hint="eastAsia"/>
                <w:sz w:val="24"/>
              </w:rPr>
              <w:t>）污水处理站恶臭</w:t>
            </w:r>
          </w:p>
          <w:p w:rsidR="005443BC" w:rsidRDefault="0062225A">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根</w:t>
            </w:r>
            <w:r>
              <w:rPr>
                <w:rFonts w:ascii="Times New Roman" w:hAnsi="Times New Roman" w:hint="eastAsia"/>
                <w:sz w:val="24"/>
              </w:rPr>
              <w:t>据美国</w:t>
            </w:r>
            <w:r>
              <w:rPr>
                <w:rFonts w:ascii="Times New Roman" w:hAnsi="Times New Roman" w:hint="eastAsia"/>
                <w:sz w:val="24"/>
              </w:rPr>
              <w:t>EPA</w:t>
            </w:r>
            <w:r>
              <w:rPr>
                <w:rFonts w:ascii="Times New Roman" w:hAnsi="Times New Roman" w:hint="eastAsia"/>
                <w:sz w:val="24"/>
              </w:rPr>
              <w:t>（</w:t>
            </w:r>
            <w:r>
              <w:rPr>
                <w:rFonts w:ascii="Times New Roman" w:hAnsi="Times New Roman" w:hint="eastAsia"/>
                <w:sz w:val="24"/>
              </w:rPr>
              <w:t xml:space="preserve">Environmental Protection Agency </w:t>
            </w:r>
            <w:r>
              <w:rPr>
                <w:rFonts w:ascii="Times New Roman" w:hAnsi="Times New Roman" w:hint="eastAsia"/>
                <w:sz w:val="24"/>
              </w:rPr>
              <w:t>环境保护局）对污水处理厂恶臭污染物产生情况的研究成果，每处理</w:t>
            </w:r>
            <w:r>
              <w:rPr>
                <w:rFonts w:ascii="Times New Roman" w:hAnsi="Times New Roman" w:hint="eastAsia"/>
                <w:sz w:val="24"/>
              </w:rPr>
              <w:t>1g</w:t>
            </w:r>
            <w:r>
              <w:rPr>
                <w:rFonts w:ascii="Times New Roman" w:hAnsi="Times New Roman" w:hint="eastAsia"/>
                <w:sz w:val="24"/>
              </w:rPr>
              <w:t>的</w:t>
            </w:r>
            <w:r>
              <w:rPr>
                <w:rFonts w:ascii="Times New Roman" w:hAnsi="Times New Roman" w:hint="eastAsia"/>
                <w:sz w:val="24"/>
              </w:rPr>
              <w:t>BOD</w:t>
            </w:r>
            <w:r>
              <w:rPr>
                <w:rFonts w:ascii="Times New Roman" w:hAnsi="Times New Roman" w:hint="eastAsia"/>
                <w:sz w:val="24"/>
                <w:vertAlign w:val="subscript"/>
              </w:rPr>
              <w:t>5</w:t>
            </w:r>
            <w:r>
              <w:rPr>
                <w:rFonts w:ascii="Times New Roman" w:hAnsi="Times New Roman" w:hint="eastAsia"/>
                <w:sz w:val="24"/>
              </w:rPr>
              <w:t>，可产生</w:t>
            </w:r>
            <w:r>
              <w:rPr>
                <w:rFonts w:ascii="Times New Roman" w:hAnsi="Times New Roman" w:hint="eastAsia"/>
                <w:sz w:val="24"/>
              </w:rPr>
              <w:t>0.0031g</w:t>
            </w:r>
            <w:r>
              <w:rPr>
                <w:rFonts w:ascii="Times New Roman" w:hAnsi="Times New Roman" w:hint="eastAsia"/>
                <w:sz w:val="24"/>
              </w:rPr>
              <w:t>的</w:t>
            </w:r>
            <w:r>
              <w:rPr>
                <w:rFonts w:ascii="Times New Roman" w:hAnsi="Times New Roman" w:hint="eastAsia"/>
                <w:sz w:val="24"/>
              </w:rPr>
              <w:t>NH</w:t>
            </w:r>
            <w:r>
              <w:rPr>
                <w:rFonts w:ascii="Times New Roman" w:hAnsi="Times New Roman" w:hint="eastAsia"/>
                <w:sz w:val="24"/>
                <w:vertAlign w:val="subscript"/>
              </w:rPr>
              <w:t>3</w:t>
            </w:r>
            <w:r>
              <w:rPr>
                <w:rFonts w:ascii="Times New Roman" w:hAnsi="Times New Roman" w:hint="eastAsia"/>
                <w:sz w:val="24"/>
              </w:rPr>
              <w:t>和</w:t>
            </w:r>
            <w:r>
              <w:rPr>
                <w:rFonts w:ascii="Times New Roman" w:hAnsi="Times New Roman" w:hint="eastAsia"/>
                <w:sz w:val="24"/>
              </w:rPr>
              <w:t>0.00012g</w:t>
            </w:r>
            <w:r>
              <w:rPr>
                <w:rFonts w:ascii="Times New Roman" w:hAnsi="Times New Roman" w:hint="eastAsia"/>
                <w:sz w:val="24"/>
              </w:rPr>
              <w:t>的</w:t>
            </w:r>
            <w:r>
              <w:rPr>
                <w:rFonts w:ascii="Times New Roman" w:hAnsi="Times New Roman" w:hint="eastAsia"/>
                <w:sz w:val="24"/>
              </w:rPr>
              <w:t>H</w:t>
            </w:r>
            <w:r>
              <w:rPr>
                <w:rFonts w:ascii="Times New Roman" w:hAnsi="Times New Roman" w:hint="eastAsia"/>
                <w:sz w:val="24"/>
                <w:vertAlign w:val="subscript"/>
              </w:rPr>
              <w:t>2</w:t>
            </w:r>
            <w:r>
              <w:rPr>
                <w:rFonts w:ascii="Times New Roman" w:hAnsi="Times New Roman" w:hint="eastAsia"/>
                <w:sz w:val="24"/>
              </w:rPr>
              <w:t>S</w:t>
            </w:r>
            <w:r>
              <w:rPr>
                <w:rFonts w:ascii="Times New Roman" w:hAnsi="Times New Roman" w:hint="eastAsia"/>
                <w:sz w:val="24"/>
              </w:rPr>
              <w:t>，</w:t>
            </w:r>
            <w:r>
              <w:rPr>
                <w:rFonts w:ascii="Times New Roman" w:hAnsi="Times New Roman" w:hint="eastAsia"/>
                <w:sz w:val="24"/>
              </w:rPr>
              <w:t>BOD</w:t>
            </w:r>
            <w:r>
              <w:rPr>
                <w:rFonts w:ascii="Times New Roman" w:hAnsi="Times New Roman" w:hint="eastAsia"/>
                <w:sz w:val="24"/>
                <w:vertAlign w:val="subscript"/>
              </w:rPr>
              <w:t>5</w:t>
            </w:r>
            <w:r>
              <w:rPr>
                <w:rFonts w:ascii="Times New Roman" w:hAnsi="Times New Roman" w:hint="eastAsia"/>
                <w:sz w:val="24"/>
              </w:rPr>
              <w:t>经污水处理设施处理后，处理量为</w:t>
            </w:r>
            <w:r>
              <w:rPr>
                <w:rFonts w:ascii="Times New Roman" w:hAnsi="Times New Roman" w:hint="eastAsia"/>
                <w:sz w:val="24"/>
              </w:rPr>
              <w:t>1.213</w:t>
            </w:r>
            <w:r>
              <w:rPr>
                <w:rFonts w:ascii="Times New Roman" w:hAnsi="Times New Roman" w:hint="eastAsia"/>
                <w:sz w:val="24"/>
              </w:rPr>
              <w:t>t/a</w:t>
            </w:r>
            <w:r>
              <w:rPr>
                <w:rFonts w:ascii="Times New Roman" w:hAnsi="Times New Roman" w:hint="eastAsia"/>
                <w:sz w:val="24"/>
              </w:rPr>
              <w:t>，</w:t>
            </w:r>
          </w:p>
          <w:p w:rsidR="005443BC" w:rsidRDefault="0062225A">
            <w:pPr>
              <w:adjustRightInd w:val="0"/>
              <w:snapToGrid w:val="0"/>
              <w:spacing w:line="360" w:lineRule="auto"/>
              <w:rPr>
                <w:rFonts w:eastAsia="宋体"/>
              </w:rPr>
            </w:pPr>
            <w:r>
              <w:rPr>
                <w:rFonts w:ascii="Times New Roman" w:hAnsi="Times New Roman" w:hint="eastAsia"/>
                <w:sz w:val="24"/>
              </w:rPr>
              <w:t>则</w:t>
            </w:r>
            <w:r>
              <w:rPr>
                <w:rFonts w:ascii="Times New Roman" w:hAnsi="Times New Roman" w:hint="eastAsia"/>
                <w:sz w:val="24"/>
              </w:rPr>
              <w:t>NH</w:t>
            </w:r>
            <w:r>
              <w:rPr>
                <w:rFonts w:ascii="Times New Roman" w:hAnsi="Times New Roman" w:hint="eastAsia"/>
                <w:sz w:val="24"/>
                <w:vertAlign w:val="subscript"/>
              </w:rPr>
              <w:t>3</w:t>
            </w:r>
            <w:r>
              <w:rPr>
                <w:rFonts w:ascii="Times New Roman" w:hAnsi="Times New Roman" w:hint="eastAsia"/>
                <w:sz w:val="24"/>
              </w:rPr>
              <w:t>和</w:t>
            </w:r>
            <w:r>
              <w:rPr>
                <w:rFonts w:ascii="Times New Roman" w:hAnsi="Times New Roman" w:hint="eastAsia"/>
                <w:sz w:val="24"/>
              </w:rPr>
              <w:t>H</w:t>
            </w:r>
            <w:r>
              <w:rPr>
                <w:rFonts w:ascii="Times New Roman" w:hAnsi="Times New Roman" w:hint="eastAsia"/>
                <w:sz w:val="24"/>
                <w:vertAlign w:val="subscript"/>
              </w:rPr>
              <w:t>2</w:t>
            </w:r>
            <w:r>
              <w:rPr>
                <w:rFonts w:ascii="Times New Roman" w:hAnsi="Times New Roman" w:hint="eastAsia"/>
                <w:sz w:val="24"/>
              </w:rPr>
              <w:t>S</w:t>
            </w:r>
            <w:r>
              <w:rPr>
                <w:rFonts w:ascii="Times New Roman" w:hAnsi="Times New Roman" w:hint="eastAsia"/>
                <w:sz w:val="24"/>
              </w:rPr>
              <w:t>的产生量为</w:t>
            </w:r>
            <w:r>
              <w:rPr>
                <w:rFonts w:ascii="Times New Roman" w:hAnsi="Times New Roman" w:hint="eastAsia"/>
                <w:sz w:val="24"/>
              </w:rPr>
              <w:t>0.0038t/a</w:t>
            </w:r>
            <w:r>
              <w:rPr>
                <w:rFonts w:ascii="Times New Roman" w:hAnsi="Times New Roman" w:hint="eastAsia"/>
                <w:sz w:val="24"/>
              </w:rPr>
              <w:t>，</w:t>
            </w:r>
            <w:r>
              <w:rPr>
                <w:rFonts w:ascii="Times New Roman" w:hAnsi="Times New Roman" w:hint="eastAsia"/>
                <w:sz w:val="24"/>
              </w:rPr>
              <w:t>0.00015t/a</w:t>
            </w:r>
            <w:r>
              <w:rPr>
                <w:rFonts w:ascii="Times New Roman" w:hAnsi="Times New Roman" w:hint="eastAsia"/>
                <w:sz w:val="24"/>
              </w:rPr>
              <w:t>；排放速率分别为</w:t>
            </w:r>
            <w:r>
              <w:rPr>
                <w:rFonts w:ascii="Times New Roman" w:hAnsi="Times New Roman" w:hint="eastAsia"/>
                <w:sz w:val="24"/>
              </w:rPr>
              <w:t>0.00043kg/h</w:t>
            </w:r>
            <w:r>
              <w:rPr>
                <w:rFonts w:ascii="Times New Roman" w:hAnsi="Times New Roman" w:hint="eastAsia"/>
                <w:sz w:val="24"/>
              </w:rPr>
              <w:t>和</w:t>
            </w:r>
            <w:r>
              <w:rPr>
                <w:rFonts w:ascii="Times New Roman" w:hAnsi="Times New Roman" w:hint="eastAsia"/>
                <w:sz w:val="24"/>
              </w:rPr>
              <w:t>0.000017kg/h</w:t>
            </w:r>
            <w:r>
              <w:rPr>
                <w:rFonts w:ascii="Times New Roman" w:hAnsi="Times New Roman" w:hint="eastAsia"/>
                <w:sz w:val="24"/>
              </w:rPr>
              <w:t>。</w:t>
            </w:r>
          </w:p>
          <w:p w:rsidR="005443BC" w:rsidRDefault="0062225A">
            <w:pPr>
              <w:snapToGrid w:val="0"/>
              <w:spacing w:line="360" w:lineRule="auto"/>
              <w:ind w:firstLineChars="200" w:firstLine="480"/>
              <w:rPr>
                <w:sz w:val="24"/>
              </w:rPr>
            </w:pPr>
            <w:r>
              <w:rPr>
                <w:rFonts w:ascii="Times New Roman" w:hAnsi="Times New Roman" w:hint="eastAsia"/>
                <w:sz w:val="24"/>
              </w:rPr>
              <w:t>本项目采用地埋式一体化污水处理设备，氨气和硫化氢产生量很小，项目将调节池、厌氧池、好氧池、沉淀池、污泥池等顶盖收集引出地面排放，需要定期喷洒除臭剂，项目预测结果均能够达到《医疗机构水污染物排放标准》（</w:t>
            </w:r>
            <w:r>
              <w:rPr>
                <w:rFonts w:ascii="Times New Roman" w:hAnsi="Times New Roman" w:hint="eastAsia"/>
                <w:sz w:val="24"/>
              </w:rPr>
              <w:t>GB18466-2005</w:t>
            </w:r>
            <w:r>
              <w:rPr>
                <w:rFonts w:ascii="Times New Roman" w:hAnsi="Times New Roman" w:hint="eastAsia"/>
                <w:sz w:val="24"/>
              </w:rPr>
              <w:t>）标准要求。</w:t>
            </w:r>
          </w:p>
          <w:p w:rsidR="005443BC" w:rsidRDefault="005443BC">
            <w:pPr>
              <w:snapToGrid w:val="0"/>
              <w:spacing w:line="360" w:lineRule="auto"/>
            </w:pPr>
          </w:p>
        </w:tc>
      </w:tr>
    </w:tbl>
    <w:p w:rsidR="005443BC" w:rsidRDefault="005443BC">
      <w:pPr>
        <w:spacing w:line="360" w:lineRule="auto"/>
        <w:rPr>
          <w:rFonts w:ascii="宋体" w:eastAsia="宋体" w:hAnsi="Times New Roman" w:cs="宋体"/>
          <w:b/>
          <w:sz w:val="28"/>
          <w:szCs w:val="28"/>
        </w:rPr>
        <w:sectPr w:rsidR="005443BC">
          <w:pgSz w:w="11915" w:h="16840"/>
          <w:pgMar w:top="1702" w:right="1531" w:bottom="2127" w:left="1531" w:header="851" w:footer="851" w:gutter="0"/>
          <w:cols w:space="425"/>
          <w:docGrid w:type="lines" w:linePitch="312"/>
        </w:sectPr>
      </w:pPr>
    </w:p>
    <w:tbl>
      <w:tblPr>
        <w:tblStyle w:val="af3"/>
        <w:tblW w:w="0" w:type="auto"/>
        <w:tblLayout w:type="fixed"/>
        <w:tblLook w:val="04A0"/>
      </w:tblPr>
      <w:tblGrid>
        <w:gridCol w:w="562"/>
        <w:gridCol w:w="12665"/>
      </w:tblGrid>
      <w:tr w:rsidR="005443BC">
        <w:trPr>
          <w:trHeight w:val="90"/>
        </w:trPr>
        <w:tc>
          <w:tcPr>
            <w:tcW w:w="562" w:type="dxa"/>
          </w:tcPr>
          <w:p w:rsidR="005443BC" w:rsidRDefault="005443BC">
            <w:pPr>
              <w:pStyle w:val="a4"/>
            </w:pPr>
          </w:p>
        </w:tc>
        <w:tc>
          <w:tcPr>
            <w:tcW w:w="12665" w:type="dxa"/>
          </w:tcPr>
          <w:p w:rsidR="005443BC" w:rsidRDefault="0062225A">
            <w:pPr>
              <w:pStyle w:val="a4"/>
              <w:ind w:firstLine="422"/>
              <w:jc w:val="center"/>
              <w:rPr>
                <w:b/>
                <w:bCs/>
              </w:rPr>
            </w:pPr>
            <w:r>
              <w:rPr>
                <w:rFonts w:hint="eastAsia"/>
                <w:b/>
                <w:bCs/>
              </w:rPr>
              <w:t>表</w:t>
            </w:r>
            <w:r>
              <w:rPr>
                <w:rFonts w:hint="eastAsia"/>
                <w:b/>
                <w:bCs/>
              </w:rPr>
              <w:t xml:space="preserve">4-3  </w:t>
            </w:r>
            <w:r>
              <w:rPr>
                <w:rFonts w:hint="eastAsia"/>
                <w:b/>
                <w:bCs/>
              </w:rPr>
              <w:t>废气污染源源强核算结果及相关参数一览表</w:t>
            </w:r>
          </w:p>
          <w:tbl>
            <w:tblPr>
              <w:tblW w:w="484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562"/>
              <w:gridCol w:w="396"/>
              <w:gridCol w:w="507"/>
              <w:gridCol w:w="779"/>
              <w:gridCol w:w="748"/>
              <w:gridCol w:w="1005"/>
              <w:gridCol w:w="904"/>
              <w:gridCol w:w="928"/>
              <w:gridCol w:w="527"/>
              <w:gridCol w:w="826"/>
              <w:gridCol w:w="527"/>
              <w:gridCol w:w="506"/>
              <w:gridCol w:w="515"/>
              <w:gridCol w:w="1132"/>
              <w:gridCol w:w="1247"/>
              <w:gridCol w:w="932"/>
            </w:tblGrid>
            <w:tr w:rsidR="005443BC">
              <w:trPr>
                <w:trHeight w:val="340"/>
              </w:trPr>
              <w:tc>
                <w:tcPr>
                  <w:tcW w:w="233" w:type="pct"/>
                  <w:vMerge w:val="restart"/>
                  <w:tcBorders>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污染物</w:t>
                  </w:r>
                </w:p>
              </w:tc>
              <w:tc>
                <w:tcPr>
                  <w:tcW w:w="164" w:type="pct"/>
                  <w:vMerge w:val="restart"/>
                  <w:tcBorders>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工序</w:t>
                  </w:r>
                  <w:r>
                    <w:rPr>
                      <w:rFonts w:ascii="Times New Roman" w:hAnsi="Times New Roman" w:cs="Times New Roman"/>
                      <w:szCs w:val="21"/>
                    </w:rPr>
                    <w:t xml:space="preserve">/ </w:t>
                  </w:r>
                  <w:r>
                    <w:rPr>
                      <w:rFonts w:ascii="Times New Roman" w:hAnsi="Times New Roman" w:cs="Times New Roman"/>
                      <w:szCs w:val="21"/>
                    </w:rPr>
                    <w:t>生产线</w:t>
                  </w:r>
                </w:p>
              </w:tc>
              <w:tc>
                <w:tcPr>
                  <w:tcW w:w="208" w:type="pct"/>
                  <w:vMerge w:val="restart"/>
                  <w:tcBorders>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产污设施</w:t>
                  </w:r>
                </w:p>
              </w:tc>
              <w:tc>
                <w:tcPr>
                  <w:tcW w:w="323" w:type="pct"/>
                  <w:vMerge w:val="restart"/>
                  <w:tcBorders>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排放形式</w:t>
                  </w:r>
                </w:p>
              </w:tc>
              <w:tc>
                <w:tcPr>
                  <w:tcW w:w="1487" w:type="pct"/>
                  <w:gridSpan w:val="4"/>
                  <w:tcBorders>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污染物产生</w:t>
                  </w:r>
                </w:p>
              </w:tc>
              <w:tc>
                <w:tcPr>
                  <w:tcW w:w="991" w:type="pct"/>
                  <w:gridSpan w:val="4"/>
                  <w:tcBorders>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治理措施</w:t>
                  </w:r>
                </w:p>
              </w:tc>
              <w:tc>
                <w:tcPr>
                  <w:tcW w:w="1589" w:type="pct"/>
                  <w:gridSpan w:val="4"/>
                  <w:tcBorders>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污染物排放</w:t>
                  </w:r>
                </w:p>
              </w:tc>
            </w:tr>
            <w:tr w:rsidR="005443BC">
              <w:trPr>
                <w:trHeight w:val="1135"/>
              </w:trPr>
              <w:tc>
                <w:tcPr>
                  <w:tcW w:w="233" w:type="pct"/>
                  <w:vMerge/>
                  <w:tcBorders>
                    <w:top w:val="nil"/>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164" w:type="pct"/>
                  <w:vMerge/>
                  <w:tcBorders>
                    <w:top w:val="nil"/>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208" w:type="pct"/>
                  <w:vMerge/>
                  <w:tcBorders>
                    <w:top w:val="nil"/>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323" w:type="pct"/>
                  <w:vMerge/>
                  <w:tcBorders>
                    <w:top w:val="nil"/>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310" w:type="pct"/>
                  <w:tcBorders>
                    <w:top w:val="single" w:sz="4" w:space="0" w:color="000000"/>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核算方法</w:t>
                  </w:r>
                </w:p>
              </w:tc>
              <w:tc>
                <w:tcPr>
                  <w:tcW w:w="417"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产生</w:t>
                  </w:r>
                  <w:r>
                    <w:rPr>
                      <w:rFonts w:ascii="Times New Roman" w:hAnsi="Times New Roman" w:cs="Times New Roman"/>
                      <w:szCs w:val="21"/>
                    </w:rPr>
                    <w:t>速率</w:t>
                  </w:r>
                  <w:r>
                    <w:rPr>
                      <w:rFonts w:ascii="Times New Roman" w:hAnsi="Times New Roman" w:cs="Times New Roman"/>
                      <w:szCs w:val="21"/>
                    </w:rPr>
                    <w:t>(kg/h)</w:t>
                  </w:r>
                </w:p>
              </w:tc>
              <w:tc>
                <w:tcPr>
                  <w:tcW w:w="375"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产生浓度</w:t>
                  </w:r>
                  <w:r>
                    <w:rPr>
                      <w:rFonts w:ascii="Times New Roman" w:hAnsi="Times New Roman" w:cs="Times New Roman"/>
                      <w:szCs w:val="21"/>
                    </w:rPr>
                    <w:t xml:space="preserve"> (mg/m</w:t>
                  </w:r>
                  <w:r>
                    <w:rPr>
                      <w:rFonts w:ascii="Times New Roman" w:hAnsi="Times New Roman" w:cs="Times New Roman"/>
                      <w:szCs w:val="21"/>
                      <w:vertAlign w:val="superscript"/>
                    </w:rPr>
                    <w:t>3</w:t>
                  </w:r>
                  <w:r>
                    <w:rPr>
                      <w:rFonts w:ascii="Times New Roman" w:hAnsi="Times New Roman" w:cs="Times New Roman"/>
                      <w:szCs w:val="21"/>
                    </w:rPr>
                    <w:t>)</w:t>
                  </w:r>
                </w:p>
              </w:tc>
              <w:tc>
                <w:tcPr>
                  <w:tcW w:w="38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产生量</w:t>
                  </w:r>
                  <w:r>
                    <w:rPr>
                      <w:rFonts w:ascii="Times New Roman" w:hAnsi="Times New Roman" w:cs="Times New Roman"/>
                      <w:szCs w:val="21"/>
                    </w:rPr>
                    <w:t>(t/a)</w:t>
                  </w:r>
                </w:p>
              </w:tc>
              <w:tc>
                <w:tcPr>
                  <w:tcW w:w="21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收集效率</w:t>
                  </w:r>
                </w:p>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4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工艺</w:t>
                  </w:r>
                </w:p>
              </w:tc>
              <w:tc>
                <w:tcPr>
                  <w:tcW w:w="2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处理效率</w:t>
                  </w:r>
                </w:p>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20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是否为可行技术</w:t>
                  </w:r>
                </w:p>
              </w:tc>
              <w:tc>
                <w:tcPr>
                  <w:tcW w:w="214"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核算方法</w:t>
                  </w:r>
                </w:p>
              </w:tc>
              <w:tc>
                <w:tcPr>
                  <w:tcW w:w="47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排放速率</w:t>
                  </w:r>
                  <w:r>
                    <w:rPr>
                      <w:rFonts w:ascii="Times New Roman" w:hAnsi="Times New Roman" w:cs="Times New Roman"/>
                      <w:szCs w:val="21"/>
                    </w:rPr>
                    <w:t>(</w:t>
                  </w:r>
                  <w:r>
                    <w:rPr>
                      <w:rFonts w:ascii="Times New Roman" w:hAnsi="Times New Roman" w:cs="Times New Roman" w:hint="eastAsia"/>
                      <w:szCs w:val="21"/>
                    </w:rPr>
                    <w:t>kg</w:t>
                  </w:r>
                  <w:r>
                    <w:rPr>
                      <w:rFonts w:ascii="Times New Roman" w:hAnsi="Times New Roman" w:cs="Times New Roman"/>
                      <w:szCs w:val="21"/>
                    </w:rPr>
                    <w:t>/h)</w:t>
                  </w:r>
                </w:p>
              </w:tc>
              <w:tc>
                <w:tcPr>
                  <w:tcW w:w="5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排放浓度</w:t>
                  </w:r>
                  <w:r>
                    <w:rPr>
                      <w:rFonts w:ascii="Times New Roman" w:hAnsi="Times New Roman" w:cs="Times New Roman"/>
                      <w:szCs w:val="21"/>
                    </w:rPr>
                    <w:t xml:space="preserve"> (mg/m</w:t>
                  </w:r>
                  <w:r>
                    <w:rPr>
                      <w:rFonts w:ascii="Times New Roman" w:hAnsi="Times New Roman" w:cs="Times New Roman"/>
                      <w:szCs w:val="21"/>
                      <w:vertAlign w:val="superscript"/>
                    </w:rPr>
                    <w:t>3</w:t>
                  </w:r>
                  <w:r>
                    <w:rPr>
                      <w:rFonts w:ascii="Times New Roman" w:hAnsi="Times New Roman" w:cs="Times New Roman"/>
                      <w:szCs w:val="21"/>
                    </w:rPr>
                    <w:t>)</w:t>
                  </w:r>
                </w:p>
              </w:tc>
              <w:tc>
                <w:tcPr>
                  <w:tcW w:w="386"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排放量</w:t>
                  </w:r>
                  <w:r>
                    <w:rPr>
                      <w:rFonts w:ascii="Times New Roman" w:hAnsi="Times New Roman" w:cs="Times New Roman"/>
                      <w:szCs w:val="21"/>
                    </w:rPr>
                    <w:t>(t/a)</w:t>
                  </w:r>
                </w:p>
              </w:tc>
            </w:tr>
            <w:tr w:rsidR="005443BC">
              <w:trPr>
                <w:trHeight w:val="1135"/>
              </w:trPr>
              <w:tc>
                <w:tcPr>
                  <w:tcW w:w="233" w:type="pct"/>
                  <w:tcBorders>
                    <w:top w:val="nil"/>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餐饮废气</w:t>
                  </w:r>
                </w:p>
              </w:tc>
              <w:tc>
                <w:tcPr>
                  <w:tcW w:w="373" w:type="pct"/>
                  <w:gridSpan w:val="2"/>
                  <w:tcBorders>
                    <w:top w:val="nil"/>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食堂</w:t>
                  </w:r>
                </w:p>
              </w:tc>
              <w:tc>
                <w:tcPr>
                  <w:tcW w:w="323" w:type="pct"/>
                  <w:tcBorders>
                    <w:top w:val="nil"/>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有组织排放</w:t>
                  </w:r>
                </w:p>
              </w:tc>
              <w:tc>
                <w:tcPr>
                  <w:tcW w:w="31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系数法</w:t>
                  </w:r>
                </w:p>
              </w:tc>
              <w:tc>
                <w:tcPr>
                  <w:tcW w:w="417"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0.005</w:t>
                  </w:r>
                </w:p>
              </w:tc>
              <w:tc>
                <w:tcPr>
                  <w:tcW w:w="375"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0.625</w:t>
                  </w:r>
                </w:p>
              </w:tc>
              <w:tc>
                <w:tcPr>
                  <w:tcW w:w="38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0.01095</w:t>
                  </w:r>
                </w:p>
              </w:tc>
              <w:tc>
                <w:tcPr>
                  <w:tcW w:w="21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34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油烟净化器</w:t>
                  </w:r>
                  <w:r>
                    <w:rPr>
                      <w:rFonts w:ascii="Times New Roman" w:hAnsi="Times New Roman" w:cs="Times New Roman" w:hint="eastAsia"/>
                      <w:szCs w:val="21"/>
                    </w:rPr>
                    <w:t>+</w:t>
                  </w:r>
                  <w:r>
                    <w:rPr>
                      <w:rFonts w:ascii="Times New Roman" w:hAnsi="Times New Roman" w:cs="Times New Roman" w:hint="eastAsia"/>
                      <w:szCs w:val="21"/>
                    </w:rPr>
                    <w:t>烟道</w:t>
                  </w:r>
                </w:p>
              </w:tc>
              <w:tc>
                <w:tcPr>
                  <w:tcW w:w="2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85</w:t>
                  </w:r>
                </w:p>
              </w:tc>
              <w:tc>
                <w:tcPr>
                  <w:tcW w:w="20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是</w:t>
                  </w:r>
                </w:p>
              </w:tc>
              <w:tc>
                <w:tcPr>
                  <w:tcW w:w="214"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47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0.002</w:t>
                  </w:r>
                </w:p>
              </w:tc>
              <w:tc>
                <w:tcPr>
                  <w:tcW w:w="5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0.25</w:t>
                  </w:r>
                </w:p>
              </w:tc>
              <w:tc>
                <w:tcPr>
                  <w:tcW w:w="386"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0.00438</w:t>
                  </w:r>
                </w:p>
              </w:tc>
            </w:tr>
            <w:tr w:rsidR="005443BC">
              <w:trPr>
                <w:trHeight w:val="1135"/>
              </w:trPr>
              <w:tc>
                <w:tcPr>
                  <w:tcW w:w="233" w:type="pct"/>
                  <w:tcBorders>
                    <w:top w:val="nil"/>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煎药</w:t>
                  </w:r>
                  <w:r>
                    <w:rPr>
                      <w:rFonts w:ascii="Times New Roman" w:hAnsi="Times New Roman" w:cs="Times New Roman" w:hint="eastAsia"/>
                      <w:szCs w:val="21"/>
                    </w:rPr>
                    <w:t>废气</w:t>
                  </w:r>
                </w:p>
              </w:tc>
              <w:tc>
                <w:tcPr>
                  <w:tcW w:w="373" w:type="pct"/>
                  <w:gridSpan w:val="2"/>
                  <w:tcBorders>
                    <w:top w:val="nil"/>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煎药房</w:t>
                  </w:r>
                </w:p>
              </w:tc>
              <w:tc>
                <w:tcPr>
                  <w:tcW w:w="323" w:type="pct"/>
                  <w:tcBorders>
                    <w:top w:val="nil"/>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无组织排放</w:t>
                  </w:r>
                </w:p>
              </w:tc>
              <w:tc>
                <w:tcPr>
                  <w:tcW w:w="31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8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21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4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加强通风</w:t>
                  </w:r>
                </w:p>
              </w:tc>
              <w:tc>
                <w:tcPr>
                  <w:tcW w:w="2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20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47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86"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r>
            <w:tr w:rsidR="005443BC">
              <w:trPr>
                <w:trHeight w:val="355"/>
              </w:trPr>
              <w:tc>
                <w:tcPr>
                  <w:tcW w:w="233" w:type="pct"/>
                  <w:tcBorders>
                    <w:top w:val="nil"/>
                    <w:bottom w:val="single" w:sz="4" w:space="0" w:color="000000"/>
                    <w:right w:val="single" w:sz="4" w:space="0" w:color="000000"/>
                  </w:tcBorders>
                  <w:vAlign w:val="center"/>
                </w:tcPr>
                <w:p w:rsidR="005443BC" w:rsidRDefault="0062225A">
                  <w:pPr>
                    <w:widowControl/>
                    <w:wordWrap w:val="0"/>
                    <w:adjustRightInd w:val="0"/>
                    <w:snapToGrid w:val="0"/>
                    <w:ind w:leftChars="-50" w:left="-105" w:rightChars="-50" w:right="-105"/>
                    <w:jc w:val="center"/>
                    <w:rPr>
                      <w:rFonts w:ascii="Times New Roman" w:hAnsi="Times New Roman" w:cs="Times New Roman"/>
                      <w:szCs w:val="21"/>
                    </w:rPr>
                  </w:pPr>
                  <w:r>
                    <w:rPr>
                      <w:rFonts w:hint="eastAsia"/>
                      <w:kern w:val="0"/>
                      <w:szCs w:val="21"/>
                      <w:lang w:bidi="en-US"/>
                    </w:rPr>
                    <w:t>SO</w:t>
                  </w:r>
                  <w:r>
                    <w:rPr>
                      <w:rFonts w:hint="eastAsia"/>
                      <w:kern w:val="0"/>
                      <w:szCs w:val="21"/>
                      <w:vertAlign w:val="subscript"/>
                      <w:lang w:bidi="en-US"/>
                    </w:rPr>
                    <w:t>2</w:t>
                  </w:r>
                </w:p>
              </w:tc>
              <w:tc>
                <w:tcPr>
                  <w:tcW w:w="373" w:type="pct"/>
                  <w:gridSpan w:val="2"/>
                  <w:vMerge w:val="restart"/>
                  <w:tcBorders>
                    <w:top w:val="nil"/>
                    <w:left w:val="single" w:sz="4" w:space="0" w:color="000000"/>
                    <w:right w:val="single" w:sz="4" w:space="0" w:color="000000"/>
                  </w:tcBorders>
                  <w:vAlign w:val="center"/>
                </w:tcPr>
                <w:p w:rsidR="005443BC" w:rsidRDefault="005443BC">
                  <w:pPr>
                    <w:widowControl/>
                    <w:wordWrap w:val="0"/>
                    <w:adjustRightInd w:val="0"/>
                    <w:snapToGrid w:val="0"/>
                    <w:ind w:leftChars="-50" w:left="-105" w:rightChars="-50" w:right="-105"/>
                    <w:jc w:val="center"/>
                    <w:rPr>
                      <w:kern w:val="0"/>
                      <w:szCs w:val="21"/>
                      <w:lang w:bidi="en-US"/>
                    </w:rPr>
                  </w:pPr>
                </w:p>
                <w:p w:rsidR="005443BC" w:rsidRDefault="0062225A">
                  <w:pPr>
                    <w:widowControl/>
                    <w:wordWrap w:val="0"/>
                    <w:adjustRightInd w:val="0"/>
                    <w:snapToGrid w:val="0"/>
                    <w:ind w:leftChars="-50" w:left="-105" w:rightChars="-50" w:right="-105"/>
                    <w:jc w:val="center"/>
                    <w:rPr>
                      <w:kern w:val="0"/>
                      <w:szCs w:val="21"/>
                      <w:lang w:bidi="en-US"/>
                    </w:rPr>
                  </w:pPr>
                  <w:r>
                    <w:rPr>
                      <w:rFonts w:hint="eastAsia"/>
                      <w:kern w:val="0"/>
                      <w:szCs w:val="21"/>
                      <w:lang w:bidi="en-US"/>
                    </w:rPr>
                    <w:t>备用</w:t>
                  </w:r>
                </w:p>
                <w:p w:rsidR="005443BC" w:rsidRDefault="0062225A">
                  <w:pPr>
                    <w:widowControl/>
                    <w:wordWrap w:val="0"/>
                    <w:adjustRightInd w:val="0"/>
                    <w:snapToGrid w:val="0"/>
                    <w:ind w:leftChars="-50" w:left="-105" w:rightChars="-50" w:right="-105"/>
                    <w:jc w:val="center"/>
                    <w:rPr>
                      <w:kern w:val="0"/>
                      <w:szCs w:val="21"/>
                      <w:lang w:bidi="en-US"/>
                    </w:rPr>
                  </w:pPr>
                  <w:r>
                    <w:rPr>
                      <w:rFonts w:hint="eastAsia"/>
                      <w:kern w:val="0"/>
                      <w:szCs w:val="21"/>
                      <w:lang w:bidi="en-US"/>
                    </w:rPr>
                    <w:t>柴油</w:t>
                  </w:r>
                </w:p>
                <w:p w:rsidR="005443BC" w:rsidRDefault="0062225A">
                  <w:pPr>
                    <w:widowControl/>
                    <w:wordWrap w:val="0"/>
                    <w:adjustRightInd w:val="0"/>
                    <w:snapToGrid w:val="0"/>
                    <w:ind w:leftChars="-50" w:left="-105" w:rightChars="-50" w:right="-105"/>
                    <w:jc w:val="center"/>
                    <w:rPr>
                      <w:rFonts w:ascii="Times New Roman" w:hAnsi="Times New Roman" w:cs="Times New Roman"/>
                      <w:szCs w:val="21"/>
                    </w:rPr>
                  </w:pPr>
                  <w:r>
                    <w:rPr>
                      <w:rFonts w:hint="eastAsia"/>
                      <w:kern w:val="0"/>
                      <w:szCs w:val="21"/>
                      <w:lang w:bidi="en-US"/>
                    </w:rPr>
                    <w:t>发电机</w:t>
                  </w:r>
                </w:p>
                <w:p w:rsidR="005443BC" w:rsidRDefault="005443BC">
                  <w:pPr>
                    <w:widowControl/>
                    <w:wordWrap w:val="0"/>
                    <w:adjustRightInd w:val="0"/>
                    <w:snapToGrid w:val="0"/>
                    <w:ind w:leftChars="-50" w:left="-105" w:rightChars="-50" w:right="-105"/>
                    <w:jc w:val="center"/>
                    <w:rPr>
                      <w:rFonts w:ascii="Times New Roman" w:hAnsi="Times New Roman" w:cs="Times New Roman"/>
                      <w:szCs w:val="21"/>
                    </w:rPr>
                  </w:pPr>
                </w:p>
              </w:tc>
              <w:tc>
                <w:tcPr>
                  <w:tcW w:w="323" w:type="pct"/>
                  <w:vMerge w:val="restart"/>
                  <w:tcBorders>
                    <w:top w:val="nil"/>
                    <w:left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无组织排放</w:t>
                  </w:r>
                </w:p>
              </w:tc>
              <w:tc>
                <w:tcPr>
                  <w:tcW w:w="310" w:type="pct"/>
                  <w:vMerge w:val="restart"/>
                  <w:tcBorders>
                    <w:top w:val="single" w:sz="4" w:space="0" w:color="000000"/>
                    <w:left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系数法</w:t>
                  </w:r>
                </w:p>
              </w:tc>
              <w:tc>
                <w:tcPr>
                  <w:tcW w:w="417"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5443BC" w:rsidRDefault="0062225A">
                  <w:pPr>
                    <w:pStyle w:val="12"/>
                    <w:snapToGrid w:val="0"/>
                    <w:spacing w:line="240" w:lineRule="auto"/>
                    <w:jc w:val="center"/>
                    <w:textAlignment w:val="auto"/>
                    <w:rPr>
                      <w:rFonts w:ascii="Times New Roman"/>
                      <w:szCs w:val="21"/>
                    </w:rPr>
                  </w:pPr>
                  <w:r>
                    <w:rPr>
                      <w:rFonts w:ascii="Times New Roman" w:hint="eastAsia"/>
                      <w:sz w:val="21"/>
                      <w:szCs w:val="21"/>
                    </w:rPr>
                    <w:t>238</w:t>
                  </w:r>
                </w:p>
              </w:tc>
              <w:tc>
                <w:tcPr>
                  <w:tcW w:w="38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hint="eastAsia"/>
                      <w:bCs/>
                      <w:szCs w:val="21"/>
                    </w:rPr>
                    <w:t>0.00506</w:t>
                  </w:r>
                </w:p>
              </w:tc>
              <w:tc>
                <w:tcPr>
                  <w:tcW w:w="21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43" w:type="pct"/>
                  <w:vMerge w:val="restart"/>
                  <w:tcBorders>
                    <w:top w:val="single" w:sz="4" w:space="0" w:color="000000"/>
                    <w:left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2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209" w:type="pct"/>
                  <w:tcBorders>
                    <w:top w:val="single" w:sz="4" w:space="0" w:color="000000"/>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214"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47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18" w:type="pct"/>
                  <w:tcBorders>
                    <w:top w:val="single" w:sz="4" w:space="0" w:color="000000"/>
                    <w:left w:val="single" w:sz="4" w:space="0" w:color="000000"/>
                    <w:bottom w:val="single" w:sz="4" w:space="0" w:color="000000"/>
                    <w:right w:val="single" w:sz="4" w:space="0" w:color="000000"/>
                  </w:tcBorders>
                  <w:vAlign w:val="center"/>
                </w:tcPr>
                <w:p w:rsidR="005443BC" w:rsidRDefault="0062225A">
                  <w:pPr>
                    <w:pStyle w:val="12"/>
                    <w:snapToGrid w:val="0"/>
                    <w:spacing w:line="240" w:lineRule="auto"/>
                    <w:jc w:val="center"/>
                    <w:textAlignment w:val="auto"/>
                    <w:rPr>
                      <w:rFonts w:ascii="Times New Roman"/>
                      <w:szCs w:val="21"/>
                    </w:rPr>
                  </w:pPr>
                  <w:r>
                    <w:rPr>
                      <w:rFonts w:ascii="Times New Roman" w:hint="eastAsia"/>
                      <w:sz w:val="21"/>
                      <w:szCs w:val="21"/>
                    </w:rPr>
                    <w:t>238</w:t>
                  </w:r>
                </w:p>
              </w:tc>
              <w:tc>
                <w:tcPr>
                  <w:tcW w:w="386"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hint="eastAsia"/>
                      <w:bCs/>
                      <w:szCs w:val="21"/>
                    </w:rPr>
                    <w:t>0.00506</w:t>
                  </w:r>
                </w:p>
              </w:tc>
            </w:tr>
            <w:tr w:rsidR="005443BC">
              <w:trPr>
                <w:trHeight w:val="350"/>
              </w:trPr>
              <w:tc>
                <w:tcPr>
                  <w:tcW w:w="233" w:type="pct"/>
                  <w:tcBorders>
                    <w:top w:val="nil"/>
                    <w:bottom w:val="single" w:sz="4" w:space="0" w:color="000000"/>
                    <w:right w:val="single" w:sz="4" w:space="0" w:color="000000"/>
                  </w:tcBorders>
                  <w:vAlign w:val="center"/>
                </w:tcPr>
                <w:p w:rsidR="005443BC" w:rsidRDefault="0062225A">
                  <w:pPr>
                    <w:widowControl/>
                    <w:wordWrap w:val="0"/>
                    <w:adjustRightInd w:val="0"/>
                    <w:snapToGrid w:val="0"/>
                    <w:ind w:leftChars="-50" w:left="-105" w:rightChars="-50" w:right="-105"/>
                    <w:jc w:val="center"/>
                    <w:rPr>
                      <w:rFonts w:ascii="Times New Roman" w:hAnsi="Times New Roman" w:cs="Times New Roman"/>
                      <w:szCs w:val="21"/>
                    </w:rPr>
                  </w:pPr>
                  <w:r>
                    <w:rPr>
                      <w:rFonts w:hint="eastAsia"/>
                      <w:kern w:val="0"/>
                      <w:szCs w:val="21"/>
                      <w:lang w:bidi="en-US"/>
                    </w:rPr>
                    <w:t>烟尘</w:t>
                  </w:r>
                </w:p>
              </w:tc>
              <w:tc>
                <w:tcPr>
                  <w:tcW w:w="373" w:type="pct"/>
                  <w:gridSpan w:val="2"/>
                  <w:vMerge/>
                  <w:tcBorders>
                    <w:left w:val="single" w:sz="4" w:space="0" w:color="000000"/>
                    <w:right w:val="single" w:sz="4" w:space="0" w:color="000000"/>
                  </w:tcBorders>
                  <w:vAlign w:val="center"/>
                </w:tcPr>
                <w:p w:rsidR="005443BC" w:rsidRDefault="005443BC">
                  <w:pPr>
                    <w:widowControl/>
                    <w:wordWrap w:val="0"/>
                    <w:adjustRightInd w:val="0"/>
                    <w:snapToGrid w:val="0"/>
                    <w:ind w:leftChars="-50" w:left="-105" w:rightChars="-50" w:right="-105"/>
                    <w:jc w:val="center"/>
                    <w:rPr>
                      <w:rFonts w:ascii="Times New Roman" w:hAnsi="Times New Roman" w:cs="Times New Roman"/>
                      <w:szCs w:val="21"/>
                    </w:rPr>
                  </w:pPr>
                </w:p>
              </w:tc>
              <w:tc>
                <w:tcPr>
                  <w:tcW w:w="323" w:type="pct"/>
                  <w:vMerge/>
                  <w:tcBorders>
                    <w:left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310" w:type="pct"/>
                  <w:vMerge/>
                  <w:tcBorders>
                    <w:left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5443BC" w:rsidRDefault="0062225A">
                  <w:pPr>
                    <w:pStyle w:val="12"/>
                    <w:snapToGrid w:val="0"/>
                    <w:spacing w:line="240" w:lineRule="auto"/>
                    <w:jc w:val="center"/>
                    <w:textAlignment w:val="auto"/>
                    <w:rPr>
                      <w:rFonts w:ascii="Times New Roman"/>
                      <w:szCs w:val="21"/>
                    </w:rPr>
                  </w:pPr>
                  <w:r>
                    <w:rPr>
                      <w:rFonts w:ascii="Times New Roman" w:hint="eastAsia"/>
                      <w:sz w:val="21"/>
                      <w:szCs w:val="21"/>
                    </w:rPr>
                    <w:t>42.35</w:t>
                  </w:r>
                </w:p>
              </w:tc>
              <w:tc>
                <w:tcPr>
                  <w:tcW w:w="38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hint="eastAsia"/>
                      <w:bCs/>
                      <w:szCs w:val="21"/>
                    </w:rPr>
                    <w:t>0.0009</w:t>
                  </w:r>
                </w:p>
              </w:tc>
              <w:tc>
                <w:tcPr>
                  <w:tcW w:w="21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43" w:type="pct"/>
                  <w:vMerge/>
                  <w:tcBorders>
                    <w:left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2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209" w:type="pct"/>
                  <w:tcBorders>
                    <w:top w:val="single" w:sz="4" w:space="0" w:color="000000"/>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214"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47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18" w:type="pct"/>
                  <w:tcBorders>
                    <w:top w:val="single" w:sz="4" w:space="0" w:color="000000"/>
                    <w:left w:val="single" w:sz="4" w:space="0" w:color="000000"/>
                    <w:bottom w:val="single" w:sz="4" w:space="0" w:color="000000"/>
                    <w:right w:val="single" w:sz="4" w:space="0" w:color="000000"/>
                  </w:tcBorders>
                  <w:vAlign w:val="center"/>
                </w:tcPr>
                <w:p w:rsidR="005443BC" w:rsidRDefault="0062225A">
                  <w:pPr>
                    <w:pStyle w:val="12"/>
                    <w:snapToGrid w:val="0"/>
                    <w:spacing w:line="240" w:lineRule="auto"/>
                    <w:jc w:val="center"/>
                    <w:textAlignment w:val="auto"/>
                    <w:rPr>
                      <w:rFonts w:ascii="Times New Roman"/>
                      <w:szCs w:val="21"/>
                    </w:rPr>
                  </w:pPr>
                  <w:r>
                    <w:rPr>
                      <w:rFonts w:ascii="Times New Roman" w:hint="eastAsia"/>
                      <w:sz w:val="21"/>
                      <w:szCs w:val="21"/>
                    </w:rPr>
                    <w:t>42.35</w:t>
                  </w:r>
                </w:p>
              </w:tc>
              <w:tc>
                <w:tcPr>
                  <w:tcW w:w="386"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hint="eastAsia"/>
                      <w:bCs/>
                      <w:szCs w:val="21"/>
                    </w:rPr>
                    <w:t>0.0009</w:t>
                  </w:r>
                </w:p>
              </w:tc>
            </w:tr>
            <w:tr w:rsidR="005443BC">
              <w:trPr>
                <w:trHeight w:val="395"/>
              </w:trPr>
              <w:tc>
                <w:tcPr>
                  <w:tcW w:w="233" w:type="pct"/>
                  <w:tcBorders>
                    <w:top w:val="nil"/>
                    <w:bottom w:val="single" w:sz="4" w:space="0" w:color="000000"/>
                    <w:right w:val="single" w:sz="4" w:space="0" w:color="000000"/>
                  </w:tcBorders>
                  <w:vAlign w:val="center"/>
                </w:tcPr>
                <w:p w:rsidR="005443BC" w:rsidRDefault="0062225A">
                  <w:pPr>
                    <w:widowControl/>
                    <w:wordWrap w:val="0"/>
                    <w:adjustRightInd w:val="0"/>
                    <w:snapToGrid w:val="0"/>
                    <w:ind w:leftChars="-50" w:left="-105" w:rightChars="-50" w:right="-105"/>
                    <w:jc w:val="center"/>
                    <w:rPr>
                      <w:rFonts w:ascii="Times New Roman" w:hAnsi="Times New Roman" w:cs="Times New Roman"/>
                      <w:szCs w:val="21"/>
                    </w:rPr>
                  </w:pPr>
                  <w:r>
                    <w:rPr>
                      <w:rFonts w:hint="eastAsia"/>
                      <w:kern w:val="0"/>
                      <w:szCs w:val="21"/>
                      <w:lang w:bidi="en-US"/>
                    </w:rPr>
                    <w:t>NO</w:t>
                  </w:r>
                  <w:r>
                    <w:rPr>
                      <w:rFonts w:hint="eastAsia"/>
                      <w:kern w:val="0"/>
                      <w:szCs w:val="21"/>
                      <w:vertAlign w:val="subscript"/>
                      <w:lang w:bidi="en-US"/>
                    </w:rPr>
                    <w:t>x</w:t>
                  </w:r>
                </w:p>
              </w:tc>
              <w:tc>
                <w:tcPr>
                  <w:tcW w:w="373" w:type="pct"/>
                  <w:gridSpan w:val="2"/>
                  <w:vMerge/>
                  <w:tcBorders>
                    <w:left w:val="single" w:sz="4" w:space="0" w:color="000000"/>
                    <w:right w:val="single" w:sz="4" w:space="0" w:color="000000"/>
                  </w:tcBorders>
                  <w:vAlign w:val="center"/>
                </w:tcPr>
                <w:p w:rsidR="005443BC" w:rsidRDefault="005443BC">
                  <w:pPr>
                    <w:widowControl/>
                    <w:wordWrap w:val="0"/>
                    <w:adjustRightInd w:val="0"/>
                    <w:snapToGrid w:val="0"/>
                    <w:ind w:leftChars="-50" w:left="-105" w:rightChars="-50" w:right="-105"/>
                    <w:jc w:val="center"/>
                    <w:rPr>
                      <w:rFonts w:ascii="Times New Roman" w:hAnsi="Times New Roman" w:cs="Times New Roman"/>
                      <w:szCs w:val="21"/>
                    </w:rPr>
                  </w:pPr>
                </w:p>
              </w:tc>
              <w:tc>
                <w:tcPr>
                  <w:tcW w:w="323" w:type="pct"/>
                  <w:vMerge/>
                  <w:tcBorders>
                    <w:left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310" w:type="pct"/>
                  <w:vMerge/>
                  <w:tcBorders>
                    <w:left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5443BC" w:rsidRDefault="0062225A">
                  <w:pPr>
                    <w:pStyle w:val="12"/>
                    <w:snapToGrid w:val="0"/>
                    <w:spacing w:line="240" w:lineRule="auto"/>
                    <w:jc w:val="center"/>
                    <w:textAlignment w:val="auto"/>
                    <w:rPr>
                      <w:rFonts w:ascii="Times New Roman"/>
                      <w:szCs w:val="21"/>
                    </w:rPr>
                  </w:pPr>
                  <w:r>
                    <w:rPr>
                      <w:rFonts w:ascii="Times New Roman" w:hint="eastAsia"/>
                      <w:sz w:val="21"/>
                      <w:szCs w:val="21"/>
                    </w:rPr>
                    <w:t>152.47</w:t>
                  </w:r>
                </w:p>
              </w:tc>
              <w:tc>
                <w:tcPr>
                  <w:tcW w:w="38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hint="eastAsia"/>
                      <w:bCs/>
                      <w:szCs w:val="21"/>
                    </w:rPr>
                    <w:t>0.00324</w:t>
                  </w:r>
                </w:p>
              </w:tc>
              <w:tc>
                <w:tcPr>
                  <w:tcW w:w="21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43" w:type="pct"/>
                  <w:vMerge/>
                  <w:tcBorders>
                    <w:left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2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209" w:type="pct"/>
                  <w:tcBorders>
                    <w:top w:val="single" w:sz="4" w:space="0" w:color="000000"/>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214"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47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18" w:type="pct"/>
                  <w:tcBorders>
                    <w:top w:val="single" w:sz="4" w:space="0" w:color="000000"/>
                    <w:left w:val="single" w:sz="4" w:space="0" w:color="000000"/>
                    <w:bottom w:val="single" w:sz="4" w:space="0" w:color="000000"/>
                    <w:right w:val="single" w:sz="4" w:space="0" w:color="000000"/>
                  </w:tcBorders>
                  <w:vAlign w:val="center"/>
                </w:tcPr>
                <w:p w:rsidR="005443BC" w:rsidRDefault="0062225A">
                  <w:pPr>
                    <w:pStyle w:val="12"/>
                    <w:snapToGrid w:val="0"/>
                    <w:spacing w:line="240" w:lineRule="auto"/>
                    <w:jc w:val="center"/>
                    <w:textAlignment w:val="auto"/>
                    <w:rPr>
                      <w:rFonts w:ascii="Times New Roman"/>
                      <w:szCs w:val="21"/>
                    </w:rPr>
                  </w:pPr>
                  <w:r>
                    <w:rPr>
                      <w:rFonts w:ascii="Times New Roman" w:hint="eastAsia"/>
                      <w:sz w:val="21"/>
                      <w:szCs w:val="21"/>
                    </w:rPr>
                    <w:t>152.47</w:t>
                  </w:r>
                </w:p>
              </w:tc>
              <w:tc>
                <w:tcPr>
                  <w:tcW w:w="386"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hint="eastAsia"/>
                      <w:bCs/>
                      <w:szCs w:val="21"/>
                    </w:rPr>
                    <w:t>0.00324</w:t>
                  </w:r>
                </w:p>
              </w:tc>
            </w:tr>
            <w:tr w:rsidR="005443BC">
              <w:trPr>
                <w:trHeight w:val="405"/>
              </w:trPr>
              <w:tc>
                <w:tcPr>
                  <w:tcW w:w="233" w:type="pct"/>
                  <w:tcBorders>
                    <w:top w:val="nil"/>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hint="eastAsia"/>
                      <w:szCs w:val="21"/>
                    </w:rPr>
                    <w:t>CO</w:t>
                  </w:r>
                </w:p>
              </w:tc>
              <w:tc>
                <w:tcPr>
                  <w:tcW w:w="373" w:type="pct"/>
                  <w:gridSpan w:val="2"/>
                  <w:vMerge/>
                  <w:tcBorders>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323" w:type="pct"/>
                  <w:vMerge/>
                  <w:tcBorders>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310" w:type="pct"/>
                  <w:vMerge/>
                  <w:tcBorders>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5443BC" w:rsidRDefault="0062225A">
                  <w:pPr>
                    <w:pStyle w:val="12"/>
                    <w:snapToGrid w:val="0"/>
                    <w:spacing w:line="240" w:lineRule="auto"/>
                    <w:jc w:val="center"/>
                    <w:textAlignment w:val="auto"/>
                    <w:rPr>
                      <w:rFonts w:ascii="Times New Roman"/>
                      <w:szCs w:val="21"/>
                    </w:rPr>
                  </w:pPr>
                  <w:r>
                    <w:rPr>
                      <w:rFonts w:ascii="Times New Roman" w:hint="eastAsia"/>
                      <w:sz w:val="21"/>
                      <w:szCs w:val="21"/>
                    </w:rPr>
                    <w:t>89.41</w:t>
                  </w:r>
                </w:p>
              </w:tc>
              <w:tc>
                <w:tcPr>
                  <w:tcW w:w="38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hint="eastAsia"/>
                      <w:bCs/>
                      <w:szCs w:val="21"/>
                    </w:rPr>
                    <w:t>0.0019</w:t>
                  </w:r>
                </w:p>
              </w:tc>
              <w:tc>
                <w:tcPr>
                  <w:tcW w:w="21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43" w:type="pct"/>
                  <w:vMerge/>
                  <w:tcBorders>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2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209" w:type="pct"/>
                  <w:tcBorders>
                    <w:top w:val="single" w:sz="4" w:space="0" w:color="000000"/>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214"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47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18" w:type="pct"/>
                  <w:tcBorders>
                    <w:top w:val="single" w:sz="4" w:space="0" w:color="000000"/>
                    <w:left w:val="single" w:sz="4" w:space="0" w:color="000000"/>
                    <w:bottom w:val="single" w:sz="4" w:space="0" w:color="000000"/>
                    <w:right w:val="single" w:sz="4" w:space="0" w:color="000000"/>
                  </w:tcBorders>
                  <w:vAlign w:val="center"/>
                </w:tcPr>
                <w:p w:rsidR="005443BC" w:rsidRDefault="0062225A">
                  <w:pPr>
                    <w:pStyle w:val="12"/>
                    <w:snapToGrid w:val="0"/>
                    <w:spacing w:line="240" w:lineRule="auto"/>
                    <w:jc w:val="center"/>
                    <w:textAlignment w:val="auto"/>
                    <w:rPr>
                      <w:rFonts w:ascii="Times New Roman"/>
                      <w:szCs w:val="21"/>
                    </w:rPr>
                  </w:pPr>
                  <w:r>
                    <w:rPr>
                      <w:rFonts w:ascii="Times New Roman" w:hint="eastAsia"/>
                      <w:sz w:val="21"/>
                      <w:szCs w:val="21"/>
                    </w:rPr>
                    <w:t>89.41</w:t>
                  </w:r>
                </w:p>
              </w:tc>
              <w:tc>
                <w:tcPr>
                  <w:tcW w:w="386"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hint="eastAsia"/>
                      <w:bCs/>
                      <w:szCs w:val="21"/>
                    </w:rPr>
                    <w:t>0.0019</w:t>
                  </w:r>
                </w:p>
              </w:tc>
            </w:tr>
            <w:tr w:rsidR="005443BC">
              <w:trPr>
                <w:trHeight w:val="465"/>
              </w:trPr>
              <w:tc>
                <w:tcPr>
                  <w:tcW w:w="607" w:type="pct"/>
                  <w:gridSpan w:val="3"/>
                  <w:tcBorders>
                    <w:top w:val="nil"/>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检验废气</w:t>
                  </w:r>
                </w:p>
              </w:tc>
              <w:tc>
                <w:tcPr>
                  <w:tcW w:w="323" w:type="pct"/>
                  <w:tcBorders>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有组织无组织</w:t>
                  </w:r>
                </w:p>
              </w:tc>
              <w:tc>
                <w:tcPr>
                  <w:tcW w:w="310" w:type="pct"/>
                  <w:tcBorders>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szCs w:val="21"/>
                    </w:rPr>
                  </w:pPr>
                  <w:r>
                    <w:rPr>
                      <w:rFonts w:ascii="Times New Roman" w:hAnsi="Times New Roman" w:cs="Times New Roman"/>
                      <w:szCs w:val="21"/>
                    </w:rPr>
                    <w:t>/</w:t>
                  </w:r>
                </w:p>
              </w:tc>
              <w:tc>
                <w:tcPr>
                  <w:tcW w:w="38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bCs/>
                      <w:szCs w:val="21"/>
                    </w:rPr>
                  </w:pPr>
                  <w:r>
                    <w:rPr>
                      <w:rFonts w:ascii="Times New Roman" w:hAnsi="Times New Roman" w:cs="Times New Roman"/>
                      <w:szCs w:val="21"/>
                    </w:rPr>
                    <w:t>/</w:t>
                  </w:r>
                </w:p>
              </w:tc>
              <w:tc>
                <w:tcPr>
                  <w:tcW w:w="781" w:type="pct"/>
                  <w:gridSpan w:val="3"/>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收集后经楼顶排放</w:t>
                  </w:r>
                </w:p>
              </w:tc>
              <w:tc>
                <w:tcPr>
                  <w:tcW w:w="20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47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w:t>
                  </w:r>
                </w:p>
              </w:tc>
              <w:tc>
                <w:tcPr>
                  <w:tcW w:w="5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szCs w:val="21"/>
                    </w:rPr>
                  </w:pPr>
                  <w:r>
                    <w:rPr>
                      <w:rFonts w:ascii="Times New Roman" w:hAnsi="Times New Roman" w:cs="Times New Roman"/>
                      <w:szCs w:val="21"/>
                    </w:rPr>
                    <w:t>/</w:t>
                  </w:r>
                </w:p>
              </w:tc>
              <w:tc>
                <w:tcPr>
                  <w:tcW w:w="386"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bCs/>
                      <w:szCs w:val="21"/>
                    </w:rPr>
                  </w:pPr>
                  <w:r>
                    <w:rPr>
                      <w:rFonts w:ascii="Times New Roman" w:hAnsi="Times New Roman" w:cs="Times New Roman"/>
                      <w:szCs w:val="21"/>
                    </w:rPr>
                    <w:t>/</w:t>
                  </w:r>
                </w:p>
              </w:tc>
            </w:tr>
            <w:tr w:rsidR="005443BC">
              <w:trPr>
                <w:trHeight w:val="594"/>
              </w:trPr>
              <w:tc>
                <w:tcPr>
                  <w:tcW w:w="233" w:type="pct"/>
                  <w:tcBorders>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氨</w:t>
                  </w:r>
                </w:p>
              </w:tc>
              <w:tc>
                <w:tcPr>
                  <w:tcW w:w="373" w:type="pct"/>
                  <w:gridSpan w:val="2"/>
                  <w:vMerge w:val="restart"/>
                  <w:tcBorders>
                    <w:left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污水处理设施</w:t>
                  </w:r>
                </w:p>
              </w:tc>
              <w:tc>
                <w:tcPr>
                  <w:tcW w:w="32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无组织排放</w:t>
                  </w:r>
                </w:p>
              </w:tc>
              <w:tc>
                <w:tcPr>
                  <w:tcW w:w="31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系数法</w:t>
                  </w:r>
                </w:p>
              </w:tc>
              <w:tc>
                <w:tcPr>
                  <w:tcW w:w="417"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0.00043</w:t>
                  </w:r>
                </w:p>
              </w:tc>
              <w:tc>
                <w:tcPr>
                  <w:tcW w:w="375"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38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0.0038</w:t>
                  </w:r>
                </w:p>
              </w:tc>
              <w:tc>
                <w:tcPr>
                  <w:tcW w:w="219" w:type="pct"/>
                  <w:vMerge w:val="restart"/>
                  <w:tcBorders>
                    <w:top w:val="single" w:sz="4" w:space="0" w:color="000000"/>
                    <w:left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喷洒除臭剂</w:t>
                  </w:r>
                </w:p>
              </w:tc>
              <w:tc>
                <w:tcPr>
                  <w:tcW w:w="34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218" w:type="pct"/>
                  <w:vMerge w:val="restart"/>
                  <w:tcBorders>
                    <w:top w:val="single" w:sz="4" w:space="0" w:color="000000"/>
                    <w:left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209"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47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0.00043</w:t>
                  </w:r>
                </w:p>
              </w:tc>
              <w:tc>
                <w:tcPr>
                  <w:tcW w:w="518"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386"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0.0038</w:t>
                  </w:r>
                </w:p>
              </w:tc>
            </w:tr>
            <w:tr w:rsidR="005443BC">
              <w:trPr>
                <w:trHeight w:val="594"/>
              </w:trPr>
              <w:tc>
                <w:tcPr>
                  <w:tcW w:w="233" w:type="pct"/>
                  <w:tcBorders>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硫化氢</w:t>
                  </w:r>
                </w:p>
              </w:tc>
              <w:tc>
                <w:tcPr>
                  <w:tcW w:w="373" w:type="pct"/>
                  <w:gridSpan w:val="2"/>
                  <w:vMerge/>
                  <w:tcBorders>
                    <w:left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szCs w:val="21"/>
                    </w:rPr>
                    <w:t>无组织排放</w:t>
                  </w:r>
                </w:p>
              </w:tc>
              <w:tc>
                <w:tcPr>
                  <w:tcW w:w="310"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系数法</w:t>
                  </w:r>
                </w:p>
              </w:tc>
              <w:tc>
                <w:tcPr>
                  <w:tcW w:w="417"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0.000017</w:t>
                  </w:r>
                </w:p>
              </w:tc>
              <w:tc>
                <w:tcPr>
                  <w:tcW w:w="375"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38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0.00015</w:t>
                  </w:r>
                </w:p>
              </w:tc>
              <w:tc>
                <w:tcPr>
                  <w:tcW w:w="219" w:type="pct"/>
                  <w:vMerge/>
                  <w:tcBorders>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218" w:type="pct"/>
                  <w:vMerge/>
                  <w:tcBorders>
                    <w:left w:val="single" w:sz="4" w:space="0" w:color="000000"/>
                    <w:bottom w:val="single" w:sz="4" w:space="0" w:color="000000"/>
                    <w:right w:val="single" w:sz="4" w:space="0" w:color="000000"/>
                  </w:tcBorders>
                  <w:vAlign w:val="center"/>
                </w:tcPr>
                <w:p w:rsidR="005443BC" w:rsidRDefault="005443BC">
                  <w:pPr>
                    <w:adjustRightInd w:val="0"/>
                    <w:snapToGrid w:val="0"/>
                    <w:jc w:val="center"/>
                    <w:rPr>
                      <w:rFonts w:ascii="Times New Roman" w:hAnsi="Times New Roman" w:cs="Times New Roman"/>
                      <w:szCs w:val="21"/>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0.000017</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w:t>
                  </w:r>
                </w:p>
              </w:tc>
              <w:tc>
                <w:tcPr>
                  <w:tcW w:w="386" w:type="pct"/>
                  <w:tcBorders>
                    <w:top w:val="single" w:sz="4" w:space="0" w:color="000000"/>
                    <w:left w:val="single" w:sz="4" w:space="0" w:color="000000"/>
                    <w:bottom w:val="single" w:sz="4" w:space="0" w:color="000000"/>
                    <w:right w:val="single" w:sz="4" w:space="0" w:color="000000"/>
                  </w:tcBorders>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0.00015</w:t>
                  </w:r>
                </w:p>
              </w:tc>
            </w:tr>
          </w:tbl>
          <w:p w:rsidR="005443BC" w:rsidRDefault="005443BC">
            <w:pPr>
              <w:pStyle w:val="a4"/>
            </w:pPr>
          </w:p>
        </w:tc>
      </w:tr>
      <w:tr w:rsidR="005443BC">
        <w:trPr>
          <w:trHeight w:val="600"/>
        </w:trPr>
        <w:tc>
          <w:tcPr>
            <w:tcW w:w="562" w:type="dxa"/>
          </w:tcPr>
          <w:p w:rsidR="005443BC" w:rsidRDefault="005443BC">
            <w:pPr>
              <w:pStyle w:val="a4"/>
            </w:pPr>
          </w:p>
        </w:tc>
        <w:tc>
          <w:tcPr>
            <w:tcW w:w="12665" w:type="dxa"/>
          </w:tcPr>
          <w:p w:rsidR="005443BC" w:rsidRDefault="0062225A">
            <w:pPr>
              <w:pStyle w:val="a4"/>
              <w:ind w:firstLineChars="0" w:firstLine="0"/>
              <w:jc w:val="center"/>
            </w:pPr>
            <w:r>
              <w:rPr>
                <w:rFonts w:hint="eastAsia"/>
              </w:rPr>
              <w:t>/</w:t>
            </w:r>
          </w:p>
        </w:tc>
      </w:tr>
    </w:tbl>
    <w:p w:rsidR="005443BC" w:rsidRDefault="005443BC">
      <w:pPr>
        <w:pStyle w:val="a4"/>
        <w:sectPr w:rsidR="005443BC">
          <w:pgSz w:w="16840" w:h="11915" w:orient="landscape"/>
          <w:pgMar w:top="1531" w:right="1702" w:bottom="1531" w:left="2127" w:header="851" w:footer="851" w:gutter="0"/>
          <w:cols w:space="425"/>
          <w:docGrid w:type="lines" w:linePitch="312"/>
        </w:sectPr>
      </w:pPr>
    </w:p>
    <w:tbl>
      <w:tblPr>
        <w:tblStyle w:val="af3"/>
        <w:tblW w:w="9102" w:type="dxa"/>
        <w:tblLayout w:type="fixed"/>
        <w:tblLook w:val="04A0"/>
      </w:tblPr>
      <w:tblGrid>
        <w:gridCol w:w="744"/>
        <w:gridCol w:w="8358"/>
      </w:tblGrid>
      <w:tr w:rsidR="005443BC">
        <w:trPr>
          <w:trHeight w:val="11009"/>
        </w:trPr>
        <w:tc>
          <w:tcPr>
            <w:tcW w:w="744" w:type="dxa"/>
          </w:tcPr>
          <w:p w:rsidR="005443BC" w:rsidRDefault="005443BC">
            <w:pPr>
              <w:pStyle w:val="a4"/>
            </w:pPr>
          </w:p>
        </w:tc>
        <w:tc>
          <w:tcPr>
            <w:tcW w:w="8358" w:type="dxa"/>
          </w:tcPr>
          <w:p w:rsidR="005443BC" w:rsidRDefault="0062225A">
            <w:pPr>
              <w:pStyle w:val="a4"/>
              <w:adjustRightInd w:val="0"/>
              <w:snapToGrid w:val="0"/>
              <w:spacing w:line="360" w:lineRule="auto"/>
              <w:ind w:firstLine="480"/>
              <w:rPr>
                <w:sz w:val="24"/>
              </w:rPr>
            </w:pPr>
            <w:r>
              <w:rPr>
                <w:sz w:val="24"/>
              </w:rPr>
              <w:t>本项目运营期废气监测计划见下表。</w:t>
            </w:r>
          </w:p>
          <w:p w:rsidR="005443BC" w:rsidRDefault="0062225A">
            <w:pPr>
              <w:pStyle w:val="a4"/>
              <w:adjustRightInd w:val="0"/>
              <w:snapToGrid w:val="0"/>
              <w:spacing w:line="360" w:lineRule="auto"/>
              <w:ind w:firstLine="480"/>
              <w:rPr>
                <w:sz w:val="24"/>
              </w:rPr>
            </w:pPr>
            <w:r>
              <w:rPr>
                <w:sz w:val="24"/>
              </w:rPr>
              <w:t>根据本项目运营期各项污染物的污染特点及</w:t>
            </w:r>
            <w:r>
              <w:rPr>
                <w:rFonts w:hint="eastAsia"/>
                <w:sz w:val="24"/>
              </w:rPr>
              <w:t>《排污许可证申请与核发技术规范医疗机构》（</w:t>
            </w:r>
            <w:r>
              <w:rPr>
                <w:rFonts w:hint="eastAsia"/>
                <w:sz w:val="24"/>
              </w:rPr>
              <w:t>HJ1105-2020</w:t>
            </w:r>
            <w:r>
              <w:rPr>
                <w:rFonts w:hint="eastAsia"/>
                <w:sz w:val="24"/>
              </w:rPr>
              <w:t>）</w:t>
            </w:r>
            <w:r>
              <w:rPr>
                <w:sz w:val="24"/>
              </w:rPr>
              <w:t>中的相关监测要求，制定了本项目废气运营期污染源与环境监测计划表，见下表。</w:t>
            </w:r>
          </w:p>
          <w:p w:rsidR="005443BC" w:rsidRDefault="0062225A">
            <w:pPr>
              <w:pStyle w:val="a4"/>
              <w:ind w:firstLine="422"/>
              <w:jc w:val="center"/>
              <w:rPr>
                <w:b/>
                <w:bCs/>
              </w:rPr>
            </w:pPr>
            <w:r>
              <w:rPr>
                <w:b/>
                <w:bCs/>
              </w:rPr>
              <w:t>表</w:t>
            </w:r>
            <w:r>
              <w:rPr>
                <w:rFonts w:hint="eastAsia"/>
                <w:b/>
                <w:bCs/>
              </w:rPr>
              <w:t xml:space="preserve">4-4  </w:t>
            </w:r>
            <w:r>
              <w:rPr>
                <w:b/>
                <w:bCs/>
              </w:rPr>
              <w:t>营期废气污染源环境监测计划</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00"/>
              <w:gridCol w:w="1241"/>
              <w:gridCol w:w="1423"/>
              <w:gridCol w:w="1092"/>
              <w:gridCol w:w="2956"/>
            </w:tblGrid>
            <w:tr w:rsidR="005443BC">
              <w:trPr>
                <w:trHeight w:val="340"/>
                <w:jc w:val="center"/>
              </w:trPr>
              <w:tc>
                <w:tcPr>
                  <w:tcW w:w="862" w:type="pct"/>
                  <w:noWrap/>
                  <w:vAlign w:val="center"/>
                </w:tcPr>
                <w:p w:rsidR="005443BC" w:rsidRDefault="0062225A">
                  <w:pPr>
                    <w:adjustRightInd w:val="0"/>
                    <w:snapToGrid w:val="0"/>
                    <w:jc w:val="center"/>
                    <w:rPr>
                      <w:bCs/>
                      <w:szCs w:val="21"/>
                    </w:rPr>
                  </w:pPr>
                  <w:r>
                    <w:rPr>
                      <w:bCs/>
                      <w:szCs w:val="21"/>
                    </w:rPr>
                    <w:t>污染源名称</w:t>
                  </w:r>
                </w:p>
              </w:tc>
              <w:tc>
                <w:tcPr>
                  <w:tcW w:w="765" w:type="pct"/>
                  <w:noWrap/>
                  <w:vAlign w:val="center"/>
                </w:tcPr>
                <w:p w:rsidR="005443BC" w:rsidRDefault="0062225A">
                  <w:pPr>
                    <w:adjustRightInd w:val="0"/>
                    <w:snapToGrid w:val="0"/>
                    <w:jc w:val="center"/>
                    <w:rPr>
                      <w:bCs/>
                      <w:szCs w:val="21"/>
                    </w:rPr>
                  </w:pPr>
                  <w:r>
                    <w:rPr>
                      <w:bCs/>
                      <w:szCs w:val="21"/>
                    </w:rPr>
                    <w:t>监测项目</w:t>
                  </w:r>
                </w:p>
              </w:tc>
              <w:tc>
                <w:tcPr>
                  <w:tcW w:w="876" w:type="pct"/>
                  <w:noWrap/>
                  <w:vAlign w:val="center"/>
                </w:tcPr>
                <w:p w:rsidR="005443BC" w:rsidRDefault="0062225A">
                  <w:pPr>
                    <w:adjustRightInd w:val="0"/>
                    <w:snapToGrid w:val="0"/>
                    <w:jc w:val="center"/>
                    <w:rPr>
                      <w:bCs/>
                      <w:szCs w:val="21"/>
                    </w:rPr>
                  </w:pPr>
                  <w:r>
                    <w:rPr>
                      <w:bCs/>
                      <w:szCs w:val="21"/>
                    </w:rPr>
                    <w:t>监测点位置</w:t>
                  </w:r>
                </w:p>
              </w:tc>
              <w:tc>
                <w:tcPr>
                  <w:tcW w:w="673" w:type="pct"/>
                  <w:noWrap/>
                  <w:vAlign w:val="center"/>
                </w:tcPr>
                <w:p w:rsidR="005443BC" w:rsidRDefault="0062225A">
                  <w:pPr>
                    <w:adjustRightInd w:val="0"/>
                    <w:snapToGrid w:val="0"/>
                    <w:jc w:val="center"/>
                    <w:rPr>
                      <w:bCs/>
                      <w:szCs w:val="21"/>
                    </w:rPr>
                  </w:pPr>
                  <w:r>
                    <w:rPr>
                      <w:bCs/>
                      <w:szCs w:val="21"/>
                    </w:rPr>
                    <w:t>监测频率</w:t>
                  </w:r>
                </w:p>
              </w:tc>
              <w:tc>
                <w:tcPr>
                  <w:tcW w:w="1821" w:type="pct"/>
                  <w:noWrap/>
                  <w:vAlign w:val="center"/>
                </w:tcPr>
                <w:p w:rsidR="005443BC" w:rsidRDefault="0062225A">
                  <w:pPr>
                    <w:adjustRightInd w:val="0"/>
                    <w:snapToGrid w:val="0"/>
                    <w:jc w:val="center"/>
                    <w:rPr>
                      <w:bCs/>
                      <w:szCs w:val="21"/>
                    </w:rPr>
                  </w:pPr>
                  <w:r>
                    <w:rPr>
                      <w:bCs/>
                      <w:szCs w:val="21"/>
                    </w:rPr>
                    <w:t>控制指标</w:t>
                  </w:r>
                </w:p>
              </w:tc>
            </w:tr>
            <w:tr w:rsidR="005443BC">
              <w:trPr>
                <w:trHeight w:val="1059"/>
                <w:jc w:val="center"/>
              </w:trPr>
              <w:tc>
                <w:tcPr>
                  <w:tcW w:w="862" w:type="pct"/>
                  <w:noWrap/>
                  <w:vAlign w:val="center"/>
                </w:tcPr>
                <w:p w:rsidR="005443BC" w:rsidRDefault="0062225A">
                  <w:pPr>
                    <w:adjustRightInd w:val="0"/>
                    <w:snapToGrid w:val="0"/>
                    <w:jc w:val="center"/>
                    <w:rPr>
                      <w:bCs/>
                      <w:szCs w:val="21"/>
                    </w:rPr>
                  </w:pPr>
                  <w:r>
                    <w:rPr>
                      <w:bCs/>
                      <w:szCs w:val="21"/>
                    </w:rPr>
                    <w:t>污水处理站废气</w:t>
                  </w:r>
                </w:p>
              </w:tc>
              <w:tc>
                <w:tcPr>
                  <w:tcW w:w="765" w:type="pct"/>
                  <w:noWrap/>
                  <w:vAlign w:val="center"/>
                </w:tcPr>
                <w:p w:rsidR="005443BC" w:rsidRDefault="0062225A">
                  <w:pPr>
                    <w:adjustRightInd w:val="0"/>
                    <w:snapToGrid w:val="0"/>
                    <w:jc w:val="center"/>
                    <w:rPr>
                      <w:bCs/>
                      <w:szCs w:val="21"/>
                    </w:rPr>
                  </w:pPr>
                  <w:r>
                    <w:rPr>
                      <w:bCs/>
                      <w:szCs w:val="21"/>
                    </w:rPr>
                    <w:t>NH</w:t>
                  </w:r>
                  <w:r>
                    <w:rPr>
                      <w:bCs/>
                      <w:szCs w:val="21"/>
                      <w:vertAlign w:val="subscript"/>
                    </w:rPr>
                    <w:t>3</w:t>
                  </w:r>
                  <w:r>
                    <w:rPr>
                      <w:rFonts w:hint="eastAsia"/>
                      <w:bCs/>
                      <w:szCs w:val="21"/>
                    </w:rPr>
                    <w:t>、</w:t>
                  </w:r>
                  <w:r>
                    <w:rPr>
                      <w:bCs/>
                      <w:szCs w:val="21"/>
                    </w:rPr>
                    <w:t>H</w:t>
                  </w:r>
                  <w:r>
                    <w:rPr>
                      <w:bCs/>
                      <w:szCs w:val="21"/>
                      <w:vertAlign w:val="subscript"/>
                    </w:rPr>
                    <w:t>2</w:t>
                  </w:r>
                  <w:r>
                    <w:rPr>
                      <w:bCs/>
                      <w:szCs w:val="21"/>
                    </w:rPr>
                    <w:t>S</w:t>
                  </w:r>
                  <w:r>
                    <w:rPr>
                      <w:rFonts w:hint="eastAsia"/>
                      <w:bCs/>
                      <w:szCs w:val="21"/>
                    </w:rPr>
                    <w:t>、臭气浓度</w:t>
                  </w:r>
                </w:p>
              </w:tc>
              <w:tc>
                <w:tcPr>
                  <w:tcW w:w="876" w:type="pct"/>
                  <w:noWrap/>
                  <w:vAlign w:val="center"/>
                </w:tcPr>
                <w:p w:rsidR="005443BC" w:rsidRDefault="0062225A">
                  <w:pPr>
                    <w:jc w:val="center"/>
                    <w:rPr>
                      <w:bCs/>
                      <w:szCs w:val="21"/>
                    </w:rPr>
                  </w:pPr>
                  <w:r>
                    <w:rPr>
                      <w:szCs w:val="21"/>
                    </w:rPr>
                    <w:t>污水处理站周界</w:t>
                  </w:r>
                </w:p>
              </w:tc>
              <w:tc>
                <w:tcPr>
                  <w:tcW w:w="673" w:type="pct"/>
                  <w:noWrap/>
                  <w:vAlign w:val="center"/>
                </w:tcPr>
                <w:p w:rsidR="005443BC" w:rsidRDefault="0062225A">
                  <w:pPr>
                    <w:adjustRightInd w:val="0"/>
                    <w:snapToGrid w:val="0"/>
                    <w:jc w:val="center"/>
                    <w:rPr>
                      <w:bCs/>
                      <w:szCs w:val="21"/>
                    </w:rPr>
                  </w:pPr>
                  <w:r>
                    <w:rPr>
                      <w:rFonts w:hint="eastAsia"/>
                      <w:bCs/>
                      <w:szCs w:val="21"/>
                    </w:rPr>
                    <w:t>1</w:t>
                  </w:r>
                  <w:r>
                    <w:rPr>
                      <w:rFonts w:hint="eastAsia"/>
                      <w:bCs/>
                      <w:szCs w:val="21"/>
                    </w:rPr>
                    <w:t>次</w:t>
                  </w:r>
                  <w:r>
                    <w:rPr>
                      <w:rFonts w:hint="eastAsia"/>
                      <w:bCs/>
                      <w:szCs w:val="21"/>
                    </w:rPr>
                    <w:t>/</w:t>
                  </w:r>
                  <w:r>
                    <w:rPr>
                      <w:rFonts w:hint="eastAsia"/>
                      <w:bCs/>
                      <w:szCs w:val="21"/>
                    </w:rPr>
                    <w:t>季</w:t>
                  </w:r>
                </w:p>
              </w:tc>
              <w:tc>
                <w:tcPr>
                  <w:tcW w:w="1821" w:type="pct"/>
                  <w:noWrap/>
                  <w:vAlign w:val="center"/>
                </w:tcPr>
                <w:p w:rsidR="005443BC" w:rsidRDefault="0062225A">
                  <w:pPr>
                    <w:adjustRightInd w:val="0"/>
                    <w:snapToGrid w:val="0"/>
                    <w:jc w:val="center"/>
                    <w:rPr>
                      <w:bCs/>
                      <w:szCs w:val="21"/>
                    </w:rPr>
                  </w:pPr>
                  <w:r>
                    <w:rPr>
                      <w:rFonts w:hint="eastAsia"/>
                      <w:bCs/>
                      <w:szCs w:val="21"/>
                    </w:rPr>
                    <w:t>《医疗机构水污染物排放标准》（</w:t>
                  </w:r>
                  <w:r>
                    <w:rPr>
                      <w:rFonts w:hint="eastAsia"/>
                      <w:bCs/>
                      <w:szCs w:val="21"/>
                    </w:rPr>
                    <w:t>GB18466-2005</w:t>
                  </w:r>
                  <w:r>
                    <w:rPr>
                      <w:rFonts w:hint="eastAsia"/>
                      <w:bCs/>
                      <w:szCs w:val="21"/>
                    </w:rPr>
                    <w:t>）表</w:t>
                  </w:r>
                  <w:r>
                    <w:rPr>
                      <w:rFonts w:hint="eastAsia"/>
                      <w:bCs/>
                      <w:szCs w:val="21"/>
                    </w:rPr>
                    <w:t>3</w:t>
                  </w:r>
                </w:p>
              </w:tc>
            </w:tr>
            <w:tr w:rsidR="005443BC">
              <w:trPr>
                <w:trHeight w:val="340"/>
                <w:jc w:val="center"/>
              </w:trPr>
              <w:tc>
                <w:tcPr>
                  <w:tcW w:w="862" w:type="pct"/>
                  <w:noWrap/>
                  <w:vAlign w:val="center"/>
                </w:tcPr>
                <w:p w:rsidR="005443BC" w:rsidRDefault="0062225A">
                  <w:pPr>
                    <w:adjustRightInd w:val="0"/>
                    <w:snapToGrid w:val="0"/>
                    <w:jc w:val="center"/>
                    <w:rPr>
                      <w:bCs/>
                      <w:szCs w:val="21"/>
                    </w:rPr>
                  </w:pPr>
                  <w:r>
                    <w:rPr>
                      <w:bCs/>
                      <w:szCs w:val="21"/>
                    </w:rPr>
                    <w:t>油烟废气</w:t>
                  </w:r>
                </w:p>
              </w:tc>
              <w:tc>
                <w:tcPr>
                  <w:tcW w:w="765" w:type="pct"/>
                  <w:noWrap/>
                  <w:vAlign w:val="center"/>
                </w:tcPr>
                <w:p w:rsidR="005443BC" w:rsidRDefault="0062225A">
                  <w:pPr>
                    <w:adjustRightInd w:val="0"/>
                    <w:snapToGrid w:val="0"/>
                    <w:jc w:val="center"/>
                    <w:rPr>
                      <w:bCs/>
                      <w:szCs w:val="21"/>
                    </w:rPr>
                  </w:pPr>
                  <w:r>
                    <w:rPr>
                      <w:bCs/>
                      <w:szCs w:val="21"/>
                    </w:rPr>
                    <w:t>油烟</w:t>
                  </w:r>
                </w:p>
              </w:tc>
              <w:tc>
                <w:tcPr>
                  <w:tcW w:w="876" w:type="pct"/>
                  <w:noWrap/>
                  <w:vAlign w:val="center"/>
                </w:tcPr>
                <w:p w:rsidR="005443BC" w:rsidRDefault="0062225A">
                  <w:pPr>
                    <w:jc w:val="center"/>
                    <w:rPr>
                      <w:bCs/>
                      <w:szCs w:val="21"/>
                    </w:rPr>
                  </w:pPr>
                  <w:r>
                    <w:rPr>
                      <w:szCs w:val="21"/>
                    </w:rPr>
                    <w:t>食堂油烟排放口</w:t>
                  </w:r>
                </w:p>
              </w:tc>
              <w:tc>
                <w:tcPr>
                  <w:tcW w:w="673" w:type="pct"/>
                  <w:noWrap/>
                  <w:vAlign w:val="center"/>
                </w:tcPr>
                <w:p w:rsidR="005443BC" w:rsidRDefault="0062225A">
                  <w:pPr>
                    <w:adjustRightInd w:val="0"/>
                    <w:snapToGrid w:val="0"/>
                    <w:jc w:val="center"/>
                    <w:rPr>
                      <w:bCs/>
                      <w:szCs w:val="21"/>
                    </w:rPr>
                  </w:pPr>
                  <w:r>
                    <w:rPr>
                      <w:rFonts w:hint="eastAsia"/>
                      <w:bCs/>
                      <w:szCs w:val="21"/>
                    </w:rPr>
                    <w:t>1</w:t>
                  </w:r>
                  <w:r>
                    <w:rPr>
                      <w:rFonts w:hint="eastAsia"/>
                      <w:bCs/>
                      <w:szCs w:val="21"/>
                    </w:rPr>
                    <w:t>次</w:t>
                  </w:r>
                  <w:r>
                    <w:rPr>
                      <w:rFonts w:hint="eastAsia"/>
                      <w:bCs/>
                      <w:szCs w:val="21"/>
                    </w:rPr>
                    <w:t>/</w:t>
                  </w:r>
                  <w:r>
                    <w:rPr>
                      <w:rFonts w:hint="eastAsia"/>
                      <w:bCs/>
                      <w:szCs w:val="21"/>
                    </w:rPr>
                    <w:t>年</w:t>
                  </w:r>
                </w:p>
              </w:tc>
              <w:tc>
                <w:tcPr>
                  <w:tcW w:w="1821" w:type="pct"/>
                  <w:noWrap/>
                  <w:vAlign w:val="center"/>
                </w:tcPr>
                <w:p w:rsidR="005443BC" w:rsidRDefault="0062225A">
                  <w:pPr>
                    <w:adjustRightInd w:val="0"/>
                    <w:snapToGrid w:val="0"/>
                    <w:jc w:val="center"/>
                    <w:rPr>
                      <w:bCs/>
                      <w:szCs w:val="21"/>
                    </w:rPr>
                  </w:pPr>
                  <w:r>
                    <w:rPr>
                      <w:bCs/>
                      <w:szCs w:val="21"/>
                    </w:rPr>
                    <w:t>《饮食业油烟排放标准（试行）》（</w:t>
                  </w:r>
                  <w:r>
                    <w:rPr>
                      <w:bCs/>
                      <w:szCs w:val="21"/>
                    </w:rPr>
                    <w:t>GB18483-2001</w:t>
                  </w:r>
                  <w:r>
                    <w:rPr>
                      <w:bCs/>
                      <w:szCs w:val="21"/>
                    </w:rPr>
                    <w:t>）</w:t>
                  </w:r>
                </w:p>
              </w:tc>
            </w:tr>
          </w:tbl>
          <w:p w:rsidR="005443BC" w:rsidRDefault="0062225A">
            <w:pPr>
              <w:pStyle w:val="a4"/>
              <w:spacing w:line="360" w:lineRule="auto"/>
              <w:ind w:firstLine="482"/>
              <w:rPr>
                <w:b/>
                <w:bCs/>
                <w:sz w:val="24"/>
              </w:rPr>
            </w:pPr>
            <w:r>
              <w:rPr>
                <w:rFonts w:hint="eastAsia"/>
                <w:b/>
                <w:bCs/>
                <w:sz w:val="24"/>
              </w:rPr>
              <w:t>二、废水</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）源强计算</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本项目</w:t>
            </w:r>
            <w:r>
              <w:rPr>
                <w:rFonts w:ascii="Times New Roman" w:hAnsi="Times New Roman" w:cs="Times New Roman" w:hint="eastAsia"/>
                <w:sz w:val="24"/>
              </w:rPr>
              <w:t>生活污水</w:t>
            </w:r>
            <w:r>
              <w:rPr>
                <w:rFonts w:ascii="Times New Roman" w:hAnsi="Times New Roman" w:cs="Times New Roman" w:hint="eastAsia"/>
                <w:sz w:val="24"/>
              </w:rPr>
              <w:t>3.88m</w:t>
            </w:r>
            <w:r>
              <w:rPr>
                <w:rFonts w:ascii="Times New Roman" w:hAnsi="Times New Roman" w:cs="Times New Roman" w:hint="eastAsia"/>
                <w:sz w:val="24"/>
                <w:vertAlign w:val="superscript"/>
              </w:rPr>
              <w:t>3</w:t>
            </w:r>
            <w:r>
              <w:rPr>
                <w:rFonts w:ascii="Times New Roman" w:hAnsi="Times New Roman" w:cs="Times New Roman" w:hint="eastAsia"/>
                <w:sz w:val="24"/>
              </w:rPr>
              <w:t>/d</w:t>
            </w:r>
            <w:r>
              <w:rPr>
                <w:rFonts w:ascii="Times New Roman" w:hAnsi="Times New Roman" w:cs="Times New Roman" w:hint="eastAsia"/>
                <w:sz w:val="24"/>
              </w:rPr>
              <w:t>（</w:t>
            </w:r>
            <w:r>
              <w:rPr>
                <w:rFonts w:ascii="Times New Roman" w:hAnsi="Times New Roman" w:cs="Times New Roman" w:hint="eastAsia"/>
                <w:sz w:val="24"/>
              </w:rPr>
              <w:t>1416.2 m</w:t>
            </w:r>
            <w:r>
              <w:rPr>
                <w:rFonts w:ascii="Times New Roman" w:hAnsi="Times New Roman" w:cs="Times New Roman" w:hint="eastAsia"/>
                <w:sz w:val="24"/>
                <w:vertAlign w:val="superscript"/>
              </w:rPr>
              <w:t>3</w:t>
            </w:r>
            <w:r>
              <w:rPr>
                <w:rFonts w:ascii="Times New Roman" w:hAnsi="Times New Roman" w:cs="Times New Roman" w:hint="eastAsia"/>
                <w:sz w:val="24"/>
              </w:rPr>
              <w:t>/a</w:t>
            </w:r>
            <w:r>
              <w:rPr>
                <w:rFonts w:ascii="Times New Roman" w:hAnsi="Times New Roman" w:cs="Times New Roman" w:hint="eastAsia"/>
                <w:sz w:val="24"/>
              </w:rPr>
              <w:t>），医疗废水</w:t>
            </w:r>
            <w:r>
              <w:rPr>
                <w:rFonts w:ascii="Times New Roman" w:hAnsi="Times New Roman" w:cs="Times New Roman" w:hint="eastAsia"/>
                <w:sz w:val="24"/>
              </w:rPr>
              <w:t>36.594m</w:t>
            </w:r>
            <w:r>
              <w:rPr>
                <w:rFonts w:ascii="Times New Roman" w:hAnsi="Times New Roman" w:cs="Times New Roman" w:hint="eastAsia"/>
                <w:sz w:val="24"/>
                <w:vertAlign w:val="superscript"/>
              </w:rPr>
              <w:t>3</w:t>
            </w:r>
            <w:r>
              <w:rPr>
                <w:rFonts w:ascii="Times New Roman" w:hAnsi="Times New Roman" w:cs="Times New Roman" w:hint="eastAsia"/>
                <w:sz w:val="24"/>
              </w:rPr>
              <w:t>/d</w:t>
            </w:r>
            <w:r>
              <w:rPr>
                <w:rFonts w:ascii="Times New Roman" w:hAnsi="Times New Roman" w:cs="Times New Roman" w:hint="eastAsia"/>
                <w:sz w:val="24"/>
              </w:rPr>
              <w:t>（</w:t>
            </w:r>
            <w:r>
              <w:rPr>
                <w:rFonts w:ascii="Times New Roman" w:hAnsi="Times New Roman" w:cs="Times New Roman" w:hint="eastAsia"/>
                <w:sz w:val="24"/>
              </w:rPr>
              <w:t>13356.81 m</w:t>
            </w:r>
            <w:r>
              <w:rPr>
                <w:rFonts w:ascii="Times New Roman" w:hAnsi="Times New Roman" w:cs="Times New Roman" w:hint="eastAsia"/>
                <w:sz w:val="24"/>
                <w:vertAlign w:val="superscript"/>
              </w:rPr>
              <w:t>3</w:t>
            </w:r>
            <w:r>
              <w:rPr>
                <w:rFonts w:ascii="Times New Roman" w:hAnsi="Times New Roman" w:cs="Times New Roman" w:hint="eastAsia"/>
                <w:sz w:val="24"/>
              </w:rPr>
              <w:t>/a</w:t>
            </w:r>
            <w:r>
              <w:rPr>
                <w:rFonts w:ascii="Times New Roman" w:hAnsi="Times New Roman" w:cs="Times New Roman" w:hint="eastAsia"/>
                <w:sz w:val="24"/>
              </w:rPr>
              <w:t>），</w:t>
            </w:r>
            <w:r>
              <w:rPr>
                <w:rFonts w:ascii="Times New Roman" w:hAnsi="Times New Roman" w:cs="Times New Roman" w:hint="eastAsia"/>
                <w:sz w:val="24"/>
              </w:rPr>
              <w:t>废水总量为</w:t>
            </w:r>
            <w:r>
              <w:rPr>
                <w:rFonts w:ascii="Times New Roman" w:hAnsi="Times New Roman" w:cs="Times New Roman" w:hint="eastAsia"/>
                <w:sz w:val="24"/>
              </w:rPr>
              <w:t>40.474m</w:t>
            </w:r>
            <w:r>
              <w:rPr>
                <w:rFonts w:ascii="Times New Roman" w:hAnsi="Times New Roman" w:cs="Times New Roman" w:hint="eastAsia"/>
                <w:sz w:val="24"/>
                <w:vertAlign w:val="superscript"/>
              </w:rPr>
              <w:t>3</w:t>
            </w:r>
            <w:r>
              <w:rPr>
                <w:rFonts w:ascii="Times New Roman" w:hAnsi="Times New Roman" w:cs="Times New Roman" w:hint="eastAsia"/>
                <w:sz w:val="24"/>
              </w:rPr>
              <w:t>/d</w:t>
            </w:r>
            <w:r>
              <w:rPr>
                <w:rFonts w:ascii="Times New Roman" w:hAnsi="Times New Roman" w:cs="Times New Roman" w:hint="eastAsia"/>
                <w:sz w:val="24"/>
              </w:rPr>
              <w:t>（</w:t>
            </w:r>
            <w:r>
              <w:rPr>
                <w:rFonts w:ascii="Times New Roman" w:hAnsi="Times New Roman" w:cs="Times New Roman" w:hint="eastAsia"/>
                <w:sz w:val="24"/>
              </w:rPr>
              <w:t>14773.01 m</w:t>
            </w:r>
            <w:r>
              <w:rPr>
                <w:rFonts w:ascii="Times New Roman" w:hAnsi="Times New Roman" w:cs="Times New Roman" w:hint="eastAsia"/>
                <w:sz w:val="24"/>
                <w:vertAlign w:val="superscript"/>
              </w:rPr>
              <w:t>3</w:t>
            </w:r>
            <w:r>
              <w:rPr>
                <w:rFonts w:ascii="Times New Roman" w:hAnsi="Times New Roman" w:cs="Times New Roman" w:hint="eastAsia"/>
                <w:sz w:val="24"/>
              </w:rPr>
              <w:t>/a</w:t>
            </w:r>
            <w:r>
              <w:rPr>
                <w:rFonts w:ascii="Times New Roman" w:hAnsi="Times New Roman" w:cs="Times New Roman" w:hint="eastAsia"/>
                <w:sz w:val="24"/>
              </w:rPr>
              <w:t>）。项目食堂废水经隔油池处理后同医疗废水及生活污水一起排入院内化粪池后经过自建一体化污水处理设备处理后，达到《医疗机构水污染物排放标准》（</w:t>
            </w:r>
            <w:r>
              <w:rPr>
                <w:rFonts w:ascii="Times New Roman" w:hAnsi="Times New Roman" w:cs="Times New Roman" w:hint="eastAsia"/>
                <w:sz w:val="24"/>
              </w:rPr>
              <w:t>GB18466-2005</w:t>
            </w:r>
            <w:r>
              <w:rPr>
                <w:rFonts w:ascii="Times New Roman" w:hAnsi="Times New Roman" w:cs="Times New Roman" w:hint="eastAsia"/>
                <w:sz w:val="24"/>
              </w:rPr>
              <w:t>）预处理标准，排入市政污水管网，进入西安市第五污水处理厂。</w:t>
            </w:r>
          </w:p>
          <w:p w:rsidR="005443BC" w:rsidRDefault="0062225A">
            <w:pPr>
              <w:pStyle w:val="10"/>
              <w:adjustRightInd w:val="0"/>
              <w:spacing w:line="360" w:lineRule="auto"/>
              <w:ind w:firstLine="480"/>
              <w:jc w:val="both"/>
              <w:rPr>
                <w:rFonts w:ascii="Times New Roman" w:hAnsi="Times New Roman" w:cs="Times New Roman"/>
                <w:bCs/>
                <w:sz w:val="24"/>
              </w:rPr>
            </w:pPr>
            <w:r>
              <w:rPr>
                <w:rFonts w:ascii="Times New Roman" w:hAnsi="Times New Roman" w:cs="Times New Roman" w:hint="eastAsia"/>
                <w:bCs/>
                <w:sz w:val="24"/>
              </w:rPr>
              <w:t>生活污水采用《排放源统计调查产排污核算方法和系数手册》中的生活源产排污核算系数手册中的数据并类比同类项目，主要污染物浓度为：</w:t>
            </w:r>
            <w:r>
              <w:rPr>
                <w:rFonts w:ascii="Times New Roman" w:hAnsi="Times New Roman" w:cs="Times New Roman" w:hint="eastAsia"/>
                <w:bCs/>
                <w:sz w:val="24"/>
              </w:rPr>
              <w:t>COD460mg/L</w:t>
            </w:r>
            <w:r>
              <w:rPr>
                <w:rFonts w:ascii="Times New Roman" w:hAnsi="Times New Roman" w:cs="Times New Roman" w:hint="eastAsia"/>
                <w:bCs/>
                <w:sz w:val="24"/>
              </w:rPr>
              <w:t>、</w:t>
            </w:r>
            <w:r>
              <w:rPr>
                <w:rFonts w:ascii="Times New Roman" w:hAnsi="Times New Roman" w:cs="Times New Roman" w:hint="eastAsia"/>
                <w:bCs/>
                <w:sz w:val="24"/>
              </w:rPr>
              <w:t>BOD</w:t>
            </w:r>
            <w:r>
              <w:rPr>
                <w:rFonts w:ascii="Times New Roman" w:hAnsi="Times New Roman" w:cs="Times New Roman" w:hint="eastAsia"/>
                <w:bCs/>
                <w:sz w:val="24"/>
                <w:vertAlign w:val="subscript"/>
              </w:rPr>
              <w:t>5</w:t>
            </w:r>
            <w:r>
              <w:rPr>
                <w:rFonts w:ascii="Times New Roman" w:hAnsi="Times New Roman" w:cs="Times New Roman" w:hint="eastAsia"/>
                <w:bCs/>
                <w:sz w:val="24"/>
              </w:rPr>
              <w:t>2</w:t>
            </w:r>
            <w:r>
              <w:rPr>
                <w:rFonts w:ascii="Times New Roman" w:hAnsi="Times New Roman" w:cs="Times New Roman"/>
                <w:bCs/>
                <w:sz w:val="24"/>
              </w:rPr>
              <w:t>8</w:t>
            </w:r>
            <w:r>
              <w:rPr>
                <w:rFonts w:ascii="Times New Roman" w:hAnsi="Times New Roman" w:cs="Times New Roman" w:hint="eastAsia"/>
                <w:bCs/>
                <w:sz w:val="24"/>
              </w:rPr>
              <w:t>0mg/L</w:t>
            </w:r>
            <w:r>
              <w:rPr>
                <w:rFonts w:ascii="Times New Roman" w:hAnsi="Times New Roman" w:cs="Times New Roman" w:hint="eastAsia"/>
                <w:bCs/>
                <w:sz w:val="24"/>
              </w:rPr>
              <w:t>、</w:t>
            </w:r>
            <w:r>
              <w:rPr>
                <w:rFonts w:ascii="Times New Roman" w:hAnsi="Times New Roman" w:cs="Times New Roman" w:hint="eastAsia"/>
                <w:bCs/>
                <w:sz w:val="24"/>
              </w:rPr>
              <w:t>SS200mg/L</w:t>
            </w:r>
            <w:r>
              <w:rPr>
                <w:rFonts w:ascii="Times New Roman" w:hAnsi="Times New Roman" w:cs="Times New Roman" w:hint="eastAsia"/>
                <w:bCs/>
                <w:sz w:val="24"/>
              </w:rPr>
              <w:t>、氨氮</w:t>
            </w:r>
            <w:r>
              <w:rPr>
                <w:rFonts w:ascii="Times New Roman" w:hAnsi="Times New Roman" w:cs="Times New Roman" w:hint="eastAsia"/>
                <w:bCs/>
                <w:sz w:val="24"/>
              </w:rPr>
              <w:t>52.2mg/L</w:t>
            </w:r>
            <w:r>
              <w:rPr>
                <w:rFonts w:ascii="Times New Roman" w:hAnsi="Times New Roman" w:cs="Times New Roman" w:hint="eastAsia"/>
                <w:bCs/>
                <w:sz w:val="24"/>
              </w:rPr>
              <w:t>、总氮</w:t>
            </w:r>
            <w:r>
              <w:rPr>
                <w:rFonts w:ascii="Times New Roman" w:hAnsi="Times New Roman" w:cs="Times New Roman" w:hint="eastAsia"/>
                <w:bCs/>
                <w:sz w:val="24"/>
              </w:rPr>
              <w:t>71.2mg/L</w:t>
            </w:r>
            <w:r>
              <w:rPr>
                <w:rFonts w:ascii="Times New Roman" w:hAnsi="Times New Roman" w:cs="Times New Roman" w:hint="eastAsia"/>
                <w:bCs/>
                <w:sz w:val="24"/>
              </w:rPr>
              <w:t>、总磷</w:t>
            </w:r>
            <w:r>
              <w:rPr>
                <w:rFonts w:ascii="Times New Roman" w:hAnsi="Times New Roman" w:cs="Times New Roman" w:hint="eastAsia"/>
                <w:bCs/>
                <w:sz w:val="24"/>
              </w:rPr>
              <w:t>5.12mg/L</w:t>
            </w:r>
            <w:r>
              <w:rPr>
                <w:rFonts w:ascii="Times New Roman" w:hAnsi="Times New Roman" w:cs="Times New Roman" w:hint="eastAsia"/>
                <w:bCs/>
                <w:sz w:val="24"/>
              </w:rPr>
              <w:t>、动植物油</w:t>
            </w:r>
            <w:r>
              <w:rPr>
                <w:rFonts w:ascii="Times New Roman" w:hAnsi="Times New Roman" w:cs="Times New Roman" w:hint="eastAsia"/>
                <w:bCs/>
                <w:sz w:val="24"/>
              </w:rPr>
              <w:t>1</w:t>
            </w:r>
            <w:r>
              <w:rPr>
                <w:rFonts w:ascii="Times New Roman" w:hAnsi="Times New Roman" w:cs="Times New Roman"/>
                <w:bCs/>
                <w:sz w:val="24"/>
              </w:rPr>
              <w:t>00</w:t>
            </w:r>
            <w:r>
              <w:rPr>
                <w:rFonts w:ascii="Times New Roman" w:hAnsi="Times New Roman" w:cs="Times New Roman" w:hint="eastAsia"/>
                <w:bCs/>
                <w:sz w:val="24"/>
              </w:rPr>
              <w:t>mg/</w:t>
            </w:r>
            <w:r>
              <w:rPr>
                <w:rFonts w:ascii="Times New Roman" w:hAnsi="Times New Roman" w:cs="Times New Roman"/>
                <w:bCs/>
                <w:sz w:val="24"/>
              </w:rPr>
              <w:t>L</w:t>
            </w:r>
            <w:r>
              <w:rPr>
                <w:rFonts w:ascii="Times New Roman" w:hAnsi="Times New Roman" w:cs="Times New Roman" w:hint="eastAsia"/>
                <w:bCs/>
                <w:sz w:val="24"/>
              </w:rPr>
              <w:t>。</w:t>
            </w:r>
          </w:p>
          <w:p w:rsidR="005443BC" w:rsidRDefault="0062225A">
            <w:pPr>
              <w:pStyle w:val="10"/>
              <w:adjustRightInd w:val="0"/>
              <w:spacing w:line="360" w:lineRule="auto"/>
              <w:ind w:firstLine="480"/>
              <w:jc w:val="both"/>
              <w:rPr>
                <w:rFonts w:ascii="Times New Roman" w:hAnsi="Times New Roman" w:cs="Times New Roman"/>
                <w:bCs/>
                <w:color w:val="FF0000"/>
                <w:sz w:val="24"/>
              </w:rPr>
            </w:pPr>
            <w:r>
              <w:rPr>
                <w:rFonts w:ascii="Times New Roman" w:hAnsi="Times New Roman" w:cs="Times New Roman"/>
                <w:bCs/>
                <w:sz w:val="24"/>
              </w:rPr>
              <w:t>医疗废水参考《医院污水处理工程技术规范》（</w:t>
            </w:r>
            <w:r>
              <w:rPr>
                <w:rFonts w:ascii="Times New Roman" w:hAnsi="Times New Roman" w:cs="Times New Roman"/>
                <w:bCs/>
                <w:sz w:val="24"/>
              </w:rPr>
              <w:t>HJ2029-2013</w:t>
            </w:r>
            <w:r>
              <w:rPr>
                <w:rFonts w:ascii="Times New Roman" w:hAnsi="Times New Roman" w:cs="Times New Roman"/>
                <w:bCs/>
                <w:sz w:val="24"/>
              </w:rPr>
              <w:t>）表</w:t>
            </w:r>
            <w:r>
              <w:rPr>
                <w:rFonts w:ascii="Times New Roman" w:hAnsi="Times New Roman" w:cs="Times New Roman"/>
                <w:bCs/>
                <w:sz w:val="24"/>
              </w:rPr>
              <w:t>1</w:t>
            </w:r>
            <w:r>
              <w:rPr>
                <w:rFonts w:ascii="Times New Roman" w:hAnsi="Times New Roman" w:cs="Times New Roman"/>
                <w:bCs/>
                <w:sz w:val="24"/>
              </w:rPr>
              <w:t>中医院污水水质指标参考数据，医疗废水指标</w:t>
            </w:r>
            <w:r>
              <w:rPr>
                <w:rFonts w:ascii="Times New Roman" w:hAnsi="Times New Roman" w:cs="Times New Roman" w:hint="eastAsia"/>
                <w:bCs/>
                <w:sz w:val="24"/>
              </w:rPr>
              <w:t>取</w:t>
            </w:r>
            <w:r>
              <w:rPr>
                <w:rFonts w:ascii="Times New Roman" w:hAnsi="Times New Roman" w:cs="Times New Roman"/>
                <w:bCs/>
                <w:sz w:val="24"/>
              </w:rPr>
              <w:t>COD</w:t>
            </w:r>
            <w:r>
              <w:rPr>
                <w:rFonts w:ascii="Times New Roman" w:hAnsi="Times New Roman" w:cs="Times New Roman" w:hint="eastAsia"/>
                <w:bCs/>
                <w:sz w:val="24"/>
              </w:rPr>
              <w:t>250</w:t>
            </w:r>
            <w:r>
              <w:rPr>
                <w:rFonts w:ascii="Times New Roman" w:hAnsi="Times New Roman" w:cs="Times New Roman"/>
                <w:bCs/>
                <w:sz w:val="24"/>
              </w:rPr>
              <w:t>mg/L</w:t>
            </w:r>
            <w:r>
              <w:rPr>
                <w:rFonts w:ascii="Times New Roman" w:hAnsi="Times New Roman" w:cs="Times New Roman"/>
                <w:bCs/>
                <w:sz w:val="24"/>
              </w:rPr>
              <w:t>、</w:t>
            </w:r>
            <w:r>
              <w:rPr>
                <w:rFonts w:ascii="Times New Roman" w:hAnsi="Times New Roman" w:cs="Times New Roman"/>
                <w:bCs/>
                <w:sz w:val="24"/>
              </w:rPr>
              <w:t>BOD</w:t>
            </w:r>
            <w:r>
              <w:rPr>
                <w:rFonts w:ascii="Times New Roman" w:hAnsi="Times New Roman" w:cs="Times New Roman"/>
                <w:bCs/>
                <w:sz w:val="24"/>
                <w:vertAlign w:val="subscript"/>
              </w:rPr>
              <w:t>5</w:t>
            </w:r>
            <w:r>
              <w:rPr>
                <w:rFonts w:ascii="Times New Roman" w:hAnsi="Times New Roman" w:cs="Times New Roman"/>
                <w:bCs/>
                <w:sz w:val="24"/>
              </w:rPr>
              <w:t>1</w:t>
            </w:r>
            <w:r>
              <w:rPr>
                <w:rFonts w:ascii="Times New Roman" w:hAnsi="Times New Roman" w:cs="Times New Roman" w:hint="eastAsia"/>
                <w:bCs/>
                <w:sz w:val="24"/>
              </w:rPr>
              <w:t>0</w:t>
            </w:r>
            <w:r>
              <w:rPr>
                <w:rFonts w:ascii="Times New Roman" w:hAnsi="Times New Roman" w:cs="Times New Roman" w:hint="eastAsia"/>
                <w:bCs/>
                <w:sz w:val="24"/>
              </w:rPr>
              <w:t>0</w:t>
            </w:r>
            <w:r>
              <w:rPr>
                <w:rFonts w:ascii="Times New Roman" w:hAnsi="Times New Roman" w:cs="Times New Roman"/>
                <w:bCs/>
                <w:sz w:val="24"/>
              </w:rPr>
              <w:t>mg/L</w:t>
            </w:r>
            <w:r>
              <w:rPr>
                <w:rFonts w:ascii="Times New Roman" w:hAnsi="Times New Roman" w:cs="Times New Roman"/>
                <w:bCs/>
                <w:sz w:val="24"/>
              </w:rPr>
              <w:t>、</w:t>
            </w:r>
            <w:r>
              <w:rPr>
                <w:rFonts w:ascii="Times New Roman" w:hAnsi="Times New Roman" w:cs="Times New Roman"/>
                <w:bCs/>
                <w:sz w:val="24"/>
              </w:rPr>
              <w:t>SS</w:t>
            </w:r>
            <w:r>
              <w:rPr>
                <w:rFonts w:ascii="Times New Roman" w:hAnsi="Times New Roman" w:cs="Times New Roman" w:hint="eastAsia"/>
                <w:bCs/>
                <w:sz w:val="24"/>
              </w:rPr>
              <w:t>80</w:t>
            </w:r>
            <w:r>
              <w:rPr>
                <w:rFonts w:ascii="Times New Roman" w:hAnsi="Times New Roman" w:cs="Times New Roman"/>
                <w:bCs/>
                <w:sz w:val="24"/>
              </w:rPr>
              <w:t>mg/L</w:t>
            </w:r>
            <w:r>
              <w:rPr>
                <w:rFonts w:ascii="Times New Roman" w:hAnsi="Times New Roman" w:cs="Times New Roman"/>
                <w:bCs/>
                <w:sz w:val="24"/>
              </w:rPr>
              <w:t>、氨氮</w:t>
            </w:r>
            <w:r>
              <w:rPr>
                <w:rFonts w:ascii="Times New Roman" w:hAnsi="Times New Roman" w:cs="Times New Roman" w:hint="eastAsia"/>
                <w:bCs/>
                <w:sz w:val="24"/>
              </w:rPr>
              <w:t>30</w:t>
            </w:r>
            <w:r>
              <w:rPr>
                <w:rFonts w:ascii="Times New Roman" w:hAnsi="Times New Roman" w:cs="Times New Roman"/>
                <w:bCs/>
                <w:sz w:val="24"/>
              </w:rPr>
              <w:t>mg/L</w:t>
            </w:r>
            <w:r>
              <w:rPr>
                <w:rFonts w:ascii="Times New Roman" w:hAnsi="Times New Roman" w:cs="Times New Roman"/>
                <w:bCs/>
                <w:sz w:val="24"/>
              </w:rPr>
              <w:t>、粪</w:t>
            </w:r>
            <w:r>
              <w:rPr>
                <w:rFonts w:ascii="Times New Roman" w:hAnsi="Times New Roman" w:cs="Times New Roman" w:hint="eastAsia"/>
                <w:bCs/>
                <w:sz w:val="24"/>
              </w:rPr>
              <w:t>大肠菌群</w:t>
            </w:r>
            <w:r>
              <w:rPr>
                <w:rFonts w:ascii="Times New Roman" w:hAnsi="Times New Roman" w:cs="Times New Roman" w:hint="eastAsia"/>
                <w:bCs/>
                <w:sz w:val="24"/>
              </w:rPr>
              <w:t>1.6</w:t>
            </w:r>
            <w:r>
              <w:rPr>
                <w:rFonts w:ascii="Times New Roman" w:hAnsi="Times New Roman" w:cs="Times New Roman" w:hint="eastAsia"/>
                <w:bCs/>
                <w:sz w:val="24"/>
              </w:rPr>
              <w:t>×</w:t>
            </w:r>
            <w:r>
              <w:rPr>
                <w:rFonts w:ascii="Times New Roman" w:hAnsi="Times New Roman" w:cs="Times New Roman" w:hint="eastAsia"/>
                <w:bCs/>
                <w:sz w:val="24"/>
              </w:rPr>
              <w:t>10</w:t>
            </w:r>
            <w:r>
              <w:rPr>
                <w:rFonts w:ascii="Times New Roman" w:hAnsi="Times New Roman" w:cs="Times New Roman" w:hint="eastAsia"/>
                <w:bCs/>
                <w:sz w:val="24"/>
                <w:vertAlign w:val="superscript"/>
              </w:rPr>
              <w:t>8</w:t>
            </w:r>
            <w:r>
              <w:rPr>
                <w:rFonts w:ascii="Times New Roman" w:hAnsi="Times New Roman" w:cs="Times New Roman" w:hint="eastAsia"/>
                <w:bCs/>
                <w:sz w:val="24"/>
              </w:rPr>
              <w:t>个</w:t>
            </w:r>
            <w:r>
              <w:rPr>
                <w:rFonts w:ascii="Times New Roman" w:hAnsi="Times New Roman" w:cs="Times New Roman" w:hint="eastAsia"/>
                <w:bCs/>
                <w:sz w:val="24"/>
              </w:rPr>
              <w:t>/L</w:t>
            </w:r>
            <w:r>
              <w:rPr>
                <w:rFonts w:ascii="Times New Roman" w:hAnsi="Times New Roman" w:cs="Times New Roman" w:hint="eastAsia"/>
                <w:bCs/>
                <w:sz w:val="24"/>
              </w:rPr>
              <w:t>，同时类比同类项目</w:t>
            </w:r>
            <w:r>
              <w:rPr>
                <w:rFonts w:ascii="Times New Roman" w:hAnsi="Times New Roman" w:cs="Times New Roman" w:hint="eastAsia"/>
                <w:bCs/>
                <w:sz w:val="24"/>
              </w:rPr>
              <w:t>（</w:t>
            </w:r>
            <w:r>
              <w:rPr>
                <w:rFonts w:ascii="Times New Roman" w:hAnsi="Times New Roman" w:cs="Times New Roman" w:hint="eastAsia"/>
                <w:bCs/>
                <w:sz w:val="24"/>
              </w:rPr>
              <w:t>西安九九康复医疗中心项目</w:t>
            </w:r>
            <w:r>
              <w:rPr>
                <w:rFonts w:ascii="Times New Roman" w:hAnsi="Times New Roman" w:cs="Times New Roman" w:hint="eastAsia"/>
                <w:bCs/>
                <w:sz w:val="24"/>
              </w:rPr>
              <w:t>、</w:t>
            </w:r>
            <w:r>
              <w:rPr>
                <w:rFonts w:hAnsi="宋体" w:cs="宋体"/>
                <w:sz w:val="24"/>
              </w:rPr>
              <w:t>康源南城护理院建设项目</w:t>
            </w:r>
            <w:r>
              <w:rPr>
                <w:rFonts w:ascii="Times New Roman" w:hAnsi="Times New Roman" w:cs="Times New Roman" w:hint="eastAsia"/>
                <w:bCs/>
                <w:sz w:val="24"/>
              </w:rPr>
              <w:t>）</w:t>
            </w:r>
            <w:r>
              <w:rPr>
                <w:rFonts w:ascii="Times New Roman" w:hAnsi="Times New Roman" w:cs="Times New Roman" w:hint="eastAsia"/>
                <w:bCs/>
                <w:sz w:val="24"/>
              </w:rPr>
              <w:t>，废水中总氮和总磷的浓度约</w:t>
            </w:r>
            <w:r>
              <w:rPr>
                <w:rFonts w:ascii="Times New Roman" w:hAnsi="Times New Roman" w:cs="Times New Roman" w:hint="eastAsia"/>
                <w:bCs/>
                <w:sz w:val="24"/>
              </w:rPr>
              <w:t>45</w:t>
            </w:r>
            <w:r>
              <w:rPr>
                <w:rFonts w:ascii="Times New Roman" w:hAnsi="Times New Roman" w:cs="Times New Roman" w:hint="eastAsia"/>
                <w:bCs/>
                <w:sz w:val="24"/>
              </w:rPr>
              <w:t>mg/L</w:t>
            </w:r>
            <w:r>
              <w:rPr>
                <w:rFonts w:ascii="Times New Roman" w:hAnsi="Times New Roman" w:cs="Times New Roman" w:hint="eastAsia"/>
                <w:bCs/>
                <w:sz w:val="24"/>
              </w:rPr>
              <w:t>和</w:t>
            </w:r>
            <w:r>
              <w:rPr>
                <w:rFonts w:ascii="Times New Roman" w:hAnsi="Times New Roman" w:cs="Times New Roman" w:hint="eastAsia"/>
                <w:bCs/>
                <w:sz w:val="24"/>
              </w:rPr>
              <w:t>5mg/L</w:t>
            </w:r>
            <w:r>
              <w:rPr>
                <w:rFonts w:ascii="Times New Roman" w:hAnsi="Times New Roman" w:cs="Times New Roman" w:hint="eastAsia"/>
                <w:bCs/>
                <w:sz w:val="24"/>
              </w:rPr>
              <w:t>，阴离子表面活性剂</w:t>
            </w:r>
            <w:r>
              <w:rPr>
                <w:rFonts w:ascii="Times New Roman" w:hAnsi="Times New Roman" w:cs="Times New Roman" w:hint="eastAsia"/>
                <w:bCs/>
                <w:sz w:val="24"/>
              </w:rPr>
              <w:t>8</w:t>
            </w:r>
            <w:r>
              <w:rPr>
                <w:rFonts w:ascii="Times New Roman" w:hAnsi="Times New Roman" w:cs="Times New Roman" w:hint="eastAsia"/>
                <w:bCs/>
                <w:sz w:val="24"/>
              </w:rPr>
              <w:t>mg/L</w:t>
            </w:r>
            <w:r>
              <w:rPr>
                <w:rFonts w:ascii="Times New Roman" w:hAnsi="Times New Roman" w:cs="Times New Roman"/>
                <w:bCs/>
                <w:sz w:val="24"/>
              </w:rPr>
              <w:t>。</w:t>
            </w:r>
          </w:p>
          <w:p w:rsidR="005443BC" w:rsidRDefault="005443BC">
            <w:pPr>
              <w:pStyle w:val="10"/>
              <w:ind w:firstLine="422"/>
              <w:rPr>
                <w: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1719"/>
              <w:gridCol w:w="748"/>
              <w:gridCol w:w="893"/>
              <w:gridCol w:w="693"/>
              <w:gridCol w:w="500"/>
              <w:gridCol w:w="1114"/>
              <w:gridCol w:w="658"/>
              <w:gridCol w:w="1072"/>
              <w:gridCol w:w="589"/>
            </w:tblGrid>
            <w:tr w:rsidR="005443BC">
              <w:tc>
                <w:tcPr>
                  <w:tcW w:w="1719" w:type="dxa"/>
                  <w:vMerge w:val="restart"/>
                  <w:vAlign w:val="center"/>
                </w:tcPr>
                <w:p w:rsidR="005443BC" w:rsidRDefault="0062225A">
                  <w:pPr>
                    <w:jc w:val="center"/>
                    <w:rPr>
                      <w:szCs w:val="21"/>
                    </w:rPr>
                  </w:pPr>
                  <w:r>
                    <w:rPr>
                      <w:rFonts w:hint="eastAsia"/>
                      <w:szCs w:val="21"/>
                    </w:rPr>
                    <w:t>废水类别</w:t>
                  </w:r>
                </w:p>
              </w:tc>
              <w:tc>
                <w:tcPr>
                  <w:tcW w:w="748" w:type="dxa"/>
                  <w:vMerge w:val="restart"/>
                  <w:vAlign w:val="center"/>
                </w:tcPr>
                <w:p w:rsidR="005443BC" w:rsidRDefault="0062225A">
                  <w:pPr>
                    <w:jc w:val="center"/>
                    <w:rPr>
                      <w:szCs w:val="21"/>
                    </w:rPr>
                  </w:pPr>
                  <w:r>
                    <w:rPr>
                      <w:rFonts w:hint="eastAsia"/>
                      <w:szCs w:val="21"/>
                    </w:rPr>
                    <w:t>污染物名称</w:t>
                  </w:r>
                </w:p>
              </w:tc>
              <w:tc>
                <w:tcPr>
                  <w:tcW w:w="1586" w:type="dxa"/>
                  <w:gridSpan w:val="2"/>
                  <w:vAlign w:val="center"/>
                </w:tcPr>
                <w:p w:rsidR="005443BC" w:rsidRDefault="0062225A">
                  <w:pPr>
                    <w:jc w:val="center"/>
                    <w:rPr>
                      <w:szCs w:val="21"/>
                    </w:rPr>
                  </w:pPr>
                  <w:r>
                    <w:rPr>
                      <w:rFonts w:hint="eastAsia"/>
                      <w:szCs w:val="21"/>
                    </w:rPr>
                    <w:t>污染物产生情况</w:t>
                  </w:r>
                </w:p>
              </w:tc>
              <w:tc>
                <w:tcPr>
                  <w:tcW w:w="500" w:type="dxa"/>
                  <w:vMerge w:val="restart"/>
                  <w:vAlign w:val="center"/>
                </w:tcPr>
                <w:p w:rsidR="005443BC" w:rsidRDefault="0062225A">
                  <w:pPr>
                    <w:jc w:val="center"/>
                    <w:rPr>
                      <w:szCs w:val="21"/>
                    </w:rPr>
                  </w:pPr>
                  <w:r>
                    <w:rPr>
                      <w:rFonts w:hint="eastAsia"/>
                      <w:szCs w:val="21"/>
                    </w:rPr>
                    <w:t>治理措施</w:t>
                  </w:r>
                </w:p>
              </w:tc>
              <w:tc>
                <w:tcPr>
                  <w:tcW w:w="1772" w:type="dxa"/>
                  <w:gridSpan w:val="2"/>
                  <w:vAlign w:val="center"/>
                </w:tcPr>
                <w:p w:rsidR="005443BC" w:rsidRDefault="0062225A">
                  <w:pPr>
                    <w:jc w:val="center"/>
                    <w:rPr>
                      <w:szCs w:val="21"/>
                    </w:rPr>
                  </w:pPr>
                  <w:r>
                    <w:rPr>
                      <w:rFonts w:hint="eastAsia"/>
                      <w:szCs w:val="21"/>
                    </w:rPr>
                    <w:t>污染物接管排放情况</w:t>
                  </w:r>
                </w:p>
              </w:tc>
              <w:tc>
                <w:tcPr>
                  <w:tcW w:w="1072" w:type="dxa"/>
                  <w:vMerge w:val="restart"/>
                  <w:vAlign w:val="center"/>
                </w:tcPr>
                <w:p w:rsidR="005443BC" w:rsidRDefault="0062225A">
                  <w:pPr>
                    <w:jc w:val="center"/>
                    <w:rPr>
                      <w:szCs w:val="21"/>
                    </w:rPr>
                  </w:pPr>
                  <w:r>
                    <w:rPr>
                      <w:rFonts w:hint="eastAsia"/>
                      <w:szCs w:val="21"/>
                    </w:rPr>
                    <w:t>浓度限值（</w:t>
                  </w:r>
                  <w:r>
                    <w:rPr>
                      <w:rFonts w:hint="eastAsia"/>
                      <w:szCs w:val="21"/>
                    </w:rPr>
                    <w:t>mg/L</w:t>
                  </w:r>
                  <w:r>
                    <w:rPr>
                      <w:rFonts w:hint="eastAsia"/>
                      <w:szCs w:val="21"/>
                    </w:rPr>
                    <w:t>）</w:t>
                  </w:r>
                </w:p>
              </w:tc>
              <w:tc>
                <w:tcPr>
                  <w:tcW w:w="589" w:type="dxa"/>
                  <w:vMerge w:val="restart"/>
                  <w:vAlign w:val="center"/>
                </w:tcPr>
                <w:p w:rsidR="005443BC" w:rsidRDefault="0062225A">
                  <w:pPr>
                    <w:jc w:val="center"/>
                    <w:rPr>
                      <w:szCs w:val="21"/>
                    </w:rPr>
                  </w:pPr>
                  <w:r>
                    <w:rPr>
                      <w:rFonts w:hint="eastAsia"/>
                      <w:szCs w:val="21"/>
                    </w:rPr>
                    <w:t>排放去向</w:t>
                  </w:r>
                </w:p>
              </w:tc>
            </w:tr>
            <w:tr w:rsidR="005443BC">
              <w:tc>
                <w:tcPr>
                  <w:tcW w:w="1719" w:type="dxa"/>
                  <w:vMerge/>
                  <w:vAlign w:val="center"/>
                </w:tcPr>
                <w:p w:rsidR="005443BC" w:rsidRDefault="005443BC">
                  <w:pPr>
                    <w:jc w:val="center"/>
                    <w:rPr>
                      <w:szCs w:val="21"/>
                    </w:rPr>
                  </w:pPr>
                </w:p>
              </w:tc>
              <w:tc>
                <w:tcPr>
                  <w:tcW w:w="748" w:type="dxa"/>
                  <w:vMerge/>
                  <w:vAlign w:val="center"/>
                </w:tcPr>
                <w:p w:rsidR="005443BC" w:rsidRDefault="005443BC">
                  <w:pPr>
                    <w:jc w:val="center"/>
                    <w:rPr>
                      <w:szCs w:val="21"/>
                    </w:rPr>
                  </w:pPr>
                </w:p>
              </w:tc>
              <w:tc>
                <w:tcPr>
                  <w:tcW w:w="893" w:type="dxa"/>
                  <w:vAlign w:val="center"/>
                </w:tcPr>
                <w:p w:rsidR="005443BC" w:rsidRDefault="0062225A">
                  <w:pPr>
                    <w:jc w:val="center"/>
                    <w:rPr>
                      <w:szCs w:val="21"/>
                    </w:rPr>
                  </w:pPr>
                  <w:r>
                    <w:rPr>
                      <w:rFonts w:hint="eastAsia"/>
                      <w:szCs w:val="21"/>
                    </w:rPr>
                    <w:t>浓度</w:t>
                  </w:r>
                  <w:r>
                    <w:rPr>
                      <w:rFonts w:hint="eastAsia"/>
                      <w:szCs w:val="21"/>
                    </w:rPr>
                    <w:t>mg/L</w:t>
                  </w:r>
                </w:p>
              </w:tc>
              <w:tc>
                <w:tcPr>
                  <w:tcW w:w="693" w:type="dxa"/>
                  <w:vAlign w:val="center"/>
                </w:tcPr>
                <w:p w:rsidR="005443BC" w:rsidRDefault="0062225A">
                  <w:pPr>
                    <w:jc w:val="center"/>
                    <w:rPr>
                      <w:szCs w:val="21"/>
                    </w:rPr>
                  </w:pPr>
                  <w:r>
                    <w:rPr>
                      <w:rFonts w:hint="eastAsia"/>
                      <w:szCs w:val="21"/>
                    </w:rPr>
                    <w:t>产生量</w:t>
                  </w:r>
                  <w:r>
                    <w:rPr>
                      <w:rFonts w:hint="eastAsia"/>
                      <w:szCs w:val="21"/>
                    </w:rPr>
                    <w:t>t/a</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浓度</w:t>
                  </w:r>
                  <w:r>
                    <w:rPr>
                      <w:rFonts w:hint="eastAsia"/>
                      <w:szCs w:val="21"/>
                    </w:rPr>
                    <w:t>mg/L</w:t>
                  </w:r>
                </w:p>
              </w:tc>
              <w:tc>
                <w:tcPr>
                  <w:tcW w:w="658" w:type="dxa"/>
                  <w:vAlign w:val="center"/>
                </w:tcPr>
                <w:p w:rsidR="005443BC" w:rsidRDefault="0062225A">
                  <w:pPr>
                    <w:jc w:val="center"/>
                    <w:rPr>
                      <w:szCs w:val="21"/>
                    </w:rPr>
                  </w:pPr>
                  <w:r>
                    <w:rPr>
                      <w:rFonts w:hint="eastAsia"/>
                      <w:szCs w:val="21"/>
                    </w:rPr>
                    <w:t>排放量</w:t>
                  </w:r>
                  <w:r>
                    <w:rPr>
                      <w:rFonts w:hint="eastAsia"/>
                      <w:szCs w:val="21"/>
                    </w:rPr>
                    <w:t>t/a</w:t>
                  </w:r>
                </w:p>
              </w:tc>
              <w:tc>
                <w:tcPr>
                  <w:tcW w:w="1072" w:type="dxa"/>
                  <w:vMerge/>
                  <w:vAlign w:val="center"/>
                </w:tcPr>
                <w:p w:rsidR="005443BC" w:rsidRDefault="005443BC">
                  <w:pPr>
                    <w:jc w:val="center"/>
                    <w:rPr>
                      <w:szCs w:val="21"/>
                    </w:rPr>
                  </w:pPr>
                </w:p>
              </w:tc>
              <w:tc>
                <w:tcPr>
                  <w:tcW w:w="589" w:type="dxa"/>
                  <w:vMerge/>
                  <w:vAlign w:val="center"/>
                </w:tcPr>
                <w:p w:rsidR="005443BC" w:rsidRDefault="005443BC">
                  <w:pPr>
                    <w:jc w:val="center"/>
                    <w:rPr>
                      <w:szCs w:val="21"/>
                    </w:rPr>
                  </w:pPr>
                </w:p>
              </w:tc>
            </w:tr>
            <w:tr w:rsidR="005443BC">
              <w:tc>
                <w:tcPr>
                  <w:tcW w:w="1719" w:type="dxa"/>
                  <w:vMerge w:val="restart"/>
                  <w:vAlign w:val="center"/>
                </w:tcPr>
                <w:p w:rsidR="005443BC" w:rsidRDefault="0062225A">
                  <w:pPr>
                    <w:jc w:val="center"/>
                    <w:rPr>
                      <w:szCs w:val="21"/>
                    </w:rPr>
                  </w:pPr>
                  <w:r>
                    <w:rPr>
                      <w:rFonts w:hint="eastAsia"/>
                      <w:szCs w:val="21"/>
                    </w:rPr>
                    <w:t>医疗废水</w:t>
                  </w:r>
                  <w:r>
                    <w:rPr>
                      <w:szCs w:val="21"/>
                      <w:lang/>
                    </w:rPr>
                    <w:t>（</w:t>
                  </w:r>
                  <w:r>
                    <w:rPr>
                      <w:rFonts w:hint="eastAsia"/>
                      <w:szCs w:val="21"/>
                      <w:lang/>
                    </w:rPr>
                    <w:t>13356.81</w:t>
                  </w:r>
                  <w:r>
                    <w:rPr>
                      <w:szCs w:val="21"/>
                      <w:lang/>
                    </w:rPr>
                    <w:t>m</w:t>
                  </w:r>
                  <w:r>
                    <w:rPr>
                      <w:szCs w:val="21"/>
                      <w:vertAlign w:val="superscript"/>
                      <w:lang/>
                    </w:rPr>
                    <w:t>3</w:t>
                  </w:r>
                  <w:r>
                    <w:rPr>
                      <w:szCs w:val="21"/>
                      <w:lang/>
                    </w:rPr>
                    <w:t>/a</w:t>
                  </w:r>
                  <w:r>
                    <w:rPr>
                      <w:szCs w:val="21"/>
                      <w:lang/>
                    </w:rPr>
                    <w:t>）</w:t>
                  </w:r>
                </w:p>
              </w:tc>
              <w:tc>
                <w:tcPr>
                  <w:tcW w:w="748" w:type="dxa"/>
                  <w:vAlign w:val="center"/>
                </w:tcPr>
                <w:p w:rsidR="005443BC" w:rsidRDefault="0062225A">
                  <w:pPr>
                    <w:jc w:val="center"/>
                    <w:rPr>
                      <w:szCs w:val="21"/>
                    </w:rPr>
                  </w:pPr>
                  <w:r>
                    <w:rPr>
                      <w:rFonts w:hint="eastAsia"/>
                      <w:szCs w:val="21"/>
                    </w:rPr>
                    <w:t>COD</w:t>
                  </w:r>
                </w:p>
              </w:tc>
              <w:tc>
                <w:tcPr>
                  <w:tcW w:w="893" w:type="dxa"/>
                  <w:vAlign w:val="center"/>
                </w:tcPr>
                <w:p w:rsidR="005443BC" w:rsidRDefault="0062225A">
                  <w:pPr>
                    <w:jc w:val="center"/>
                    <w:rPr>
                      <w:szCs w:val="21"/>
                    </w:rPr>
                  </w:pPr>
                  <w:r>
                    <w:rPr>
                      <w:rFonts w:hint="eastAsia"/>
                      <w:szCs w:val="21"/>
                    </w:rPr>
                    <w:t>2</w:t>
                  </w:r>
                  <w:r>
                    <w:rPr>
                      <w:szCs w:val="21"/>
                    </w:rPr>
                    <w:t>50</w:t>
                  </w:r>
                </w:p>
              </w:tc>
              <w:tc>
                <w:tcPr>
                  <w:tcW w:w="693" w:type="dxa"/>
                  <w:vAlign w:val="center"/>
                </w:tcPr>
                <w:p w:rsidR="005443BC" w:rsidRDefault="0062225A">
                  <w:pPr>
                    <w:jc w:val="center"/>
                    <w:rPr>
                      <w:szCs w:val="21"/>
                    </w:rPr>
                  </w:pPr>
                  <w:r>
                    <w:rPr>
                      <w:rFonts w:hint="eastAsia"/>
                      <w:szCs w:val="21"/>
                    </w:rPr>
                    <w:t>3.34</w:t>
                  </w:r>
                </w:p>
              </w:tc>
              <w:tc>
                <w:tcPr>
                  <w:tcW w:w="500" w:type="dxa"/>
                  <w:vMerge w:val="restart"/>
                  <w:vAlign w:val="center"/>
                </w:tcPr>
                <w:p w:rsidR="005443BC" w:rsidRDefault="0062225A">
                  <w:pPr>
                    <w:jc w:val="center"/>
                    <w:rPr>
                      <w:szCs w:val="21"/>
                    </w:rPr>
                  </w:pPr>
                  <w:r>
                    <w:rPr>
                      <w:rFonts w:hint="eastAsia"/>
                      <w:szCs w:val="21"/>
                    </w:rPr>
                    <w:t>化粪池、院内污水处理站</w:t>
                  </w:r>
                </w:p>
              </w:tc>
              <w:tc>
                <w:tcPr>
                  <w:tcW w:w="1114" w:type="dxa"/>
                  <w:vAlign w:val="center"/>
                </w:tcPr>
                <w:p w:rsidR="005443BC" w:rsidRDefault="0062225A">
                  <w:pPr>
                    <w:jc w:val="center"/>
                    <w:rPr>
                      <w:szCs w:val="21"/>
                    </w:rPr>
                  </w:pPr>
                  <w:r>
                    <w:rPr>
                      <w:szCs w:val="21"/>
                    </w:rPr>
                    <w:t>75</w:t>
                  </w:r>
                </w:p>
              </w:tc>
              <w:tc>
                <w:tcPr>
                  <w:tcW w:w="658" w:type="dxa"/>
                  <w:vAlign w:val="center"/>
                </w:tcPr>
                <w:p w:rsidR="005443BC" w:rsidRDefault="0062225A">
                  <w:pPr>
                    <w:jc w:val="center"/>
                    <w:rPr>
                      <w:szCs w:val="21"/>
                    </w:rPr>
                  </w:pPr>
                  <w:r>
                    <w:rPr>
                      <w:rFonts w:hint="eastAsia"/>
                      <w:szCs w:val="21"/>
                    </w:rPr>
                    <w:t>1.002</w:t>
                  </w:r>
                </w:p>
              </w:tc>
              <w:tc>
                <w:tcPr>
                  <w:tcW w:w="1072" w:type="dxa"/>
                  <w:vAlign w:val="center"/>
                </w:tcPr>
                <w:p w:rsidR="005443BC" w:rsidRDefault="0062225A">
                  <w:pPr>
                    <w:jc w:val="center"/>
                    <w:rPr>
                      <w:szCs w:val="21"/>
                    </w:rPr>
                  </w:pPr>
                  <w:r>
                    <w:rPr>
                      <w:rFonts w:hint="eastAsia"/>
                      <w:szCs w:val="21"/>
                    </w:rPr>
                    <w:t>2</w:t>
                  </w:r>
                  <w:r>
                    <w:rPr>
                      <w:szCs w:val="21"/>
                    </w:rPr>
                    <w:t>50</w:t>
                  </w:r>
                </w:p>
              </w:tc>
              <w:tc>
                <w:tcPr>
                  <w:tcW w:w="589" w:type="dxa"/>
                  <w:vMerge w:val="restart"/>
                  <w:vAlign w:val="center"/>
                </w:tcPr>
                <w:p w:rsidR="005443BC" w:rsidRDefault="0062225A">
                  <w:pPr>
                    <w:jc w:val="center"/>
                    <w:rPr>
                      <w:szCs w:val="21"/>
                    </w:rPr>
                  </w:pPr>
                  <w:r>
                    <w:rPr>
                      <w:rFonts w:hint="eastAsia"/>
                      <w:szCs w:val="21"/>
                    </w:rPr>
                    <w:t>院内污水处理站处理后排入西安市第</w:t>
                  </w:r>
                  <w:r>
                    <w:rPr>
                      <w:rFonts w:hint="eastAsia"/>
                      <w:szCs w:val="21"/>
                    </w:rPr>
                    <w:t>五</w:t>
                  </w:r>
                  <w:r>
                    <w:rPr>
                      <w:rFonts w:hint="eastAsia"/>
                      <w:szCs w:val="21"/>
                    </w:rPr>
                    <w:t>污水处理厂处理</w:t>
                  </w: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BOD</w:t>
                  </w:r>
                  <w:r>
                    <w:rPr>
                      <w:rFonts w:hint="eastAsia"/>
                      <w:szCs w:val="21"/>
                      <w:vertAlign w:val="subscript"/>
                    </w:rPr>
                    <w:t>5</w:t>
                  </w:r>
                </w:p>
              </w:tc>
              <w:tc>
                <w:tcPr>
                  <w:tcW w:w="893" w:type="dxa"/>
                  <w:vAlign w:val="center"/>
                </w:tcPr>
                <w:p w:rsidR="005443BC" w:rsidRDefault="0062225A">
                  <w:pPr>
                    <w:jc w:val="center"/>
                    <w:rPr>
                      <w:szCs w:val="21"/>
                    </w:rPr>
                  </w:pPr>
                  <w:r>
                    <w:rPr>
                      <w:rFonts w:hint="eastAsia"/>
                      <w:szCs w:val="21"/>
                    </w:rPr>
                    <w:t>1</w:t>
                  </w:r>
                  <w:r>
                    <w:rPr>
                      <w:szCs w:val="21"/>
                    </w:rPr>
                    <w:t>00</w:t>
                  </w:r>
                </w:p>
              </w:tc>
              <w:tc>
                <w:tcPr>
                  <w:tcW w:w="693" w:type="dxa"/>
                  <w:vAlign w:val="center"/>
                </w:tcPr>
                <w:p w:rsidR="005443BC" w:rsidRDefault="0062225A">
                  <w:pPr>
                    <w:jc w:val="center"/>
                    <w:rPr>
                      <w:szCs w:val="21"/>
                    </w:rPr>
                  </w:pPr>
                  <w:r>
                    <w:rPr>
                      <w:rFonts w:hint="eastAsia"/>
                      <w:szCs w:val="21"/>
                    </w:rPr>
                    <w:t>1.34</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szCs w:val="21"/>
                    </w:rPr>
                    <w:t>30</w:t>
                  </w:r>
                </w:p>
              </w:tc>
              <w:tc>
                <w:tcPr>
                  <w:tcW w:w="658" w:type="dxa"/>
                  <w:vAlign w:val="center"/>
                </w:tcPr>
                <w:p w:rsidR="005443BC" w:rsidRDefault="0062225A">
                  <w:pPr>
                    <w:jc w:val="center"/>
                    <w:rPr>
                      <w:szCs w:val="21"/>
                    </w:rPr>
                  </w:pPr>
                  <w:r>
                    <w:rPr>
                      <w:rFonts w:hint="eastAsia"/>
                      <w:szCs w:val="21"/>
                    </w:rPr>
                    <w:t>0.401</w:t>
                  </w:r>
                </w:p>
              </w:tc>
              <w:tc>
                <w:tcPr>
                  <w:tcW w:w="1072" w:type="dxa"/>
                  <w:vAlign w:val="center"/>
                </w:tcPr>
                <w:p w:rsidR="005443BC" w:rsidRDefault="0062225A">
                  <w:pPr>
                    <w:jc w:val="center"/>
                    <w:rPr>
                      <w:szCs w:val="21"/>
                    </w:rPr>
                  </w:pPr>
                  <w:r>
                    <w:rPr>
                      <w:rFonts w:hint="eastAsia"/>
                      <w:szCs w:val="21"/>
                    </w:rPr>
                    <w:t>1</w:t>
                  </w:r>
                  <w:r>
                    <w:rPr>
                      <w:szCs w:val="21"/>
                    </w:rPr>
                    <w:t>00</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SS</w:t>
                  </w:r>
                </w:p>
              </w:tc>
              <w:tc>
                <w:tcPr>
                  <w:tcW w:w="893" w:type="dxa"/>
                  <w:vAlign w:val="center"/>
                </w:tcPr>
                <w:p w:rsidR="005443BC" w:rsidRDefault="0062225A">
                  <w:pPr>
                    <w:jc w:val="center"/>
                    <w:rPr>
                      <w:szCs w:val="21"/>
                    </w:rPr>
                  </w:pPr>
                  <w:r>
                    <w:rPr>
                      <w:rFonts w:hint="eastAsia"/>
                      <w:szCs w:val="21"/>
                    </w:rPr>
                    <w:t>8</w:t>
                  </w:r>
                  <w:r>
                    <w:rPr>
                      <w:szCs w:val="21"/>
                    </w:rPr>
                    <w:t>0</w:t>
                  </w:r>
                </w:p>
              </w:tc>
              <w:tc>
                <w:tcPr>
                  <w:tcW w:w="693" w:type="dxa"/>
                  <w:vAlign w:val="center"/>
                </w:tcPr>
                <w:p w:rsidR="005443BC" w:rsidRDefault="0062225A">
                  <w:pPr>
                    <w:jc w:val="center"/>
                    <w:rPr>
                      <w:szCs w:val="21"/>
                    </w:rPr>
                  </w:pPr>
                  <w:r>
                    <w:rPr>
                      <w:rFonts w:hint="eastAsia"/>
                      <w:szCs w:val="21"/>
                    </w:rPr>
                    <w:t>1.07</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szCs w:val="21"/>
                    </w:rPr>
                    <w:t>36</w:t>
                  </w:r>
                </w:p>
              </w:tc>
              <w:tc>
                <w:tcPr>
                  <w:tcW w:w="658" w:type="dxa"/>
                  <w:vAlign w:val="center"/>
                </w:tcPr>
                <w:p w:rsidR="005443BC" w:rsidRDefault="0062225A">
                  <w:pPr>
                    <w:jc w:val="center"/>
                    <w:rPr>
                      <w:szCs w:val="21"/>
                    </w:rPr>
                  </w:pPr>
                  <w:r>
                    <w:rPr>
                      <w:rFonts w:hint="eastAsia"/>
                      <w:szCs w:val="21"/>
                    </w:rPr>
                    <w:t>0.481</w:t>
                  </w:r>
                </w:p>
              </w:tc>
              <w:tc>
                <w:tcPr>
                  <w:tcW w:w="1072" w:type="dxa"/>
                  <w:vAlign w:val="center"/>
                </w:tcPr>
                <w:p w:rsidR="005443BC" w:rsidRDefault="0062225A">
                  <w:pPr>
                    <w:jc w:val="center"/>
                    <w:rPr>
                      <w:szCs w:val="21"/>
                    </w:rPr>
                  </w:pPr>
                  <w:r>
                    <w:rPr>
                      <w:rFonts w:hint="eastAsia"/>
                      <w:szCs w:val="21"/>
                    </w:rPr>
                    <w:t>6</w:t>
                  </w:r>
                  <w:r>
                    <w:rPr>
                      <w:szCs w:val="21"/>
                    </w:rPr>
                    <w:t>0</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NH</w:t>
                  </w:r>
                  <w:r>
                    <w:rPr>
                      <w:rFonts w:hint="eastAsia"/>
                      <w:szCs w:val="21"/>
                      <w:vertAlign w:val="subscript"/>
                    </w:rPr>
                    <w:t>3</w:t>
                  </w:r>
                  <w:r>
                    <w:rPr>
                      <w:rFonts w:hint="eastAsia"/>
                      <w:szCs w:val="21"/>
                    </w:rPr>
                    <w:t>-N</w:t>
                  </w:r>
                </w:p>
              </w:tc>
              <w:tc>
                <w:tcPr>
                  <w:tcW w:w="893" w:type="dxa"/>
                  <w:vAlign w:val="center"/>
                </w:tcPr>
                <w:p w:rsidR="005443BC" w:rsidRDefault="0062225A">
                  <w:pPr>
                    <w:jc w:val="center"/>
                    <w:rPr>
                      <w:szCs w:val="21"/>
                    </w:rPr>
                  </w:pPr>
                  <w:r>
                    <w:rPr>
                      <w:rFonts w:hint="eastAsia"/>
                      <w:szCs w:val="21"/>
                    </w:rPr>
                    <w:t>3</w:t>
                  </w:r>
                  <w:r>
                    <w:rPr>
                      <w:szCs w:val="21"/>
                    </w:rPr>
                    <w:t>0</w:t>
                  </w:r>
                </w:p>
              </w:tc>
              <w:tc>
                <w:tcPr>
                  <w:tcW w:w="693" w:type="dxa"/>
                  <w:vAlign w:val="center"/>
                </w:tcPr>
                <w:p w:rsidR="005443BC" w:rsidRDefault="0062225A">
                  <w:pPr>
                    <w:jc w:val="center"/>
                    <w:rPr>
                      <w:szCs w:val="21"/>
                    </w:rPr>
                  </w:pPr>
                  <w:r>
                    <w:rPr>
                      <w:rFonts w:hint="eastAsia"/>
                      <w:szCs w:val="21"/>
                    </w:rPr>
                    <w:t>0.4</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szCs w:val="21"/>
                    </w:rPr>
                    <w:t>18</w:t>
                  </w:r>
                </w:p>
              </w:tc>
              <w:tc>
                <w:tcPr>
                  <w:tcW w:w="658" w:type="dxa"/>
                  <w:vAlign w:val="center"/>
                </w:tcPr>
                <w:p w:rsidR="005443BC" w:rsidRDefault="0062225A">
                  <w:pPr>
                    <w:jc w:val="center"/>
                    <w:rPr>
                      <w:szCs w:val="21"/>
                    </w:rPr>
                  </w:pPr>
                  <w:r>
                    <w:rPr>
                      <w:rFonts w:hint="eastAsia"/>
                      <w:szCs w:val="21"/>
                    </w:rPr>
                    <w:t>0.24</w:t>
                  </w:r>
                </w:p>
              </w:tc>
              <w:tc>
                <w:tcPr>
                  <w:tcW w:w="1072" w:type="dxa"/>
                  <w:vAlign w:val="center"/>
                </w:tcPr>
                <w:p w:rsidR="005443BC" w:rsidRDefault="0062225A">
                  <w:pPr>
                    <w:jc w:val="center"/>
                    <w:rPr>
                      <w:szCs w:val="21"/>
                    </w:rPr>
                  </w:pPr>
                  <w:r>
                    <w:rPr>
                      <w:rFonts w:hint="eastAsia"/>
                      <w:szCs w:val="21"/>
                    </w:rPr>
                    <w:t>4</w:t>
                  </w:r>
                  <w:r>
                    <w:rPr>
                      <w:szCs w:val="21"/>
                    </w:rPr>
                    <w:t>5</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动植物油</w:t>
                  </w:r>
                </w:p>
              </w:tc>
              <w:tc>
                <w:tcPr>
                  <w:tcW w:w="893" w:type="dxa"/>
                  <w:vAlign w:val="center"/>
                </w:tcPr>
                <w:p w:rsidR="005443BC" w:rsidRDefault="0062225A">
                  <w:pPr>
                    <w:jc w:val="center"/>
                    <w:rPr>
                      <w:szCs w:val="21"/>
                    </w:rPr>
                  </w:pPr>
                  <w:r>
                    <w:rPr>
                      <w:rFonts w:hint="eastAsia"/>
                      <w:szCs w:val="21"/>
                    </w:rPr>
                    <w:t>5</w:t>
                  </w:r>
                  <w:r>
                    <w:rPr>
                      <w:szCs w:val="21"/>
                    </w:rPr>
                    <w:t>0</w:t>
                  </w:r>
                </w:p>
              </w:tc>
              <w:tc>
                <w:tcPr>
                  <w:tcW w:w="693" w:type="dxa"/>
                  <w:vAlign w:val="center"/>
                </w:tcPr>
                <w:p w:rsidR="005443BC" w:rsidRDefault="0062225A">
                  <w:pPr>
                    <w:jc w:val="center"/>
                    <w:rPr>
                      <w:szCs w:val="21"/>
                    </w:rPr>
                  </w:pPr>
                  <w:r>
                    <w:rPr>
                      <w:rFonts w:hint="eastAsia"/>
                      <w:szCs w:val="21"/>
                    </w:rPr>
                    <w:t>0.67</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szCs w:val="21"/>
                    </w:rPr>
                    <w:t>10</w:t>
                  </w:r>
                </w:p>
              </w:tc>
              <w:tc>
                <w:tcPr>
                  <w:tcW w:w="658" w:type="dxa"/>
                  <w:vAlign w:val="center"/>
                </w:tcPr>
                <w:p w:rsidR="005443BC" w:rsidRDefault="0062225A">
                  <w:pPr>
                    <w:jc w:val="center"/>
                    <w:rPr>
                      <w:szCs w:val="21"/>
                    </w:rPr>
                  </w:pPr>
                  <w:r>
                    <w:rPr>
                      <w:rFonts w:hint="eastAsia"/>
                      <w:szCs w:val="21"/>
                    </w:rPr>
                    <w:t>0.134</w:t>
                  </w:r>
                </w:p>
              </w:tc>
              <w:tc>
                <w:tcPr>
                  <w:tcW w:w="1072" w:type="dxa"/>
                  <w:vAlign w:val="center"/>
                </w:tcPr>
                <w:p w:rsidR="005443BC" w:rsidRDefault="0062225A">
                  <w:pPr>
                    <w:jc w:val="center"/>
                    <w:rPr>
                      <w:szCs w:val="21"/>
                    </w:rPr>
                  </w:pPr>
                  <w:r>
                    <w:rPr>
                      <w:rFonts w:hint="eastAsia"/>
                      <w:szCs w:val="21"/>
                    </w:rPr>
                    <w:t>2</w:t>
                  </w:r>
                  <w:r>
                    <w:rPr>
                      <w:szCs w:val="21"/>
                    </w:rPr>
                    <w:t>0</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T</w:t>
                  </w:r>
                  <w:r>
                    <w:rPr>
                      <w:szCs w:val="21"/>
                    </w:rPr>
                    <w:t>N</w:t>
                  </w:r>
                </w:p>
              </w:tc>
              <w:tc>
                <w:tcPr>
                  <w:tcW w:w="893" w:type="dxa"/>
                  <w:vAlign w:val="center"/>
                </w:tcPr>
                <w:p w:rsidR="005443BC" w:rsidRDefault="0062225A">
                  <w:pPr>
                    <w:jc w:val="center"/>
                    <w:rPr>
                      <w:szCs w:val="21"/>
                    </w:rPr>
                  </w:pPr>
                  <w:r>
                    <w:rPr>
                      <w:rFonts w:hint="eastAsia"/>
                      <w:szCs w:val="21"/>
                    </w:rPr>
                    <w:t>4</w:t>
                  </w:r>
                  <w:r>
                    <w:rPr>
                      <w:rFonts w:hint="eastAsia"/>
                      <w:szCs w:val="21"/>
                    </w:rPr>
                    <w:t>0</w:t>
                  </w:r>
                </w:p>
              </w:tc>
              <w:tc>
                <w:tcPr>
                  <w:tcW w:w="693" w:type="dxa"/>
                  <w:vAlign w:val="center"/>
                </w:tcPr>
                <w:p w:rsidR="005443BC" w:rsidRDefault="0062225A">
                  <w:pPr>
                    <w:jc w:val="center"/>
                    <w:rPr>
                      <w:szCs w:val="21"/>
                    </w:rPr>
                  </w:pPr>
                  <w:r>
                    <w:rPr>
                      <w:rFonts w:hint="eastAsia"/>
                      <w:szCs w:val="21"/>
                    </w:rPr>
                    <w:t>0.534</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2</w:t>
                  </w:r>
                  <w:r>
                    <w:rPr>
                      <w:szCs w:val="21"/>
                    </w:rPr>
                    <w:t>7</w:t>
                  </w:r>
                </w:p>
              </w:tc>
              <w:tc>
                <w:tcPr>
                  <w:tcW w:w="658" w:type="dxa"/>
                  <w:vAlign w:val="center"/>
                </w:tcPr>
                <w:p w:rsidR="005443BC" w:rsidRDefault="0062225A">
                  <w:pPr>
                    <w:jc w:val="center"/>
                    <w:rPr>
                      <w:szCs w:val="21"/>
                    </w:rPr>
                  </w:pPr>
                  <w:r>
                    <w:rPr>
                      <w:rFonts w:hint="eastAsia"/>
                      <w:szCs w:val="21"/>
                    </w:rPr>
                    <w:t>0.360</w:t>
                  </w:r>
                </w:p>
              </w:tc>
              <w:tc>
                <w:tcPr>
                  <w:tcW w:w="1072" w:type="dxa"/>
                  <w:vAlign w:val="center"/>
                </w:tcPr>
                <w:p w:rsidR="005443BC" w:rsidRDefault="0062225A">
                  <w:pPr>
                    <w:jc w:val="center"/>
                    <w:rPr>
                      <w:szCs w:val="21"/>
                    </w:rPr>
                  </w:pPr>
                  <w:r>
                    <w:rPr>
                      <w:rFonts w:hint="eastAsia"/>
                      <w:szCs w:val="21"/>
                    </w:rPr>
                    <w:t>7</w:t>
                  </w:r>
                  <w:r>
                    <w:rPr>
                      <w:szCs w:val="21"/>
                    </w:rPr>
                    <w:t>0</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T</w:t>
                  </w:r>
                  <w:r>
                    <w:rPr>
                      <w:szCs w:val="21"/>
                    </w:rPr>
                    <w:t>P</w:t>
                  </w:r>
                </w:p>
              </w:tc>
              <w:tc>
                <w:tcPr>
                  <w:tcW w:w="893" w:type="dxa"/>
                  <w:vAlign w:val="center"/>
                </w:tcPr>
                <w:p w:rsidR="005443BC" w:rsidRDefault="0062225A">
                  <w:pPr>
                    <w:jc w:val="center"/>
                    <w:rPr>
                      <w:szCs w:val="21"/>
                    </w:rPr>
                  </w:pPr>
                  <w:r>
                    <w:rPr>
                      <w:rFonts w:hint="eastAsia"/>
                      <w:szCs w:val="21"/>
                    </w:rPr>
                    <w:t>5</w:t>
                  </w:r>
                </w:p>
              </w:tc>
              <w:tc>
                <w:tcPr>
                  <w:tcW w:w="693" w:type="dxa"/>
                  <w:vAlign w:val="center"/>
                </w:tcPr>
                <w:p w:rsidR="005443BC" w:rsidRDefault="0062225A">
                  <w:pPr>
                    <w:jc w:val="center"/>
                    <w:rPr>
                      <w:szCs w:val="21"/>
                    </w:rPr>
                  </w:pPr>
                  <w:r>
                    <w:rPr>
                      <w:rFonts w:hint="eastAsia"/>
                      <w:szCs w:val="21"/>
                    </w:rPr>
                    <w:t>0.07</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szCs w:val="21"/>
                    </w:rPr>
                    <w:t>3.25</w:t>
                  </w:r>
                </w:p>
              </w:tc>
              <w:tc>
                <w:tcPr>
                  <w:tcW w:w="658" w:type="dxa"/>
                  <w:vAlign w:val="center"/>
                </w:tcPr>
                <w:p w:rsidR="005443BC" w:rsidRDefault="0062225A">
                  <w:pPr>
                    <w:jc w:val="center"/>
                    <w:rPr>
                      <w:szCs w:val="21"/>
                    </w:rPr>
                  </w:pPr>
                  <w:r>
                    <w:rPr>
                      <w:rFonts w:hint="eastAsia"/>
                      <w:szCs w:val="21"/>
                    </w:rPr>
                    <w:t>0.043</w:t>
                  </w:r>
                </w:p>
              </w:tc>
              <w:tc>
                <w:tcPr>
                  <w:tcW w:w="1072" w:type="dxa"/>
                  <w:vAlign w:val="center"/>
                </w:tcPr>
                <w:p w:rsidR="005443BC" w:rsidRDefault="0062225A">
                  <w:pPr>
                    <w:jc w:val="center"/>
                    <w:rPr>
                      <w:szCs w:val="21"/>
                    </w:rPr>
                  </w:pPr>
                  <w:r>
                    <w:rPr>
                      <w:rFonts w:hint="eastAsia"/>
                      <w:szCs w:val="21"/>
                    </w:rPr>
                    <w:t>8</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粪大肠菌群</w:t>
                  </w:r>
                </w:p>
              </w:tc>
              <w:tc>
                <w:tcPr>
                  <w:tcW w:w="893" w:type="dxa"/>
                  <w:vAlign w:val="center"/>
                </w:tcPr>
                <w:p w:rsidR="005443BC" w:rsidRDefault="0062225A">
                  <w:pPr>
                    <w:jc w:val="center"/>
                    <w:rPr>
                      <w:szCs w:val="21"/>
                    </w:rPr>
                  </w:pPr>
                  <w:r>
                    <w:rPr>
                      <w:rFonts w:hint="eastAsia"/>
                      <w:szCs w:val="21"/>
                    </w:rPr>
                    <w:t>1</w:t>
                  </w:r>
                  <w:r>
                    <w:rPr>
                      <w:szCs w:val="21"/>
                    </w:rPr>
                    <w:t>.6</w:t>
                  </w:r>
                  <w:r>
                    <w:rPr>
                      <w:rFonts w:hint="eastAsia"/>
                      <w:szCs w:val="21"/>
                    </w:rPr>
                    <w:t>×</w:t>
                  </w:r>
                  <w:r>
                    <w:rPr>
                      <w:rFonts w:hint="eastAsia"/>
                      <w:szCs w:val="21"/>
                    </w:rPr>
                    <w:t>1</w:t>
                  </w:r>
                  <w:r>
                    <w:rPr>
                      <w:szCs w:val="21"/>
                    </w:rPr>
                    <w:t>0</w:t>
                  </w:r>
                  <w:r>
                    <w:rPr>
                      <w:szCs w:val="21"/>
                      <w:vertAlign w:val="superscript"/>
                    </w:rPr>
                    <w:t>8</w:t>
                  </w:r>
                  <w:r>
                    <w:rPr>
                      <w:rFonts w:hint="eastAsia"/>
                      <w:szCs w:val="21"/>
                    </w:rPr>
                    <w:t>个</w:t>
                  </w:r>
                  <w:r>
                    <w:rPr>
                      <w:rFonts w:hint="eastAsia"/>
                      <w:szCs w:val="21"/>
                    </w:rPr>
                    <w:t>/</w:t>
                  </w:r>
                  <w:r>
                    <w:rPr>
                      <w:szCs w:val="21"/>
                    </w:rPr>
                    <w:t>L</w:t>
                  </w:r>
                </w:p>
              </w:tc>
              <w:tc>
                <w:tcPr>
                  <w:tcW w:w="693" w:type="dxa"/>
                  <w:vAlign w:val="center"/>
                </w:tcPr>
                <w:p w:rsidR="005443BC" w:rsidRDefault="0062225A">
                  <w:pPr>
                    <w:jc w:val="center"/>
                    <w:rPr>
                      <w:szCs w:val="21"/>
                    </w:rPr>
                  </w:pPr>
                  <w:r>
                    <w:rPr>
                      <w:rFonts w:hint="eastAsia"/>
                      <w:szCs w:val="21"/>
                    </w:rPr>
                    <w:t>/</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szCs w:val="21"/>
                    </w:rPr>
                    <w:t>5000MPN/L</w:t>
                  </w:r>
                </w:p>
              </w:tc>
              <w:tc>
                <w:tcPr>
                  <w:tcW w:w="658" w:type="dxa"/>
                  <w:vAlign w:val="center"/>
                </w:tcPr>
                <w:p w:rsidR="005443BC" w:rsidRDefault="0062225A">
                  <w:pPr>
                    <w:jc w:val="center"/>
                    <w:rPr>
                      <w:szCs w:val="21"/>
                    </w:rPr>
                  </w:pPr>
                  <w:r>
                    <w:rPr>
                      <w:rFonts w:hint="eastAsia"/>
                      <w:szCs w:val="21"/>
                    </w:rPr>
                    <w:t>/</w:t>
                  </w:r>
                </w:p>
              </w:tc>
              <w:tc>
                <w:tcPr>
                  <w:tcW w:w="1072" w:type="dxa"/>
                  <w:vAlign w:val="center"/>
                </w:tcPr>
                <w:p w:rsidR="005443BC" w:rsidRDefault="0062225A">
                  <w:pPr>
                    <w:jc w:val="center"/>
                    <w:rPr>
                      <w:szCs w:val="21"/>
                    </w:rPr>
                  </w:pPr>
                  <w:r>
                    <w:rPr>
                      <w:rFonts w:hint="eastAsia"/>
                      <w:szCs w:val="21"/>
                    </w:rPr>
                    <w:t>5</w:t>
                  </w:r>
                  <w:r>
                    <w:rPr>
                      <w:szCs w:val="21"/>
                    </w:rPr>
                    <w:t>000MPN/L</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阴离子表面活性剂</w:t>
                  </w:r>
                </w:p>
              </w:tc>
              <w:tc>
                <w:tcPr>
                  <w:tcW w:w="893" w:type="dxa"/>
                  <w:vAlign w:val="center"/>
                </w:tcPr>
                <w:p w:rsidR="005443BC" w:rsidRDefault="0062225A">
                  <w:pPr>
                    <w:jc w:val="center"/>
                    <w:rPr>
                      <w:szCs w:val="21"/>
                    </w:rPr>
                  </w:pPr>
                  <w:r>
                    <w:rPr>
                      <w:rFonts w:hint="eastAsia"/>
                      <w:szCs w:val="21"/>
                    </w:rPr>
                    <w:t>8</w:t>
                  </w:r>
                </w:p>
              </w:tc>
              <w:tc>
                <w:tcPr>
                  <w:tcW w:w="693" w:type="dxa"/>
                  <w:vAlign w:val="center"/>
                </w:tcPr>
                <w:p w:rsidR="005443BC" w:rsidRDefault="0062225A">
                  <w:pPr>
                    <w:jc w:val="center"/>
                    <w:rPr>
                      <w:szCs w:val="21"/>
                    </w:rPr>
                  </w:pPr>
                  <w:r>
                    <w:rPr>
                      <w:rFonts w:hint="eastAsia"/>
                      <w:szCs w:val="21"/>
                    </w:rPr>
                    <w:t>0.107</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4</w:t>
                  </w:r>
                </w:p>
              </w:tc>
              <w:tc>
                <w:tcPr>
                  <w:tcW w:w="658" w:type="dxa"/>
                  <w:vAlign w:val="center"/>
                </w:tcPr>
                <w:p w:rsidR="005443BC" w:rsidRDefault="0062225A">
                  <w:pPr>
                    <w:jc w:val="center"/>
                    <w:rPr>
                      <w:szCs w:val="21"/>
                    </w:rPr>
                  </w:pPr>
                  <w:r>
                    <w:rPr>
                      <w:rFonts w:hint="eastAsia"/>
                      <w:szCs w:val="21"/>
                    </w:rPr>
                    <w:t>0.05</w:t>
                  </w:r>
                </w:p>
              </w:tc>
              <w:tc>
                <w:tcPr>
                  <w:tcW w:w="1072" w:type="dxa"/>
                  <w:vAlign w:val="center"/>
                </w:tcPr>
                <w:p w:rsidR="005443BC" w:rsidRDefault="0062225A">
                  <w:pPr>
                    <w:jc w:val="center"/>
                    <w:rPr>
                      <w:szCs w:val="21"/>
                    </w:rPr>
                  </w:pPr>
                  <w:r>
                    <w:rPr>
                      <w:rFonts w:hint="eastAsia"/>
                      <w:szCs w:val="21"/>
                    </w:rPr>
                    <w:t>10</w:t>
                  </w:r>
                </w:p>
              </w:tc>
              <w:tc>
                <w:tcPr>
                  <w:tcW w:w="589" w:type="dxa"/>
                  <w:vMerge/>
                  <w:vAlign w:val="center"/>
                </w:tcPr>
                <w:p w:rsidR="005443BC" w:rsidRDefault="005443BC">
                  <w:pPr>
                    <w:jc w:val="center"/>
                    <w:rPr>
                      <w:szCs w:val="21"/>
                    </w:rPr>
                  </w:pPr>
                </w:p>
              </w:tc>
            </w:tr>
            <w:tr w:rsidR="005443BC">
              <w:tc>
                <w:tcPr>
                  <w:tcW w:w="1719" w:type="dxa"/>
                  <w:vMerge w:val="restart"/>
                  <w:vAlign w:val="center"/>
                </w:tcPr>
                <w:p w:rsidR="005443BC" w:rsidRDefault="0062225A">
                  <w:pPr>
                    <w:jc w:val="center"/>
                    <w:rPr>
                      <w:szCs w:val="21"/>
                    </w:rPr>
                  </w:pPr>
                  <w:r>
                    <w:rPr>
                      <w:rFonts w:hint="eastAsia"/>
                      <w:szCs w:val="21"/>
                    </w:rPr>
                    <w:t>生活污水（</w:t>
                  </w:r>
                  <w:r>
                    <w:rPr>
                      <w:rFonts w:hint="eastAsia"/>
                      <w:szCs w:val="21"/>
                    </w:rPr>
                    <w:t>1416.2</w:t>
                  </w:r>
                  <w:r>
                    <w:rPr>
                      <w:rFonts w:hint="eastAsia"/>
                      <w:szCs w:val="21"/>
                    </w:rPr>
                    <w:t>m</w:t>
                  </w:r>
                  <w:r>
                    <w:rPr>
                      <w:rFonts w:hint="eastAsia"/>
                      <w:szCs w:val="21"/>
                      <w:vertAlign w:val="superscript"/>
                    </w:rPr>
                    <w:t>3</w:t>
                  </w:r>
                  <w:r>
                    <w:rPr>
                      <w:rFonts w:hint="eastAsia"/>
                      <w:szCs w:val="21"/>
                    </w:rPr>
                    <w:t>/a</w:t>
                  </w:r>
                  <w:r>
                    <w:rPr>
                      <w:rFonts w:hint="eastAsia"/>
                      <w:szCs w:val="21"/>
                    </w:rPr>
                    <w:t>）</w:t>
                  </w:r>
                </w:p>
              </w:tc>
              <w:tc>
                <w:tcPr>
                  <w:tcW w:w="748" w:type="dxa"/>
                  <w:vAlign w:val="center"/>
                </w:tcPr>
                <w:p w:rsidR="005443BC" w:rsidRDefault="0062225A">
                  <w:pPr>
                    <w:jc w:val="center"/>
                    <w:rPr>
                      <w:szCs w:val="21"/>
                    </w:rPr>
                  </w:pPr>
                  <w:r>
                    <w:rPr>
                      <w:rFonts w:hint="eastAsia"/>
                      <w:szCs w:val="21"/>
                    </w:rPr>
                    <w:t>COD</w:t>
                  </w:r>
                </w:p>
              </w:tc>
              <w:tc>
                <w:tcPr>
                  <w:tcW w:w="893" w:type="dxa"/>
                  <w:vAlign w:val="center"/>
                </w:tcPr>
                <w:p w:rsidR="005443BC" w:rsidRDefault="0062225A">
                  <w:pPr>
                    <w:jc w:val="center"/>
                    <w:rPr>
                      <w:szCs w:val="21"/>
                    </w:rPr>
                  </w:pPr>
                  <w:r>
                    <w:rPr>
                      <w:szCs w:val="21"/>
                    </w:rPr>
                    <w:t>460</w:t>
                  </w:r>
                </w:p>
              </w:tc>
              <w:tc>
                <w:tcPr>
                  <w:tcW w:w="693" w:type="dxa"/>
                  <w:vAlign w:val="center"/>
                </w:tcPr>
                <w:p w:rsidR="005443BC" w:rsidRDefault="0062225A">
                  <w:pPr>
                    <w:jc w:val="center"/>
                    <w:rPr>
                      <w:szCs w:val="21"/>
                    </w:rPr>
                  </w:pPr>
                  <w:r>
                    <w:rPr>
                      <w:rFonts w:hint="eastAsia"/>
                      <w:szCs w:val="21"/>
                    </w:rPr>
                    <w:t>0.65</w:t>
                  </w:r>
                </w:p>
              </w:tc>
              <w:tc>
                <w:tcPr>
                  <w:tcW w:w="500" w:type="dxa"/>
                  <w:vMerge w:val="restart"/>
                  <w:vAlign w:val="center"/>
                </w:tcPr>
                <w:p w:rsidR="005443BC" w:rsidRDefault="0062225A">
                  <w:pPr>
                    <w:rPr>
                      <w:szCs w:val="21"/>
                    </w:rPr>
                  </w:pPr>
                  <w:r>
                    <w:rPr>
                      <w:rFonts w:hint="eastAsia"/>
                      <w:szCs w:val="21"/>
                    </w:rPr>
                    <w:t>食堂隔油池、化粪池、院内污水处理站</w:t>
                  </w:r>
                </w:p>
              </w:tc>
              <w:tc>
                <w:tcPr>
                  <w:tcW w:w="1114" w:type="dxa"/>
                  <w:vAlign w:val="center"/>
                </w:tcPr>
                <w:p w:rsidR="005443BC" w:rsidRDefault="0062225A">
                  <w:pPr>
                    <w:jc w:val="center"/>
                    <w:rPr>
                      <w:szCs w:val="21"/>
                    </w:rPr>
                  </w:pPr>
                  <w:r>
                    <w:rPr>
                      <w:rFonts w:hint="eastAsia"/>
                      <w:szCs w:val="21"/>
                    </w:rPr>
                    <w:t>1</w:t>
                  </w:r>
                  <w:r>
                    <w:rPr>
                      <w:szCs w:val="21"/>
                    </w:rPr>
                    <w:t>38</w:t>
                  </w:r>
                </w:p>
              </w:tc>
              <w:tc>
                <w:tcPr>
                  <w:tcW w:w="658" w:type="dxa"/>
                  <w:vAlign w:val="center"/>
                </w:tcPr>
                <w:p w:rsidR="005443BC" w:rsidRDefault="0062225A">
                  <w:pPr>
                    <w:jc w:val="center"/>
                    <w:rPr>
                      <w:szCs w:val="21"/>
                    </w:rPr>
                  </w:pPr>
                  <w:r>
                    <w:rPr>
                      <w:rFonts w:hint="eastAsia"/>
                      <w:szCs w:val="21"/>
                    </w:rPr>
                    <w:t>0.8619</w:t>
                  </w:r>
                </w:p>
              </w:tc>
              <w:tc>
                <w:tcPr>
                  <w:tcW w:w="1072" w:type="dxa"/>
                  <w:vAlign w:val="center"/>
                </w:tcPr>
                <w:p w:rsidR="005443BC" w:rsidRDefault="0062225A">
                  <w:pPr>
                    <w:jc w:val="center"/>
                    <w:rPr>
                      <w:szCs w:val="21"/>
                    </w:rPr>
                  </w:pPr>
                  <w:r>
                    <w:rPr>
                      <w:rFonts w:hint="eastAsia"/>
                      <w:szCs w:val="21"/>
                    </w:rPr>
                    <w:t>0.195</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BOD</w:t>
                  </w:r>
                  <w:r>
                    <w:rPr>
                      <w:rFonts w:hint="eastAsia"/>
                      <w:szCs w:val="21"/>
                      <w:vertAlign w:val="subscript"/>
                    </w:rPr>
                    <w:t>5</w:t>
                  </w:r>
                </w:p>
              </w:tc>
              <w:tc>
                <w:tcPr>
                  <w:tcW w:w="893" w:type="dxa"/>
                  <w:vAlign w:val="center"/>
                </w:tcPr>
                <w:p w:rsidR="005443BC" w:rsidRDefault="0062225A">
                  <w:pPr>
                    <w:jc w:val="center"/>
                    <w:rPr>
                      <w:szCs w:val="21"/>
                    </w:rPr>
                  </w:pPr>
                  <w:r>
                    <w:rPr>
                      <w:szCs w:val="21"/>
                    </w:rPr>
                    <w:t>280</w:t>
                  </w:r>
                </w:p>
              </w:tc>
              <w:tc>
                <w:tcPr>
                  <w:tcW w:w="693" w:type="dxa"/>
                  <w:vAlign w:val="center"/>
                </w:tcPr>
                <w:p w:rsidR="005443BC" w:rsidRDefault="0062225A">
                  <w:pPr>
                    <w:jc w:val="center"/>
                    <w:rPr>
                      <w:szCs w:val="21"/>
                    </w:rPr>
                  </w:pPr>
                  <w:r>
                    <w:rPr>
                      <w:rFonts w:hint="eastAsia"/>
                      <w:szCs w:val="21"/>
                    </w:rPr>
                    <w:t>0.397</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8</w:t>
                  </w:r>
                  <w:r>
                    <w:rPr>
                      <w:szCs w:val="21"/>
                    </w:rPr>
                    <w:t>4</w:t>
                  </w:r>
                </w:p>
              </w:tc>
              <w:tc>
                <w:tcPr>
                  <w:tcW w:w="658" w:type="dxa"/>
                  <w:vAlign w:val="center"/>
                </w:tcPr>
                <w:p w:rsidR="005443BC" w:rsidRDefault="0062225A">
                  <w:pPr>
                    <w:jc w:val="center"/>
                    <w:rPr>
                      <w:szCs w:val="21"/>
                    </w:rPr>
                  </w:pPr>
                  <w:r>
                    <w:rPr>
                      <w:rFonts w:hint="eastAsia"/>
                      <w:szCs w:val="21"/>
                    </w:rPr>
                    <w:t>0.5246</w:t>
                  </w:r>
                </w:p>
              </w:tc>
              <w:tc>
                <w:tcPr>
                  <w:tcW w:w="1072" w:type="dxa"/>
                  <w:vAlign w:val="center"/>
                </w:tcPr>
                <w:p w:rsidR="005443BC" w:rsidRDefault="0062225A">
                  <w:pPr>
                    <w:jc w:val="center"/>
                    <w:rPr>
                      <w:szCs w:val="21"/>
                    </w:rPr>
                  </w:pPr>
                  <w:r>
                    <w:rPr>
                      <w:rFonts w:hint="eastAsia"/>
                      <w:szCs w:val="21"/>
                    </w:rPr>
                    <w:t>0.119</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SS</w:t>
                  </w:r>
                </w:p>
              </w:tc>
              <w:tc>
                <w:tcPr>
                  <w:tcW w:w="893" w:type="dxa"/>
                  <w:vAlign w:val="center"/>
                </w:tcPr>
                <w:p w:rsidR="005443BC" w:rsidRDefault="0062225A">
                  <w:pPr>
                    <w:jc w:val="center"/>
                    <w:rPr>
                      <w:szCs w:val="21"/>
                    </w:rPr>
                  </w:pPr>
                  <w:r>
                    <w:rPr>
                      <w:szCs w:val="21"/>
                    </w:rPr>
                    <w:t>200</w:t>
                  </w:r>
                </w:p>
              </w:tc>
              <w:tc>
                <w:tcPr>
                  <w:tcW w:w="693" w:type="dxa"/>
                  <w:vAlign w:val="center"/>
                </w:tcPr>
                <w:p w:rsidR="005443BC" w:rsidRDefault="0062225A">
                  <w:pPr>
                    <w:jc w:val="center"/>
                    <w:rPr>
                      <w:szCs w:val="21"/>
                    </w:rPr>
                  </w:pPr>
                  <w:r>
                    <w:rPr>
                      <w:rFonts w:hint="eastAsia"/>
                      <w:szCs w:val="21"/>
                    </w:rPr>
                    <w:t>0.283</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szCs w:val="21"/>
                    </w:rPr>
                    <w:t>40</w:t>
                  </w:r>
                </w:p>
              </w:tc>
              <w:tc>
                <w:tcPr>
                  <w:tcW w:w="658" w:type="dxa"/>
                  <w:vAlign w:val="center"/>
                </w:tcPr>
                <w:p w:rsidR="005443BC" w:rsidRDefault="0062225A">
                  <w:pPr>
                    <w:jc w:val="center"/>
                    <w:rPr>
                      <w:szCs w:val="21"/>
                    </w:rPr>
                  </w:pPr>
                  <w:r>
                    <w:rPr>
                      <w:rFonts w:hint="eastAsia"/>
                      <w:szCs w:val="21"/>
                    </w:rPr>
                    <w:t>0.2498</w:t>
                  </w:r>
                </w:p>
              </w:tc>
              <w:tc>
                <w:tcPr>
                  <w:tcW w:w="1072" w:type="dxa"/>
                  <w:vAlign w:val="center"/>
                </w:tcPr>
                <w:p w:rsidR="005443BC" w:rsidRDefault="0062225A">
                  <w:pPr>
                    <w:jc w:val="center"/>
                    <w:rPr>
                      <w:szCs w:val="21"/>
                    </w:rPr>
                  </w:pPr>
                  <w:r>
                    <w:rPr>
                      <w:rFonts w:hint="eastAsia"/>
                      <w:szCs w:val="21"/>
                    </w:rPr>
                    <w:t>0.057</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NH</w:t>
                  </w:r>
                  <w:r>
                    <w:rPr>
                      <w:rFonts w:hint="eastAsia"/>
                      <w:szCs w:val="21"/>
                      <w:vertAlign w:val="subscript"/>
                    </w:rPr>
                    <w:t>3</w:t>
                  </w:r>
                  <w:r>
                    <w:rPr>
                      <w:rFonts w:hint="eastAsia"/>
                      <w:szCs w:val="21"/>
                    </w:rPr>
                    <w:t>-N</w:t>
                  </w:r>
                </w:p>
              </w:tc>
              <w:tc>
                <w:tcPr>
                  <w:tcW w:w="893" w:type="dxa"/>
                  <w:vAlign w:val="center"/>
                </w:tcPr>
                <w:p w:rsidR="005443BC" w:rsidRDefault="0062225A">
                  <w:pPr>
                    <w:jc w:val="center"/>
                    <w:rPr>
                      <w:szCs w:val="21"/>
                    </w:rPr>
                  </w:pPr>
                  <w:r>
                    <w:rPr>
                      <w:szCs w:val="21"/>
                    </w:rPr>
                    <w:t>52.2</w:t>
                  </w:r>
                </w:p>
              </w:tc>
              <w:tc>
                <w:tcPr>
                  <w:tcW w:w="693" w:type="dxa"/>
                  <w:vAlign w:val="center"/>
                </w:tcPr>
                <w:p w:rsidR="005443BC" w:rsidRDefault="0062225A">
                  <w:pPr>
                    <w:jc w:val="center"/>
                    <w:rPr>
                      <w:szCs w:val="21"/>
                    </w:rPr>
                  </w:pPr>
                  <w:r>
                    <w:rPr>
                      <w:rFonts w:hint="eastAsia"/>
                      <w:szCs w:val="21"/>
                    </w:rPr>
                    <w:t>0.074</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3</w:t>
                  </w:r>
                  <w:r>
                    <w:rPr>
                      <w:szCs w:val="21"/>
                    </w:rPr>
                    <w:t>1.32</w:t>
                  </w:r>
                </w:p>
              </w:tc>
              <w:tc>
                <w:tcPr>
                  <w:tcW w:w="658" w:type="dxa"/>
                  <w:vAlign w:val="center"/>
                </w:tcPr>
                <w:p w:rsidR="005443BC" w:rsidRDefault="0062225A">
                  <w:pPr>
                    <w:jc w:val="center"/>
                    <w:rPr>
                      <w:szCs w:val="21"/>
                    </w:rPr>
                  </w:pPr>
                  <w:r>
                    <w:rPr>
                      <w:rFonts w:hint="eastAsia"/>
                      <w:szCs w:val="21"/>
                    </w:rPr>
                    <w:t>0.1956</w:t>
                  </w:r>
                </w:p>
              </w:tc>
              <w:tc>
                <w:tcPr>
                  <w:tcW w:w="1072" w:type="dxa"/>
                  <w:vAlign w:val="center"/>
                </w:tcPr>
                <w:p w:rsidR="005443BC" w:rsidRDefault="0062225A">
                  <w:pPr>
                    <w:jc w:val="center"/>
                    <w:rPr>
                      <w:szCs w:val="21"/>
                    </w:rPr>
                  </w:pPr>
                  <w:r>
                    <w:rPr>
                      <w:rFonts w:hint="eastAsia"/>
                      <w:szCs w:val="21"/>
                    </w:rPr>
                    <w:t>0.044</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动植物油</w:t>
                  </w:r>
                </w:p>
              </w:tc>
              <w:tc>
                <w:tcPr>
                  <w:tcW w:w="893" w:type="dxa"/>
                  <w:vAlign w:val="center"/>
                </w:tcPr>
                <w:p w:rsidR="005443BC" w:rsidRDefault="0062225A">
                  <w:pPr>
                    <w:jc w:val="center"/>
                    <w:rPr>
                      <w:szCs w:val="21"/>
                    </w:rPr>
                  </w:pPr>
                  <w:r>
                    <w:rPr>
                      <w:szCs w:val="21"/>
                    </w:rPr>
                    <w:t>100</w:t>
                  </w:r>
                </w:p>
              </w:tc>
              <w:tc>
                <w:tcPr>
                  <w:tcW w:w="693" w:type="dxa"/>
                  <w:vAlign w:val="center"/>
                </w:tcPr>
                <w:p w:rsidR="005443BC" w:rsidRDefault="0062225A">
                  <w:pPr>
                    <w:jc w:val="center"/>
                    <w:rPr>
                      <w:szCs w:val="21"/>
                    </w:rPr>
                  </w:pPr>
                  <w:r>
                    <w:rPr>
                      <w:rFonts w:hint="eastAsia"/>
                      <w:szCs w:val="21"/>
                    </w:rPr>
                    <w:t>0.142</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2</w:t>
                  </w:r>
                  <w:r>
                    <w:rPr>
                      <w:szCs w:val="21"/>
                    </w:rPr>
                    <w:t>0</w:t>
                  </w:r>
                </w:p>
              </w:tc>
              <w:tc>
                <w:tcPr>
                  <w:tcW w:w="658" w:type="dxa"/>
                  <w:vAlign w:val="center"/>
                </w:tcPr>
                <w:p w:rsidR="005443BC" w:rsidRDefault="0062225A">
                  <w:pPr>
                    <w:jc w:val="center"/>
                    <w:rPr>
                      <w:szCs w:val="21"/>
                    </w:rPr>
                  </w:pPr>
                  <w:r>
                    <w:rPr>
                      <w:rFonts w:hint="eastAsia"/>
                      <w:szCs w:val="21"/>
                    </w:rPr>
                    <w:t>0.1249</w:t>
                  </w:r>
                </w:p>
              </w:tc>
              <w:tc>
                <w:tcPr>
                  <w:tcW w:w="1072" w:type="dxa"/>
                  <w:vAlign w:val="center"/>
                </w:tcPr>
                <w:p w:rsidR="005443BC" w:rsidRDefault="0062225A">
                  <w:pPr>
                    <w:jc w:val="center"/>
                    <w:rPr>
                      <w:szCs w:val="21"/>
                    </w:rPr>
                  </w:pPr>
                  <w:r>
                    <w:rPr>
                      <w:rFonts w:hint="eastAsia"/>
                      <w:szCs w:val="21"/>
                    </w:rPr>
                    <w:t>0.028</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总氮</w:t>
                  </w:r>
                </w:p>
              </w:tc>
              <w:tc>
                <w:tcPr>
                  <w:tcW w:w="893" w:type="dxa"/>
                  <w:vAlign w:val="center"/>
                </w:tcPr>
                <w:p w:rsidR="005443BC" w:rsidRDefault="0062225A">
                  <w:pPr>
                    <w:jc w:val="center"/>
                    <w:rPr>
                      <w:szCs w:val="21"/>
                    </w:rPr>
                  </w:pPr>
                  <w:r>
                    <w:rPr>
                      <w:rFonts w:hint="eastAsia"/>
                      <w:szCs w:val="21"/>
                    </w:rPr>
                    <w:t>7</w:t>
                  </w:r>
                  <w:r>
                    <w:rPr>
                      <w:szCs w:val="21"/>
                    </w:rPr>
                    <w:t>1.2</w:t>
                  </w:r>
                </w:p>
              </w:tc>
              <w:tc>
                <w:tcPr>
                  <w:tcW w:w="693" w:type="dxa"/>
                  <w:vAlign w:val="center"/>
                </w:tcPr>
                <w:p w:rsidR="005443BC" w:rsidRDefault="0062225A">
                  <w:pPr>
                    <w:jc w:val="center"/>
                    <w:rPr>
                      <w:szCs w:val="21"/>
                    </w:rPr>
                  </w:pPr>
                  <w:r>
                    <w:rPr>
                      <w:rFonts w:hint="eastAsia"/>
                      <w:szCs w:val="21"/>
                    </w:rPr>
                    <w:t>0.101</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4</w:t>
                  </w:r>
                  <w:r>
                    <w:rPr>
                      <w:szCs w:val="21"/>
                    </w:rPr>
                    <w:t>2.72</w:t>
                  </w:r>
                </w:p>
              </w:tc>
              <w:tc>
                <w:tcPr>
                  <w:tcW w:w="658" w:type="dxa"/>
                  <w:vAlign w:val="center"/>
                </w:tcPr>
                <w:p w:rsidR="005443BC" w:rsidRDefault="0062225A">
                  <w:pPr>
                    <w:jc w:val="center"/>
                    <w:rPr>
                      <w:szCs w:val="21"/>
                    </w:rPr>
                  </w:pPr>
                  <w:r>
                    <w:rPr>
                      <w:rFonts w:hint="eastAsia"/>
                      <w:szCs w:val="21"/>
                    </w:rPr>
                    <w:t>0.2668</w:t>
                  </w:r>
                </w:p>
              </w:tc>
              <w:tc>
                <w:tcPr>
                  <w:tcW w:w="1072" w:type="dxa"/>
                  <w:vAlign w:val="center"/>
                </w:tcPr>
                <w:p w:rsidR="005443BC" w:rsidRDefault="0062225A">
                  <w:pPr>
                    <w:jc w:val="center"/>
                    <w:rPr>
                      <w:szCs w:val="21"/>
                    </w:rPr>
                  </w:pPr>
                  <w:r>
                    <w:rPr>
                      <w:rFonts w:hint="eastAsia"/>
                      <w:szCs w:val="21"/>
                    </w:rPr>
                    <w:t>0.061</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总磷</w:t>
                  </w:r>
                </w:p>
              </w:tc>
              <w:tc>
                <w:tcPr>
                  <w:tcW w:w="893" w:type="dxa"/>
                  <w:vAlign w:val="center"/>
                </w:tcPr>
                <w:p w:rsidR="005443BC" w:rsidRDefault="0062225A">
                  <w:pPr>
                    <w:jc w:val="center"/>
                    <w:rPr>
                      <w:szCs w:val="21"/>
                    </w:rPr>
                  </w:pPr>
                  <w:r>
                    <w:rPr>
                      <w:rFonts w:hint="eastAsia"/>
                      <w:szCs w:val="21"/>
                    </w:rPr>
                    <w:t>5</w:t>
                  </w:r>
                  <w:r>
                    <w:rPr>
                      <w:szCs w:val="21"/>
                    </w:rPr>
                    <w:t>.12</w:t>
                  </w:r>
                </w:p>
              </w:tc>
              <w:tc>
                <w:tcPr>
                  <w:tcW w:w="693" w:type="dxa"/>
                  <w:vAlign w:val="center"/>
                </w:tcPr>
                <w:p w:rsidR="005443BC" w:rsidRDefault="0062225A">
                  <w:pPr>
                    <w:jc w:val="center"/>
                    <w:rPr>
                      <w:szCs w:val="21"/>
                    </w:rPr>
                  </w:pPr>
                  <w:r>
                    <w:rPr>
                      <w:rFonts w:hint="eastAsia"/>
                      <w:szCs w:val="21"/>
                    </w:rPr>
                    <w:t>0.007</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3</w:t>
                  </w:r>
                  <w:r>
                    <w:rPr>
                      <w:szCs w:val="21"/>
                    </w:rPr>
                    <w:t>.328</w:t>
                  </w:r>
                </w:p>
              </w:tc>
              <w:tc>
                <w:tcPr>
                  <w:tcW w:w="658" w:type="dxa"/>
                  <w:vAlign w:val="center"/>
                </w:tcPr>
                <w:p w:rsidR="005443BC" w:rsidRDefault="0062225A">
                  <w:pPr>
                    <w:jc w:val="center"/>
                    <w:rPr>
                      <w:szCs w:val="21"/>
                    </w:rPr>
                  </w:pPr>
                  <w:r>
                    <w:rPr>
                      <w:rFonts w:hint="eastAsia"/>
                      <w:szCs w:val="21"/>
                    </w:rPr>
                    <w:t>0.0208</w:t>
                  </w:r>
                </w:p>
              </w:tc>
              <w:tc>
                <w:tcPr>
                  <w:tcW w:w="1072" w:type="dxa"/>
                  <w:vAlign w:val="center"/>
                </w:tcPr>
                <w:p w:rsidR="005443BC" w:rsidRDefault="0062225A">
                  <w:pPr>
                    <w:jc w:val="center"/>
                    <w:rPr>
                      <w:szCs w:val="21"/>
                    </w:rPr>
                  </w:pPr>
                  <w:r>
                    <w:rPr>
                      <w:rFonts w:hint="eastAsia"/>
                      <w:szCs w:val="21"/>
                    </w:rPr>
                    <w:t>0.005</w:t>
                  </w:r>
                </w:p>
              </w:tc>
              <w:tc>
                <w:tcPr>
                  <w:tcW w:w="589" w:type="dxa"/>
                  <w:vMerge/>
                  <w:vAlign w:val="center"/>
                </w:tcPr>
                <w:p w:rsidR="005443BC" w:rsidRDefault="005443BC">
                  <w:pPr>
                    <w:jc w:val="center"/>
                    <w:rPr>
                      <w:szCs w:val="21"/>
                    </w:rPr>
                  </w:pPr>
                </w:p>
              </w:tc>
            </w:tr>
            <w:tr w:rsidR="005443BC">
              <w:tc>
                <w:tcPr>
                  <w:tcW w:w="1719" w:type="dxa"/>
                  <w:vMerge w:val="restart"/>
                  <w:vAlign w:val="center"/>
                </w:tcPr>
                <w:p w:rsidR="005443BC" w:rsidRDefault="0062225A">
                  <w:pPr>
                    <w:jc w:val="center"/>
                    <w:rPr>
                      <w:szCs w:val="21"/>
                    </w:rPr>
                  </w:pPr>
                  <w:r>
                    <w:rPr>
                      <w:rFonts w:hint="eastAsia"/>
                      <w:szCs w:val="21"/>
                    </w:rPr>
                    <w:t>综合</w:t>
                  </w:r>
                  <w:r>
                    <w:rPr>
                      <w:rFonts w:hint="eastAsia"/>
                      <w:szCs w:val="21"/>
                    </w:rPr>
                    <w:t>废水（合计：</w:t>
                  </w:r>
                  <w:r>
                    <w:rPr>
                      <w:rFonts w:hint="eastAsia"/>
                      <w:szCs w:val="21"/>
                    </w:rPr>
                    <w:t>14773.01</w:t>
                  </w:r>
                  <w:r>
                    <w:rPr>
                      <w:rFonts w:hint="eastAsia"/>
                      <w:szCs w:val="21"/>
                    </w:rPr>
                    <w:t xml:space="preserve"> m</w:t>
                  </w:r>
                  <w:r>
                    <w:rPr>
                      <w:rFonts w:hint="eastAsia"/>
                      <w:szCs w:val="21"/>
                      <w:vertAlign w:val="superscript"/>
                    </w:rPr>
                    <w:t>3</w:t>
                  </w:r>
                  <w:r>
                    <w:rPr>
                      <w:rFonts w:hint="eastAsia"/>
                      <w:szCs w:val="21"/>
                    </w:rPr>
                    <w:t>/a</w:t>
                  </w:r>
                  <w:r>
                    <w:rPr>
                      <w:rFonts w:hint="eastAsia"/>
                      <w:szCs w:val="21"/>
                    </w:rPr>
                    <w:t>）</w:t>
                  </w:r>
                </w:p>
              </w:tc>
              <w:tc>
                <w:tcPr>
                  <w:tcW w:w="748" w:type="dxa"/>
                  <w:vAlign w:val="center"/>
                </w:tcPr>
                <w:p w:rsidR="005443BC" w:rsidRDefault="0062225A">
                  <w:pPr>
                    <w:jc w:val="center"/>
                    <w:rPr>
                      <w:szCs w:val="21"/>
                    </w:rPr>
                  </w:pPr>
                  <w:r>
                    <w:rPr>
                      <w:rFonts w:hint="eastAsia"/>
                      <w:szCs w:val="21"/>
                    </w:rPr>
                    <w:t>COD</w:t>
                  </w:r>
                </w:p>
              </w:tc>
              <w:tc>
                <w:tcPr>
                  <w:tcW w:w="893" w:type="dxa"/>
                  <w:vAlign w:val="center"/>
                </w:tcPr>
                <w:p w:rsidR="005443BC" w:rsidRDefault="0062225A">
                  <w:pPr>
                    <w:jc w:val="center"/>
                    <w:rPr>
                      <w:szCs w:val="21"/>
                    </w:rPr>
                  </w:pPr>
                  <w:r>
                    <w:rPr>
                      <w:rFonts w:hint="eastAsia"/>
                      <w:szCs w:val="21"/>
                    </w:rPr>
                    <w:t>270.13</w:t>
                  </w:r>
                </w:p>
              </w:tc>
              <w:tc>
                <w:tcPr>
                  <w:tcW w:w="693" w:type="dxa"/>
                  <w:vAlign w:val="center"/>
                </w:tcPr>
                <w:p w:rsidR="005443BC" w:rsidRDefault="0062225A">
                  <w:pPr>
                    <w:jc w:val="center"/>
                    <w:rPr>
                      <w:szCs w:val="21"/>
                    </w:rPr>
                  </w:pPr>
                  <w:r>
                    <w:rPr>
                      <w:rFonts w:hint="eastAsia"/>
                      <w:szCs w:val="21"/>
                    </w:rPr>
                    <w:t>3.991</w:t>
                  </w:r>
                </w:p>
              </w:tc>
              <w:tc>
                <w:tcPr>
                  <w:tcW w:w="500" w:type="dxa"/>
                  <w:vMerge w:val="restart"/>
                  <w:vAlign w:val="center"/>
                </w:tcPr>
                <w:p w:rsidR="005443BC" w:rsidRDefault="0062225A">
                  <w:pPr>
                    <w:jc w:val="center"/>
                    <w:rPr>
                      <w:szCs w:val="21"/>
                    </w:rPr>
                  </w:pPr>
                  <w:r>
                    <w:rPr>
                      <w:rFonts w:hint="eastAsia"/>
                      <w:szCs w:val="21"/>
                    </w:rPr>
                    <w:t>/</w:t>
                  </w:r>
                </w:p>
              </w:tc>
              <w:tc>
                <w:tcPr>
                  <w:tcW w:w="1114" w:type="dxa"/>
                  <w:vAlign w:val="center"/>
                </w:tcPr>
                <w:p w:rsidR="005443BC" w:rsidRDefault="0062225A">
                  <w:pPr>
                    <w:jc w:val="center"/>
                    <w:rPr>
                      <w:szCs w:val="21"/>
                    </w:rPr>
                  </w:pPr>
                  <w:r>
                    <w:rPr>
                      <w:rFonts w:hint="eastAsia"/>
                      <w:szCs w:val="21"/>
                    </w:rPr>
                    <w:t>81.04</w:t>
                  </w:r>
                </w:p>
              </w:tc>
              <w:tc>
                <w:tcPr>
                  <w:tcW w:w="658" w:type="dxa"/>
                  <w:vAlign w:val="center"/>
                </w:tcPr>
                <w:p w:rsidR="005443BC" w:rsidRDefault="0062225A">
                  <w:pPr>
                    <w:jc w:val="center"/>
                    <w:rPr>
                      <w:szCs w:val="21"/>
                    </w:rPr>
                  </w:pPr>
                  <w:r>
                    <w:rPr>
                      <w:rFonts w:hint="eastAsia"/>
                      <w:szCs w:val="21"/>
                    </w:rPr>
                    <w:t>1.197</w:t>
                  </w:r>
                </w:p>
              </w:tc>
              <w:tc>
                <w:tcPr>
                  <w:tcW w:w="1072" w:type="dxa"/>
                  <w:vAlign w:val="center"/>
                </w:tcPr>
                <w:p w:rsidR="005443BC" w:rsidRDefault="0062225A">
                  <w:pPr>
                    <w:jc w:val="center"/>
                    <w:rPr>
                      <w:szCs w:val="21"/>
                    </w:rPr>
                  </w:pPr>
                  <w:r>
                    <w:rPr>
                      <w:rFonts w:hint="eastAsia"/>
                      <w:szCs w:val="21"/>
                    </w:rPr>
                    <w:t>2</w:t>
                  </w:r>
                  <w:r>
                    <w:rPr>
                      <w:szCs w:val="21"/>
                    </w:rPr>
                    <w:t>50</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BOD</w:t>
                  </w:r>
                  <w:r>
                    <w:rPr>
                      <w:rFonts w:hint="eastAsia"/>
                      <w:szCs w:val="21"/>
                      <w:vertAlign w:val="subscript"/>
                    </w:rPr>
                    <w:t>5</w:t>
                  </w:r>
                </w:p>
              </w:tc>
              <w:tc>
                <w:tcPr>
                  <w:tcW w:w="893" w:type="dxa"/>
                  <w:vAlign w:val="center"/>
                </w:tcPr>
                <w:p w:rsidR="005443BC" w:rsidRDefault="0062225A">
                  <w:pPr>
                    <w:jc w:val="center"/>
                    <w:rPr>
                      <w:szCs w:val="21"/>
                    </w:rPr>
                  </w:pPr>
                  <w:r>
                    <w:rPr>
                      <w:rFonts w:hint="eastAsia"/>
                      <w:szCs w:val="21"/>
                    </w:rPr>
                    <w:t>117.26</w:t>
                  </w:r>
                </w:p>
              </w:tc>
              <w:tc>
                <w:tcPr>
                  <w:tcW w:w="693" w:type="dxa"/>
                  <w:vAlign w:val="center"/>
                </w:tcPr>
                <w:p w:rsidR="005443BC" w:rsidRDefault="0062225A">
                  <w:pPr>
                    <w:jc w:val="center"/>
                    <w:rPr>
                      <w:szCs w:val="21"/>
                    </w:rPr>
                  </w:pPr>
                  <w:r>
                    <w:rPr>
                      <w:rFonts w:hint="eastAsia"/>
                      <w:szCs w:val="21"/>
                    </w:rPr>
                    <w:t>1.732</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35.18</w:t>
                  </w:r>
                </w:p>
              </w:tc>
              <w:tc>
                <w:tcPr>
                  <w:tcW w:w="658" w:type="dxa"/>
                  <w:vAlign w:val="center"/>
                </w:tcPr>
                <w:p w:rsidR="005443BC" w:rsidRDefault="0062225A">
                  <w:pPr>
                    <w:jc w:val="center"/>
                    <w:rPr>
                      <w:szCs w:val="21"/>
                    </w:rPr>
                  </w:pPr>
                  <w:r>
                    <w:rPr>
                      <w:rFonts w:hint="eastAsia"/>
                      <w:szCs w:val="21"/>
                    </w:rPr>
                    <w:t>0.52</w:t>
                  </w:r>
                </w:p>
              </w:tc>
              <w:tc>
                <w:tcPr>
                  <w:tcW w:w="1072" w:type="dxa"/>
                  <w:vAlign w:val="center"/>
                </w:tcPr>
                <w:p w:rsidR="005443BC" w:rsidRDefault="0062225A">
                  <w:pPr>
                    <w:jc w:val="center"/>
                    <w:rPr>
                      <w:szCs w:val="21"/>
                    </w:rPr>
                  </w:pPr>
                  <w:r>
                    <w:rPr>
                      <w:rFonts w:hint="eastAsia"/>
                      <w:szCs w:val="21"/>
                    </w:rPr>
                    <w:t>1</w:t>
                  </w:r>
                  <w:r>
                    <w:rPr>
                      <w:szCs w:val="21"/>
                    </w:rPr>
                    <w:t>00</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SS</w:t>
                  </w:r>
                </w:p>
              </w:tc>
              <w:tc>
                <w:tcPr>
                  <w:tcW w:w="893" w:type="dxa"/>
                  <w:vAlign w:val="center"/>
                </w:tcPr>
                <w:p w:rsidR="005443BC" w:rsidRDefault="0062225A">
                  <w:pPr>
                    <w:jc w:val="center"/>
                    <w:rPr>
                      <w:szCs w:val="21"/>
                    </w:rPr>
                  </w:pPr>
                  <w:r>
                    <w:rPr>
                      <w:rFonts w:hint="eastAsia"/>
                      <w:szCs w:val="21"/>
                    </w:rPr>
                    <w:t>91.5</w:t>
                  </w:r>
                </w:p>
              </w:tc>
              <w:tc>
                <w:tcPr>
                  <w:tcW w:w="693" w:type="dxa"/>
                  <w:vAlign w:val="center"/>
                </w:tcPr>
                <w:p w:rsidR="005443BC" w:rsidRDefault="0062225A">
                  <w:pPr>
                    <w:jc w:val="center"/>
                    <w:rPr>
                      <w:szCs w:val="21"/>
                    </w:rPr>
                  </w:pPr>
                  <w:r>
                    <w:rPr>
                      <w:rFonts w:hint="eastAsia"/>
                      <w:szCs w:val="21"/>
                    </w:rPr>
                    <w:t>1.35</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36.38</w:t>
                  </w:r>
                </w:p>
              </w:tc>
              <w:tc>
                <w:tcPr>
                  <w:tcW w:w="658" w:type="dxa"/>
                  <w:vAlign w:val="center"/>
                </w:tcPr>
                <w:p w:rsidR="005443BC" w:rsidRDefault="0062225A">
                  <w:pPr>
                    <w:jc w:val="center"/>
                    <w:rPr>
                      <w:szCs w:val="21"/>
                    </w:rPr>
                  </w:pPr>
                  <w:r>
                    <w:rPr>
                      <w:rFonts w:hint="eastAsia"/>
                      <w:szCs w:val="21"/>
                    </w:rPr>
                    <w:t>0.537</w:t>
                  </w:r>
                </w:p>
              </w:tc>
              <w:tc>
                <w:tcPr>
                  <w:tcW w:w="1072" w:type="dxa"/>
                  <w:vAlign w:val="center"/>
                </w:tcPr>
                <w:p w:rsidR="005443BC" w:rsidRDefault="0062225A">
                  <w:pPr>
                    <w:jc w:val="center"/>
                    <w:rPr>
                      <w:szCs w:val="21"/>
                    </w:rPr>
                  </w:pPr>
                  <w:r>
                    <w:rPr>
                      <w:rFonts w:hint="eastAsia"/>
                      <w:szCs w:val="21"/>
                    </w:rPr>
                    <w:t>6</w:t>
                  </w:r>
                  <w:r>
                    <w:rPr>
                      <w:szCs w:val="21"/>
                    </w:rPr>
                    <w:t>0</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NH</w:t>
                  </w:r>
                  <w:r>
                    <w:rPr>
                      <w:rFonts w:hint="eastAsia"/>
                      <w:szCs w:val="21"/>
                      <w:vertAlign w:val="subscript"/>
                    </w:rPr>
                    <w:t>3</w:t>
                  </w:r>
                  <w:r>
                    <w:rPr>
                      <w:rFonts w:hint="eastAsia"/>
                      <w:szCs w:val="21"/>
                    </w:rPr>
                    <w:t>-N</w:t>
                  </w:r>
                </w:p>
              </w:tc>
              <w:tc>
                <w:tcPr>
                  <w:tcW w:w="893" w:type="dxa"/>
                  <w:vAlign w:val="center"/>
                </w:tcPr>
                <w:p w:rsidR="005443BC" w:rsidRDefault="0062225A">
                  <w:pPr>
                    <w:jc w:val="center"/>
                    <w:rPr>
                      <w:szCs w:val="21"/>
                    </w:rPr>
                  </w:pPr>
                  <w:r>
                    <w:rPr>
                      <w:rFonts w:hint="eastAsia"/>
                      <w:szCs w:val="21"/>
                    </w:rPr>
                    <w:t>32.13</w:t>
                  </w:r>
                </w:p>
              </w:tc>
              <w:tc>
                <w:tcPr>
                  <w:tcW w:w="693" w:type="dxa"/>
                  <w:vAlign w:val="center"/>
                </w:tcPr>
                <w:p w:rsidR="005443BC" w:rsidRDefault="0062225A">
                  <w:pPr>
                    <w:jc w:val="center"/>
                    <w:rPr>
                      <w:szCs w:val="21"/>
                    </w:rPr>
                  </w:pPr>
                  <w:r>
                    <w:rPr>
                      <w:rFonts w:hint="eastAsia"/>
                      <w:szCs w:val="21"/>
                    </w:rPr>
                    <w:t>0.475</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19.28</w:t>
                  </w:r>
                </w:p>
              </w:tc>
              <w:tc>
                <w:tcPr>
                  <w:tcW w:w="658" w:type="dxa"/>
                  <w:vAlign w:val="center"/>
                </w:tcPr>
                <w:p w:rsidR="005443BC" w:rsidRDefault="0062225A">
                  <w:pPr>
                    <w:jc w:val="center"/>
                    <w:rPr>
                      <w:szCs w:val="21"/>
                    </w:rPr>
                  </w:pPr>
                  <w:r>
                    <w:rPr>
                      <w:rFonts w:hint="eastAsia"/>
                      <w:szCs w:val="21"/>
                    </w:rPr>
                    <w:t>0.285</w:t>
                  </w:r>
                </w:p>
              </w:tc>
              <w:tc>
                <w:tcPr>
                  <w:tcW w:w="1072" w:type="dxa"/>
                  <w:vAlign w:val="center"/>
                </w:tcPr>
                <w:p w:rsidR="005443BC" w:rsidRDefault="0062225A">
                  <w:pPr>
                    <w:jc w:val="center"/>
                    <w:rPr>
                      <w:szCs w:val="21"/>
                    </w:rPr>
                  </w:pPr>
                  <w:r>
                    <w:rPr>
                      <w:rFonts w:hint="eastAsia"/>
                      <w:szCs w:val="21"/>
                    </w:rPr>
                    <w:t>4</w:t>
                  </w:r>
                  <w:r>
                    <w:rPr>
                      <w:szCs w:val="21"/>
                    </w:rPr>
                    <w:t>5</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动植物油</w:t>
                  </w:r>
                </w:p>
              </w:tc>
              <w:tc>
                <w:tcPr>
                  <w:tcW w:w="893" w:type="dxa"/>
                  <w:vAlign w:val="center"/>
                </w:tcPr>
                <w:p w:rsidR="005443BC" w:rsidRDefault="0062225A">
                  <w:pPr>
                    <w:jc w:val="center"/>
                    <w:rPr>
                      <w:szCs w:val="21"/>
                    </w:rPr>
                  </w:pPr>
                  <w:r>
                    <w:rPr>
                      <w:rFonts w:hint="eastAsia"/>
                      <w:szCs w:val="21"/>
                    </w:rPr>
                    <w:t>54.79</w:t>
                  </w:r>
                </w:p>
              </w:tc>
              <w:tc>
                <w:tcPr>
                  <w:tcW w:w="693" w:type="dxa"/>
                  <w:vAlign w:val="center"/>
                </w:tcPr>
                <w:p w:rsidR="005443BC" w:rsidRDefault="0062225A">
                  <w:pPr>
                    <w:jc w:val="center"/>
                    <w:rPr>
                      <w:szCs w:val="21"/>
                    </w:rPr>
                  </w:pPr>
                  <w:r>
                    <w:rPr>
                      <w:rFonts w:hint="eastAsia"/>
                      <w:szCs w:val="21"/>
                    </w:rPr>
                    <w:t>0.809</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10.959</w:t>
                  </w:r>
                </w:p>
              </w:tc>
              <w:tc>
                <w:tcPr>
                  <w:tcW w:w="658" w:type="dxa"/>
                  <w:vAlign w:val="center"/>
                </w:tcPr>
                <w:p w:rsidR="005443BC" w:rsidRDefault="0062225A">
                  <w:pPr>
                    <w:jc w:val="center"/>
                    <w:rPr>
                      <w:szCs w:val="21"/>
                    </w:rPr>
                  </w:pPr>
                  <w:r>
                    <w:rPr>
                      <w:rFonts w:hint="eastAsia"/>
                      <w:szCs w:val="21"/>
                    </w:rPr>
                    <w:t>0.162</w:t>
                  </w:r>
                </w:p>
              </w:tc>
              <w:tc>
                <w:tcPr>
                  <w:tcW w:w="1072" w:type="dxa"/>
                  <w:vAlign w:val="center"/>
                </w:tcPr>
                <w:p w:rsidR="005443BC" w:rsidRDefault="0062225A">
                  <w:pPr>
                    <w:jc w:val="center"/>
                    <w:rPr>
                      <w:szCs w:val="21"/>
                    </w:rPr>
                  </w:pPr>
                  <w:r>
                    <w:rPr>
                      <w:rFonts w:hint="eastAsia"/>
                      <w:szCs w:val="21"/>
                    </w:rPr>
                    <w:t>2</w:t>
                  </w:r>
                  <w:r>
                    <w:rPr>
                      <w:szCs w:val="21"/>
                    </w:rPr>
                    <w:t>0</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T</w:t>
                  </w:r>
                  <w:r>
                    <w:rPr>
                      <w:szCs w:val="21"/>
                    </w:rPr>
                    <w:t>N</w:t>
                  </w:r>
                </w:p>
              </w:tc>
              <w:tc>
                <w:tcPr>
                  <w:tcW w:w="893" w:type="dxa"/>
                  <w:vAlign w:val="center"/>
                </w:tcPr>
                <w:p w:rsidR="005443BC" w:rsidRDefault="0062225A">
                  <w:pPr>
                    <w:jc w:val="center"/>
                    <w:rPr>
                      <w:szCs w:val="21"/>
                    </w:rPr>
                  </w:pPr>
                  <w:r>
                    <w:rPr>
                      <w:rFonts w:hint="eastAsia"/>
                      <w:szCs w:val="21"/>
                    </w:rPr>
                    <w:t>47.5</w:t>
                  </w:r>
                </w:p>
              </w:tc>
              <w:tc>
                <w:tcPr>
                  <w:tcW w:w="693" w:type="dxa"/>
                  <w:vAlign w:val="center"/>
                </w:tcPr>
                <w:p w:rsidR="005443BC" w:rsidRDefault="0062225A">
                  <w:pPr>
                    <w:jc w:val="center"/>
                    <w:rPr>
                      <w:szCs w:val="21"/>
                    </w:rPr>
                  </w:pPr>
                  <w:r>
                    <w:rPr>
                      <w:rFonts w:hint="eastAsia"/>
                      <w:szCs w:val="21"/>
                    </w:rPr>
                    <w:t>0.702</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28.51</w:t>
                  </w:r>
                </w:p>
              </w:tc>
              <w:tc>
                <w:tcPr>
                  <w:tcW w:w="658" w:type="dxa"/>
                  <w:vAlign w:val="center"/>
                </w:tcPr>
                <w:p w:rsidR="005443BC" w:rsidRDefault="0062225A">
                  <w:pPr>
                    <w:jc w:val="center"/>
                    <w:rPr>
                      <w:szCs w:val="21"/>
                    </w:rPr>
                  </w:pPr>
                  <w:r>
                    <w:rPr>
                      <w:rFonts w:hint="eastAsia"/>
                      <w:szCs w:val="21"/>
                    </w:rPr>
                    <w:t>0.421</w:t>
                  </w:r>
                </w:p>
              </w:tc>
              <w:tc>
                <w:tcPr>
                  <w:tcW w:w="1072" w:type="dxa"/>
                  <w:vAlign w:val="center"/>
                </w:tcPr>
                <w:p w:rsidR="005443BC" w:rsidRDefault="0062225A">
                  <w:pPr>
                    <w:jc w:val="center"/>
                    <w:rPr>
                      <w:szCs w:val="21"/>
                    </w:rPr>
                  </w:pPr>
                  <w:r>
                    <w:rPr>
                      <w:rFonts w:hint="eastAsia"/>
                      <w:szCs w:val="21"/>
                    </w:rPr>
                    <w:t>7</w:t>
                  </w:r>
                  <w:r>
                    <w:rPr>
                      <w:szCs w:val="21"/>
                    </w:rPr>
                    <w:t>0</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T</w:t>
                  </w:r>
                  <w:r>
                    <w:rPr>
                      <w:szCs w:val="21"/>
                    </w:rPr>
                    <w:t>P</w:t>
                  </w:r>
                </w:p>
              </w:tc>
              <w:tc>
                <w:tcPr>
                  <w:tcW w:w="893" w:type="dxa"/>
                  <w:vAlign w:val="center"/>
                </w:tcPr>
                <w:p w:rsidR="005443BC" w:rsidRDefault="0062225A">
                  <w:pPr>
                    <w:jc w:val="center"/>
                    <w:rPr>
                      <w:szCs w:val="21"/>
                    </w:rPr>
                  </w:pPr>
                  <w:r>
                    <w:rPr>
                      <w:rFonts w:hint="eastAsia"/>
                      <w:szCs w:val="21"/>
                    </w:rPr>
                    <w:t>5.01</w:t>
                  </w:r>
                </w:p>
              </w:tc>
              <w:tc>
                <w:tcPr>
                  <w:tcW w:w="693" w:type="dxa"/>
                  <w:vAlign w:val="center"/>
                </w:tcPr>
                <w:p w:rsidR="005443BC" w:rsidRDefault="0062225A">
                  <w:pPr>
                    <w:jc w:val="center"/>
                    <w:rPr>
                      <w:szCs w:val="21"/>
                    </w:rPr>
                  </w:pPr>
                  <w:r>
                    <w:rPr>
                      <w:rFonts w:hint="eastAsia"/>
                      <w:szCs w:val="21"/>
                    </w:rPr>
                    <w:t>0.074</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3.257</w:t>
                  </w:r>
                </w:p>
              </w:tc>
              <w:tc>
                <w:tcPr>
                  <w:tcW w:w="658" w:type="dxa"/>
                  <w:vAlign w:val="center"/>
                </w:tcPr>
                <w:p w:rsidR="005443BC" w:rsidRDefault="0062225A">
                  <w:pPr>
                    <w:jc w:val="center"/>
                    <w:rPr>
                      <w:szCs w:val="21"/>
                    </w:rPr>
                  </w:pPr>
                  <w:r>
                    <w:rPr>
                      <w:rFonts w:hint="eastAsia"/>
                      <w:szCs w:val="21"/>
                    </w:rPr>
                    <w:t>0.048</w:t>
                  </w:r>
                </w:p>
              </w:tc>
              <w:tc>
                <w:tcPr>
                  <w:tcW w:w="1072" w:type="dxa"/>
                  <w:vAlign w:val="center"/>
                </w:tcPr>
                <w:p w:rsidR="005443BC" w:rsidRDefault="0062225A">
                  <w:pPr>
                    <w:jc w:val="center"/>
                    <w:rPr>
                      <w:szCs w:val="21"/>
                    </w:rPr>
                  </w:pPr>
                  <w:r>
                    <w:rPr>
                      <w:rFonts w:hint="eastAsia"/>
                      <w:szCs w:val="21"/>
                    </w:rPr>
                    <w:t>8</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粪大肠菌群</w:t>
                  </w:r>
                </w:p>
              </w:tc>
              <w:tc>
                <w:tcPr>
                  <w:tcW w:w="893" w:type="dxa"/>
                  <w:vAlign w:val="center"/>
                </w:tcPr>
                <w:p w:rsidR="005443BC" w:rsidRDefault="0062225A">
                  <w:pPr>
                    <w:jc w:val="center"/>
                    <w:rPr>
                      <w:szCs w:val="21"/>
                    </w:rPr>
                  </w:pPr>
                  <w:r>
                    <w:rPr>
                      <w:rFonts w:hint="eastAsia"/>
                      <w:szCs w:val="21"/>
                    </w:rPr>
                    <w:t>1.6</w:t>
                  </w:r>
                  <w:r>
                    <w:rPr>
                      <w:rFonts w:hint="eastAsia"/>
                      <w:szCs w:val="21"/>
                    </w:rPr>
                    <w:t>×</w:t>
                  </w:r>
                  <w:r>
                    <w:rPr>
                      <w:rFonts w:hint="eastAsia"/>
                      <w:szCs w:val="21"/>
                    </w:rPr>
                    <w:t>108</w:t>
                  </w:r>
                  <w:r>
                    <w:rPr>
                      <w:rFonts w:hint="eastAsia"/>
                      <w:szCs w:val="21"/>
                    </w:rPr>
                    <w:t>个</w:t>
                  </w:r>
                  <w:r>
                    <w:rPr>
                      <w:rFonts w:hint="eastAsia"/>
                      <w:szCs w:val="21"/>
                    </w:rPr>
                    <w:t>/L</w:t>
                  </w:r>
                </w:p>
              </w:tc>
              <w:tc>
                <w:tcPr>
                  <w:tcW w:w="693" w:type="dxa"/>
                  <w:vAlign w:val="center"/>
                </w:tcPr>
                <w:p w:rsidR="005443BC" w:rsidRDefault="0062225A">
                  <w:pPr>
                    <w:jc w:val="center"/>
                    <w:rPr>
                      <w:szCs w:val="21"/>
                    </w:rPr>
                  </w:pPr>
                  <w:r>
                    <w:rPr>
                      <w:rFonts w:hint="eastAsia"/>
                      <w:szCs w:val="21"/>
                    </w:rPr>
                    <w:t>/</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5000MPN/L</w:t>
                  </w:r>
                </w:p>
              </w:tc>
              <w:tc>
                <w:tcPr>
                  <w:tcW w:w="658" w:type="dxa"/>
                  <w:vAlign w:val="center"/>
                </w:tcPr>
                <w:p w:rsidR="005443BC" w:rsidRDefault="0062225A">
                  <w:pPr>
                    <w:jc w:val="center"/>
                    <w:rPr>
                      <w:szCs w:val="21"/>
                    </w:rPr>
                  </w:pPr>
                  <w:r>
                    <w:rPr>
                      <w:rFonts w:hint="eastAsia"/>
                      <w:szCs w:val="21"/>
                    </w:rPr>
                    <w:t>/</w:t>
                  </w:r>
                </w:p>
              </w:tc>
              <w:tc>
                <w:tcPr>
                  <w:tcW w:w="1072" w:type="dxa"/>
                  <w:vAlign w:val="center"/>
                </w:tcPr>
                <w:p w:rsidR="005443BC" w:rsidRDefault="0062225A">
                  <w:pPr>
                    <w:jc w:val="center"/>
                    <w:rPr>
                      <w:szCs w:val="21"/>
                    </w:rPr>
                  </w:pPr>
                  <w:r>
                    <w:rPr>
                      <w:rFonts w:hint="eastAsia"/>
                      <w:szCs w:val="21"/>
                    </w:rPr>
                    <w:t>5</w:t>
                  </w:r>
                  <w:r>
                    <w:rPr>
                      <w:szCs w:val="21"/>
                    </w:rPr>
                    <w:t>000MPN/L</w:t>
                  </w:r>
                </w:p>
              </w:tc>
              <w:tc>
                <w:tcPr>
                  <w:tcW w:w="589" w:type="dxa"/>
                  <w:vMerge/>
                  <w:vAlign w:val="center"/>
                </w:tcPr>
                <w:p w:rsidR="005443BC" w:rsidRDefault="005443BC">
                  <w:pPr>
                    <w:jc w:val="center"/>
                    <w:rPr>
                      <w:szCs w:val="21"/>
                    </w:rPr>
                  </w:pPr>
                </w:p>
              </w:tc>
            </w:tr>
            <w:tr w:rsidR="005443BC">
              <w:tc>
                <w:tcPr>
                  <w:tcW w:w="1719" w:type="dxa"/>
                  <w:vMerge/>
                  <w:vAlign w:val="center"/>
                </w:tcPr>
                <w:p w:rsidR="005443BC" w:rsidRDefault="005443BC">
                  <w:pPr>
                    <w:jc w:val="center"/>
                    <w:rPr>
                      <w:szCs w:val="21"/>
                    </w:rPr>
                  </w:pPr>
                </w:p>
              </w:tc>
              <w:tc>
                <w:tcPr>
                  <w:tcW w:w="748" w:type="dxa"/>
                  <w:vAlign w:val="center"/>
                </w:tcPr>
                <w:p w:rsidR="005443BC" w:rsidRDefault="0062225A">
                  <w:pPr>
                    <w:jc w:val="center"/>
                    <w:rPr>
                      <w:szCs w:val="21"/>
                    </w:rPr>
                  </w:pPr>
                  <w:r>
                    <w:rPr>
                      <w:rFonts w:hint="eastAsia"/>
                      <w:szCs w:val="21"/>
                    </w:rPr>
                    <w:t>阴离子表面活性剂</w:t>
                  </w:r>
                </w:p>
              </w:tc>
              <w:tc>
                <w:tcPr>
                  <w:tcW w:w="893" w:type="dxa"/>
                  <w:vAlign w:val="center"/>
                </w:tcPr>
                <w:p w:rsidR="005443BC" w:rsidRDefault="0062225A">
                  <w:pPr>
                    <w:jc w:val="center"/>
                    <w:rPr>
                      <w:szCs w:val="21"/>
                    </w:rPr>
                  </w:pPr>
                  <w:r>
                    <w:rPr>
                      <w:rFonts w:hint="eastAsia"/>
                      <w:szCs w:val="21"/>
                    </w:rPr>
                    <w:t>8</w:t>
                  </w:r>
                </w:p>
              </w:tc>
              <w:tc>
                <w:tcPr>
                  <w:tcW w:w="693" w:type="dxa"/>
                  <w:vAlign w:val="center"/>
                </w:tcPr>
                <w:p w:rsidR="005443BC" w:rsidRDefault="0062225A">
                  <w:pPr>
                    <w:jc w:val="center"/>
                    <w:rPr>
                      <w:szCs w:val="21"/>
                    </w:rPr>
                  </w:pPr>
                  <w:r>
                    <w:rPr>
                      <w:rFonts w:hint="eastAsia"/>
                      <w:szCs w:val="21"/>
                    </w:rPr>
                    <w:t>0.107</w:t>
                  </w:r>
                </w:p>
              </w:tc>
              <w:tc>
                <w:tcPr>
                  <w:tcW w:w="500" w:type="dxa"/>
                  <w:vMerge/>
                  <w:vAlign w:val="center"/>
                </w:tcPr>
                <w:p w:rsidR="005443BC" w:rsidRDefault="005443BC">
                  <w:pPr>
                    <w:jc w:val="center"/>
                    <w:rPr>
                      <w:szCs w:val="21"/>
                    </w:rPr>
                  </w:pPr>
                </w:p>
              </w:tc>
              <w:tc>
                <w:tcPr>
                  <w:tcW w:w="1114" w:type="dxa"/>
                  <w:vAlign w:val="center"/>
                </w:tcPr>
                <w:p w:rsidR="005443BC" w:rsidRDefault="0062225A">
                  <w:pPr>
                    <w:jc w:val="center"/>
                    <w:rPr>
                      <w:szCs w:val="21"/>
                    </w:rPr>
                  </w:pPr>
                  <w:r>
                    <w:rPr>
                      <w:rFonts w:hint="eastAsia"/>
                      <w:szCs w:val="21"/>
                    </w:rPr>
                    <w:t>4</w:t>
                  </w:r>
                </w:p>
              </w:tc>
              <w:tc>
                <w:tcPr>
                  <w:tcW w:w="658" w:type="dxa"/>
                  <w:vAlign w:val="center"/>
                </w:tcPr>
                <w:p w:rsidR="005443BC" w:rsidRDefault="0062225A">
                  <w:pPr>
                    <w:jc w:val="center"/>
                    <w:rPr>
                      <w:szCs w:val="21"/>
                    </w:rPr>
                  </w:pPr>
                  <w:r>
                    <w:rPr>
                      <w:rFonts w:hint="eastAsia"/>
                      <w:szCs w:val="21"/>
                    </w:rPr>
                    <w:t>0.05</w:t>
                  </w:r>
                </w:p>
              </w:tc>
              <w:tc>
                <w:tcPr>
                  <w:tcW w:w="1072" w:type="dxa"/>
                  <w:vAlign w:val="center"/>
                </w:tcPr>
                <w:p w:rsidR="005443BC" w:rsidRDefault="0062225A">
                  <w:pPr>
                    <w:jc w:val="center"/>
                    <w:rPr>
                      <w:szCs w:val="21"/>
                    </w:rPr>
                  </w:pPr>
                  <w:r>
                    <w:rPr>
                      <w:rFonts w:hint="eastAsia"/>
                      <w:szCs w:val="21"/>
                    </w:rPr>
                    <w:t>10</w:t>
                  </w:r>
                </w:p>
              </w:tc>
              <w:tc>
                <w:tcPr>
                  <w:tcW w:w="589" w:type="dxa"/>
                  <w:vMerge/>
                  <w:vAlign w:val="center"/>
                </w:tcPr>
                <w:p w:rsidR="005443BC" w:rsidRDefault="005443BC">
                  <w:pPr>
                    <w:jc w:val="center"/>
                    <w:rPr>
                      <w:szCs w:val="21"/>
                    </w:rPr>
                  </w:pPr>
                </w:p>
              </w:tc>
            </w:tr>
          </w:tbl>
          <w:p w:rsidR="005443BC" w:rsidRDefault="0062225A">
            <w:pPr>
              <w:pStyle w:val="a4"/>
              <w:spacing w:line="360" w:lineRule="auto"/>
              <w:ind w:firstLine="480"/>
              <w:rPr>
                <w:sz w:val="24"/>
              </w:rPr>
            </w:pPr>
            <w:r>
              <w:rPr>
                <w:rFonts w:hint="eastAsia"/>
                <w:sz w:val="24"/>
              </w:rPr>
              <w:t>项目污水污染物排放浓度和最高允许排放负荷可以满足《医疗机构水污染物排放标准》（</w:t>
            </w:r>
            <w:r>
              <w:rPr>
                <w:rFonts w:hint="eastAsia"/>
                <w:sz w:val="24"/>
              </w:rPr>
              <w:t>GB18466-2005</w:t>
            </w:r>
            <w:r>
              <w:rPr>
                <w:rFonts w:hint="eastAsia"/>
                <w:sz w:val="24"/>
              </w:rPr>
              <w:t>）表</w:t>
            </w:r>
            <w:r>
              <w:rPr>
                <w:rFonts w:hint="eastAsia"/>
                <w:sz w:val="24"/>
              </w:rPr>
              <w:t>2</w:t>
            </w:r>
            <w:r>
              <w:rPr>
                <w:rFonts w:hint="eastAsia"/>
                <w:sz w:val="24"/>
              </w:rPr>
              <w:t>预处理标准、氨氮、</w:t>
            </w:r>
            <w:r>
              <w:rPr>
                <w:rFonts w:hint="eastAsia"/>
                <w:sz w:val="24"/>
              </w:rPr>
              <w:t>TN</w:t>
            </w:r>
            <w:r>
              <w:rPr>
                <w:rFonts w:hint="eastAsia"/>
                <w:sz w:val="24"/>
              </w:rPr>
              <w:t>、</w:t>
            </w:r>
            <w:r>
              <w:rPr>
                <w:rFonts w:hint="eastAsia"/>
                <w:sz w:val="24"/>
              </w:rPr>
              <w:t>TP</w:t>
            </w:r>
            <w:r>
              <w:rPr>
                <w:rFonts w:hint="eastAsia"/>
                <w:sz w:val="24"/>
              </w:rPr>
              <w:t>执行《污水</w:t>
            </w:r>
            <w:r>
              <w:rPr>
                <w:rFonts w:hint="eastAsia"/>
                <w:sz w:val="24"/>
              </w:rPr>
              <w:lastRenderedPageBreak/>
              <w:t>排入城镇下水道水质标准》（</w:t>
            </w:r>
            <w:r>
              <w:rPr>
                <w:rFonts w:hint="eastAsia"/>
                <w:sz w:val="24"/>
              </w:rPr>
              <w:t>GB/T31962-2015</w:t>
            </w:r>
            <w:r>
              <w:rPr>
                <w:rFonts w:hint="eastAsia"/>
                <w:sz w:val="24"/>
              </w:rPr>
              <w:t>）</w:t>
            </w:r>
            <w:r>
              <w:rPr>
                <w:rFonts w:hint="eastAsia"/>
                <w:sz w:val="24"/>
              </w:rPr>
              <w:t>B</w:t>
            </w:r>
            <w:r>
              <w:rPr>
                <w:rFonts w:hint="eastAsia"/>
                <w:sz w:val="24"/>
              </w:rPr>
              <w:t>级标准。</w:t>
            </w:r>
          </w:p>
          <w:tbl>
            <w:tblPr>
              <w:tblStyle w:val="af3"/>
              <w:tblW w:w="0" w:type="auto"/>
              <w:tblLayout w:type="fixed"/>
              <w:tblLook w:val="04A0"/>
            </w:tblPr>
            <w:tblGrid>
              <w:gridCol w:w="3973"/>
              <w:gridCol w:w="3973"/>
            </w:tblGrid>
            <w:tr w:rsidR="005443BC">
              <w:tc>
                <w:tcPr>
                  <w:tcW w:w="3973" w:type="dxa"/>
                </w:tcPr>
                <w:p w:rsidR="005443BC" w:rsidRDefault="0062225A">
                  <w:pPr>
                    <w:snapToGrid w:val="0"/>
                    <w:spacing w:line="360" w:lineRule="auto"/>
                    <w:rPr>
                      <w:sz w:val="24"/>
                    </w:rPr>
                  </w:pPr>
                  <w:r>
                    <w:rPr>
                      <w:noProof/>
                    </w:rPr>
                    <w:drawing>
                      <wp:inline distT="0" distB="0" distL="114300" distR="114300">
                        <wp:extent cx="2383790" cy="2232025"/>
                        <wp:effectExtent l="0" t="0" r="16510" b="1587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1" cstate="print"/>
                                <a:stretch>
                                  <a:fillRect/>
                                </a:stretch>
                              </pic:blipFill>
                              <pic:spPr>
                                <a:xfrm>
                                  <a:off x="0" y="0"/>
                                  <a:ext cx="2383790" cy="2232025"/>
                                </a:xfrm>
                                <a:prstGeom prst="rect">
                                  <a:avLst/>
                                </a:prstGeom>
                                <a:noFill/>
                                <a:ln>
                                  <a:noFill/>
                                </a:ln>
                              </pic:spPr>
                            </pic:pic>
                          </a:graphicData>
                        </a:graphic>
                      </wp:inline>
                    </w:drawing>
                  </w:r>
                </w:p>
              </w:tc>
              <w:tc>
                <w:tcPr>
                  <w:tcW w:w="3973" w:type="dxa"/>
                </w:tcPr>
                <w:p w:rsidR="005443BC" w:rsidRDefault="0062225A">
                  <w:pPr>
                    <w:snapToGrid w:val="0"/>
                    <w:spacing w:line="360" w:lineRule="auto"/>
                    <w:rPr>
                      <w:sz w:val="24"/>
                    </w:rPr>
                  </w:pPr>
                  <w:r>
                    <w:rPr>
                      <w:rFonts w:hint="eastAsia"/>
                      <w:noProof/>
                      <w:sz w:val="24"/>
                    </w:rPr>
                    <w:drawing>
                      <wp:inline distT="0" distB="0" distL="114300" distR="114300">
                        <wp:extent cx="2385695" cy="2266315"/>
                        <wp:effectExtent l="0" t="0" r="14605" b="635"/>
                        <wp:docPr id="13" name="图片 13" descr="ed79869732266e9dbe7af7f45e750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d79869732266e9dbe7af7f45e7503b"/>
                                <pic:cNvPicPr>
                                  <a:picLocks noChangeAspect="1"/>
                                </pic:cNvPicPr>
                              </pic:nvPicPr>
                              <pic:blipFill>
                                <a:blip r:embed="rId12" cstate="print"/>
                                <a:stretch>
                                  <a:fillRect/>
                                </a:stretch>
                              </pic:blipFill>
                              <pic:spPr>
                                <a:xfrm>
                                  <a:off x="0" y="0"/>
                                  <a:ext cx="2385695" cy="2266315"/>
                                </a:xfrm>
                                <a:prstGeom prst="rect">
                                  <a:avLst/>
                                </a:prstGeom>
                              </pic:spPr>
                            </pic:pic>
                          </a:graphicData>
                        </a:graphic>
                      </wp:inline>
                    </w:drawing>
                  </w:r>
                </w:p>
              </w:tc>
            </w:tr>
            <w:tr w:rsidR="005443BC">
              <w:tc>
                <w:tcPr>
                  <w:tcW w:w="3973" w:type="dxa"/>
                </w:tcPr>
                <w:p w:rsidR="005443BC" w:rsidRDefault="0062225A">
                  <w:pPr>
                    <w:adjustRightInd w:val="0"/>
                    <w:snapToGrid w:val="0"/>
                    <w:jc w:val="center"/>
                    <w:rPr>
                      <w:rFonts w:ascii="Times New Roman" w:hAnsi="宋体"/>
                      <w:szCs w:val="21"/>
                    </w:rPr>
                  </w:pPr>
                  <w:r>
                    <w:rPr>
                      <w:rFonts w:ascii="Times New Roman" w:hAnsi="宋体" w:hint="eastAsia"/>
                      <w:szCs w:val="21"/>
                    </w:rPr>
                    <w:t>污水处理间管理制度</w:t>
                  </w:r>
                </w:p>
              </w:tc>
              <w:tc>
                <w:tcPr>
                  <w:tcW w:w="3973" w:type="dxa"/>
                </w:tcPr>
                <w:p w:rsidR="005443BC" w:rsidRDefault="0062225A">
                  <w:pPr>
                    <w:adjustRightInd w:val="0"/>
                    <w:snapToGrid w:val="0"/>
                    <w:jc w:val="center"/>
                    <w:rPr>
                      <w:rFonts w:ascii="Times New Roman" w:hAnsi="宋体"/>
                      <w:szCs w:val="21"/>
                    </w:rPr>
                  </w:pPr>
                  <w:r>
                    <w:rPr>
                      <w:rFonts w:ascii="Times New Roman" w:hAnsi="宋体" w:hint="eastAsia"/>
                      <w:szCs w:val="21"/>
                    </w:rPr>
                    <w:t>污水处理设备所在位置</w:t>
                  </w:r>
                </w:p>
              </w:tc>
            </w:tr>
          </w:tbl>
          <w:p w:rsidR="005443BC" w:rsidRDefault="0062225A">
            <w:pPr>
              <w:pStyle w:val="a4"/>
              <w:spacing w:line="360" w:lineRule="auto"/>
              <w:ind w:firstLine="480"/>
              <w:rPr>
                <w:sz w:val="24"/>
              </w:rPr>
            </w:pPr>
            <w:r>
              <w:rPr>
                <w:rFonts w:hint="eastAsia"/>
                <w:sz w:val="24"/>
              </w:rPr>
              <w:t>（</w:t>
            </w:r>
            <w:r>
              <w:rPr>
                <w:rFonts w:hint="eastAsia"/>
                <w:sz w:val="24"/>
              </w:rPr>
              <w:t>2</w:t>
            </w:r>
            <w:r>
              <w:rPr>
                <w:rFonts w:hint="eastAsia"/>
                <w:sz w:val="24"/>
              </w:rPr>
              <w:t>）废水处理措施可行性分析</w:t>
            </w:r>
          </w:p>
          <w:p w:rsidR="005443BC" w:rsidRDefault="0062225A">
            <w:pPr>
              <w:pStyle w:val="a4"/>
              <w:spacing w:line="360" w:lineRule="auto"/>
              <w:ind w:firstLine="480"/>
              <w:rPr>
                <w:sz w:val="24"/>
              </w:rPr>
            </w:pPr>
            <w:r>
              <w:rPr>
                <w:rFonts w:hint="eastAsia"/>
                <w:sz w:val="24"/>
              </w:rPr>
              <w:t>项目已建成运行，根据建设单位提供资料，楼内养老院废水产生量为</w:t>
            </w:r>
            <w:r>
              <w:rPr>
                <w:rFonts w:hint="eastAsia"/>
                <w:sz w:val="24"/>
              </w:rPr>
              <w:t>35040m</w:t>
            </w:r>
            <w:r>
              <w:rPr>
                <w:rFonts w:hint="eastAsia"/>
                <w:sz w:val="24"/>
                <w:vertAlign w:val="superscript"/>
              </w:rPr>
              <w:t>3</w:t>
            </w:r>
            <w:r>
              <w:rPr>
                <w:rFonts w:hint="eastAsia"/>
                <w:sz w:val="24"/>
              </w:rPr>
              <w:t>/a</w:t>
            </w:r>
            <w:r>
              <w:rPr>
                <w:rFonts w:hint="eastAsia"/>
                <w:sz w:val="24"/>
              </w:rPr>
              <w:t>（</w:t>
            </w:r>
            <w:r>
              <w:rPr>
                <w:rFonts w:hint="eastAsia"/>
                <w:sz w:val="24"/>
              </w:rPr>
              <w:t>96m</w:t>
            </w:r>
            <w:r>
              <w:rPr>
                <w:rFonts w:hint="eastAsia"/>
                <w:sz w:val="24"/>
                <w:vertAlign w:val="superscript"/>
              </w:rPr>
              <w:t>3</w:t>
            </w:r>
            <w:r>
              <w:rPr>
                <w:rFonts w:hint="eastAsia"/>
                <w:sz w:val="24"/>
              </w:rPr>
              <w:t>/d</w:t>
            </w:r>
            <w:r>
              <w:rPr>
                <w:rFonts w:hint="eastAsia"/>
                <w:sz w:val="24"/>
              </w:rPr>
              <w:t>），本项目废水产生量为</w:t>
            </w:r>
            <w:r>
              <w:rPr>
                <w:rFonts w:hint="eastAsia"/>
                <w:sz w:val="24"/>
              </w:rPr>
              <w:t>14773.01m</w:t>
            </w:r>
            <w:r>
              <w:rPr>
                <w:rFonts w:hint="eastAsia"/>
                <w:sz w:val="24"/>
                <w:vertAlign w:val="superscript"/>
              </w:rPr>
              <w:t>3</w:t>
            </w:r>
            <w:r>
              <w:rPr>
                <w:rFonts w:hint="eastAsia"/>
                <w:sz w:val="24"/>
              </w:rPr>
              <w:t>/a</w:t>
            </w:r>
            <w:r>
              <w:rPr>
                <w:rFonts w:hint="eastAsia"/>
                <w:sz w:val="24"/>
              </w:rPr>
              <w:t>（</w:t>
            </w:r>
            <w:r>
              <w:rPr>
                <w:rFonts w:hint="eastAsia"/>
                <w:sz w:val="24"/>
              </w:rPr>
              <w:t>40.474m</w:t>
            </w:r>
            <w:r>
              <w:rPr>
                <w:rFonts w:hint="eastAsia"/>
                <w:sz w:val="24"/>
                <w:vertAlign w:val="superscript"/>
              </w:rPr>
              <w:t>3</w:t>
            </w:r>
            <w:r>
              <w:rPr>
                <w:rFonts w:hint="eastAsia"/>
                <w:sz w:val="24"/>
              </w:rPr>
              <w:t>/d</w:t>
            </w:r>
            <w:r>
              <w:rPr>
                <w:rFonts w:hint="eastAsia"/>
                <w:sz w:val="24"/>
              </w:rPr>
              <w:t>），自建地埋式污水处理设施处理规模为</w:t>
            </w:r>
            <w:r>
              <w:rPr>
                <w:rFonts w:hint="eastAsia"/>
                <w:sz w:val="24"/>
              </w:rPr>
              <w:t>144m</w:t>
            </w:r>
            <w:r>
              <w:rPr>
                <w:rFonts w:hint="eastAsia"/>
                <w:sz w:val="24"/>
                <w:vertAlign w:val="superscript"/>
              </w:rPr>
              <w:t>3</w:t>
            </w:r>
            <w:r>
              <w:rPr>
                <w:rFonts w:hint="eastAsia"/>
                <w:sz w:val="24"/>
              </w:rPr>
              <w:t>/d</w:t>
            </w:r>
            <w:r>
              <w:rPr>
                <w:rFonts w:hint="eastAsia"/>
                <w:sz w:val="24"/>
              </w:rPr>
              <w:t>，故本项目产生的废水依托污水处理站可行。污水处理站工艺如下：</w:t>
            </w:r>
          </w:p>
          <w:p w:rsidR="005443BC" w:rsidRDefault="0062225A">
            <w:pPr>
              <w:pStyle w:val="4"/>
              <w:ind w:firstLineChars="0" w:firstLine="0"/>
              <w:jc w:val="center"/>
              <w:outlineLvl w:val="3"/>
            </w:pPr>
            <w:r>
              <w:rPr>
                <w:rFonts w:hint="eastAsia"/>
                <w:noProof/>
              </w:rPr>
              <w:drawing>
                <wp:inline distT="0" distB="0" distL="114300" distR="114300">
                  <wp:extent cx="4627880" cy="2034540"/>
                  <wp:effectExtent l="9525" t="9525" r="10795" b="13335"/>
                  <wp:docPr id="2" name="ECB019B1-382A-4266-B25C-5B523AA43C14-2" descr="C:/Users/Administrator/AppData/Local/Temp/wps.dtMpAh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2" descr="C:/Users/Administrator/AppData/Local/Temp/wps.dtMpAhwps"/>
                          <pic:cNvPicPr>
                            <a:picLocks noChangeAspect="1"/>
                          </pic:cNvPicPr>
                        </pic:nvPicPr>
                        <pic:blipFill>
                          <a:blip r:embed="rId13" cstate="print"/>
                          <a:stretch>
                            <a:fillRect/>
                          </a:stretch>
                        </pic:blipFill>
                        <pic:spPr>
                          <a:xfrm>
                            <a:off x="0" y="0"/>
                            <a:ext cx="4627880" cy="2034540"/>
                          </a:xfrm>
                          <a:prstGeom prst="rect">
                            <a:avLst/>
                          </a:prstGeom>
                          <a:ln>
                            <a:solidFill>
                              <a:schemeClr val="tx1"/>
                            </a:solidFill>
                          </a:ln>
                        </pic:spPr>
                      </pic:pic>
                    </a:graphicData>
                  </a:graphic>
                </wp:inline>
              </w:drawing>
            </w:r>
          </w:p>
          <w:p w:rsidR="005443BC" w:rsidRDefault="0062225A">
            <w:pPr>
              <w:pStyle w:val="a4"/>
              <w:spacing w:line="360" w:lineRule="auto"/>
              <w:ind w:firstLine="480"/>
              <w:rPr>
                <w:sz w:val="24"/>
              </w:rPr>
            </w:pPr>
            <w:r>
              <w:rPr>
                <w:rFonts w:hint="eastAsia"/>
                <w:sz w:val="24"/>
              </w:rPr>
              <w:t>项目污水处理站采用次氯酸钠消毒，主要作用方式是通过它的水解作用形成次氯酸，次氯酸再进一步分解形成新生态氧，新生态氧的极强氧化性使菌体和病毒的蛋白质变性，从而使病原微生物致死。</w:t>
            </w:r>
          </w:p>
          <w:p w:rsidR="005443BC" w:rsidRDefault="0062225A">
            <w:pPr>
              <w:pStyle w:val="a4"/>
              <w:spacing w:line="360" w:lineRule="auto"/>
              <w:ind w:firstLine="480"/>
              <w:rPr>
                <w:sz w:val="24"/>
              </w:rPr>
            </w:pPr>
            <w:r>
              <w:rPr>
                <w:rFonts w:hint="eastAsia"/>
                <w:sz w:val="24"/>
              </w:rPr>
              <w:t>次氯酸钠消毒主要有以下特点：①是一种高效、广谱、安全的强力灭菌、杀病毒药剂；②它同水的亲和性较好，能与水任意比互溶；③操作安全，投加准确，使用方便，易于储存。另外，次氯酸钠不存在液氯、二氧化氯等药剂的</w:t>
            </w:r>
            <w:r>
              <w:rPr>
                <w:rFonts w:hint="eastAsia"/>
                <w:sz w:val="24"/>
              </w:rPr>
              <w:lastRenderedPageBreak/>
              <w:t>安全隐患，且其消</w:t>
            </w:r>
            <w:r>
              <w:rPr>
                <w:rFonts w:hint="eastAsia"/>
                <w:sz w:val="24"/>
              </w:rPr>
              <w:t>毒杀菌效果被公认和氯气相当，因此使用次氯酸钠消毒可行。且消毒工艺属于《排污许可证申请与核发技术规范</w:t>
            </w:r>
            <w:r>
              <w:rPr>
                <w:rFonts w:hint="eastAsia"/>
                <w:sz w:val="24"/>
              </w:rPr>
              <w:t xml:space="preserve"> </w:t>
            </w:r>
            <w:r>
              <w:rPr>
                <w:rFonts w:hint="eastAsia"/>
                <w:sz w:val="24"/>
              </w:rPr>
              <w:t>医疗机构》（</w:t>
            </w:r>
            <w:r>
              <w:rPr>
                <w:rFonts w:hint="eastAsia"/>
                <w:sz w:val="24"/>
              </w:rPr>
              <w:t>HJ 1105-2020</w:t>
            </w:r>
            <w:r>
              <w:rPr>
                <w:rFonts w:hint="eastAsia"/>
                <w:sz w:val="24"/>
              </w:rPr>
              <w:t>）附录</w:t>
            </w:r>
            <w:r>
              <w:rPr>
                <w:rFonts w:hint="eastAsia"/>
                <w:sz w:val="24"/>
              </w:rPr>
              <w:t>A</w:t>
            </w:r>
            <w:r>
              <w:rPr>
                <w:rFonts w:hint="eastAsia"/>
                <w:sz w:val="24"/>
              </w:rPr>
              <w:t>中表</w:t>
            </w:r>
            <w:r>
              <w:rPr>
                <w:rFonts w:hint="eastAsia"/>
                <w:sz w:val="24"/>
              </w:rPr>
              <w:t>A.2</w:t>
            </w:r>
            <w:r>
              <w:rPr>
                <w:rFonts w:hint="eastAsia"/>
                <w:sz w:val="24"/>
              </w:rPr>
              <w:t>医疗机构排污单位污水治理可行技术。</w:t>
            </w:r>
          </w:p>
          <w:p w:rsidR="005443BC" w:rsidRDefault="0062225A">
            <w:pPr>
              <w:pStyle w:val="a4"/>
              <w:spacing w:line="360" w:lineRule="auto"/>
              <w:ind w:firstLine="480"/>
              <w:rPr>
                <w:sz w:val="24"/>
              </w:rPr>
            </w:pPr>
            <w:r>
              <w:rPr>
                <w:rFonts w:hint="eastAsia"/>
                <w:sz w:val="24"/>
              </w:rPr>
              <w:t>（</w:t>
            </w:r>
            <w:r>
              <w:rPr>
                <w:rFonts w:hint="eastAsia"/>
                <w:sz w:val="24"/>
              </w:rPr>
              <w:t>3</w:t>
            </w:r>
            <w:r>
              <w:rPr>
                <w:rFonts w:hint="eastAsia"/>
                <w:sz w:val="24"/>
              </w:rPr>
              <w:t>）废水进入西安市第五污水处理厂可行性分析</w:t>
            </w:r>
          </w:p>
          <w:p w:rsidR="005443BC" w:rsidRDefault="0062225A">
            <w:pPr>
              <w:spacing w:line="500" w:lineRule="exact"/>
              <w:ind w:firstLineChars="200" w:firstLine="480"/>
              <w:rPr>
                <w:rFonts w:ascii="Times New Roman"/>
                <w:kern w:val="0"/>
                <w:sz w:val="24"/>
                <w:lang w:val="en-GB"/>
              </w:rPr>
            </w:pPr>
            <w:r>
              <w:rPr>
                <w:rFonts w:ascii="Times New Roman" w:hint="eastAsia"/>
                <w:kern w:val="0"/>
                <w:sz w:val="24"/>
              </w:rPr>
              <w:t>西安市污水处理有限责任公司第五污水处理厂隶属于西安市污水处理有限责任公司，坐落于陕西西安市，厂区具体位于西安市未央区北辰大道辛王路南段，设计处理能力为日处理污水</w:t>
            </w:r>
            <w:r>
              <w:rPr>
                <w:rFonts w:ascii="Times New Roman" w:hint="eastAsia"/>
                <w:kern w:val="0"/>
                <w:sz w:val="24"/>
              </w:rPr>
              <w:t>20.00</w:t>
            </w:r>
            <w:r>
              <w:rPr>
                <w:rFonts w:ascii="Times New Roman" w:hint="eastAsia"/>
                <w:kern w:val="0"/>
                <w:sz w:val="24"/>
              </w:rPr>
              <w:t>万立方米。主要建设内容包括厂区土建施工，工艺设备、工艺管道安装，电气、自控系统安装，照明，防雷接地，采暖，</w:t>
            </w:r>
            <w:r>
              <w:rPr>
                <w:rFonts w:ascii="Times New Roman" w:hint="eastAsia"/>
                <w:kern w:val="0"/>
                <w:sz w:val="24"/>
              </w:rPr>
              <w:t>通风，厂区道路施工及绿化等。西安市污水处理有限责任公司第五污水处理厂自</w:t>
            </w:r>
            <w:r>
              <w:rPr>
                <w:rFonts w:ascii="Times New Roman" w:hint="eastAsia"/>
                <w:kern w:val="0"/>
                <w:sz w:val="24"/>
              </w:rPr>
              <w:t>2010</w:t>
            </w:r>
            <w:r>
              <w:rPr>
                <w:rFonts w:ascii="Times New Roman" w:hint="eastAsia"/>
                <w:kern w:val="0"/>
                <w:sz w:val="24"/>
              </w:rPr>
              <w:t>年</w:t>
            </w:r>
            <w:r>
              <w:rPr>
                <w:rFonts w:ascii="Times New Roman" w:hint="eastAsia"/>
                <w:kern w:val="0"/>
                <w:sz w:val="24"/>
              </w:rPr>
              <w:t>7</w:t>
            </w:r>
            <w:r>
              <w:rPr>
                <w:rFonts w:ascii="Times New Roman" w:hint="eastAsia"/>
                <w:kern w:val="0"/>
                <w:sz w:val="24"/>
              </w:rPr>
              <w:t>月正式投入运行以来，污水处理设备运转良好，日平均处理污水量为</w:t>
            </w:r>
            <w:r>
              <w:rPr>
                <w:rFonts w:ascii="Times New Roman" w:hint="eastAsia"/>
                <w:kern w:val="0"/>
                <w:sz w:val="24"/>
              </w:rPr>
              <w:t>15.70</w:t>
            </w:r>
            <w:r>
              <w:rPr>
                <w:rFonts w:ascii="Times New Roman" w:hint="eastAsia"/>
                <w:kern w:val="0"/>
                <w:sz w:val="24"/>
              </w:rPr>
              <w:t>万立方米。</w:t>
            </w:r>
            <w:r>
              <w:rPr>
                <w:rFonts w:ascii="Times New Roman" w:hint="eastAsia"/>
                <w:kern w:val="0"/>
                <w:sz w:val="24"/>
                <w:lang w:val="en-GB"/>
              </w:rPr>
              <w:t>项目废水总量</w:t>
            </w:r>
            <w:r>
              <w:rPr>
                <w:rFonts w:ascii="Times New Roman" w:hint="eastAsia"/>
                <w:kern w:val="0"/>
                <w:sz w:val="24"/>
              </w:rPr>
              <w:t>为</w:t>
            </w:r>
            <w:r>
              <w:rPr>
                <w:rFonts w:ascii="Times New Roman" w:hint="eastAsia"/>
                <w:kern w:val="0"/>
                <w:sz w:val="24"/>
              </w:rPr>
              <w:t>137m</w:t>
            </w:r>
            <w:r>
              <w:rPr>
                <w:rFonts w:ascii="Times New Roman" w:hint="eastAsia"/>
                <w:kern w:val="0"/>
                <w:sz w:val="24"/>
                <w:vertAlign w:val="superscript"/>
              </w:rPr>
              <w:t>3</w:t>
            </w:r>
            <w:r>
              <w:rPr>
                <w:rFonts w:ascii="Times New Roman" w:hint="eastAsia"/>
                <w:kern w:val="0"/>
                <w:sz w:val="24"/>
              </w:rPr>
              <w:t>/d</w:t>
            </w:r>
            <w:r>
              <w:rPr>
                <w:rFonts w:ascii="Times New Roman" w:hint="eastAsia"/>
                <w:kern w:val="0"/>
                <w:sz w:val="24"/>
              </w:rPr>
              <w:t>，</w:t>
            </w:r>
            <w:r>
              <w:rPr>
                <w:rFonts w:ascii="Times New Roman" w:hint="eastAsia"/>
                <w:kern w:val="0"/>
                <w:sz w:val="24"/>
                <w:lang w:val="en-GB"/>
              </w:rPr>
              <w:t>仅占</w:t>
            </w:r>
            <w:r>
              <w:rPr>
                <w:rFonts w:ascii="Times New Roman" w:hint="eastAsia"/>
                <w:kern w:val="0"/>
                <w:sz w:val="24"/>
              </w:rPr>
              <w:t>五</w:t>
            </w:r>
            <w:r>
              <w:rPr>
                <w:rFonts w:ascii="Times New Roman" w:hint="eastAsia"/>
                <w:kern w:val="0"/>
                <w:sz w:val="24"/>
                <w:lang w:val="en-GB"/>
              </w:rPr>
              <w:t>污设计处理规模的</w:t>
            </w:r>
            <w:r>
              <w:rPr>
                <w:rFonts w:ascii="Times New Roman" w:hint="eastAsia"/>
                <w:kern w:val="0"/>
                <w:sz w:val="24"/>
              </w:rPr>
              <w:t>0.0685</w:t>
            </w:r>
            <w:r>
              <w:rPr>
                <w:rFonts w:ascii="Times New Roman" w:hint="eastAsia"/>
                <w:kern w:val="0"/>
                <w:sz w:val="24"/>
                <w:lang w:val="en-GB"/>
              </w:rPr>
              <w:t>%</w:t>
            </w:r>
            <w:r>
              <w:rPr>
                <w:rFonts w:ascii="Times New Roman" w:hint="eastAsia"/>
                <w:kern w:val="0"/>
                <w:sz w:val="24"/>
                <w:lang w:val="en-GB"/>
              </w:rPr>
              <w:t>。本项目产生的废水经自建污水处理站“</w:t>
            </w:r>
            <w:r>
              <w:rPr>
                <w:rFonts w:ascii="Times New Roman" w:hint="eastAsia"/>
                <w:kern w:val="0"/>
                <w:sz w:val="24"/>
              </w:rPr>
              <w:t>A/O+</w:t>
            </w:r>
            <w:r>
              <w:rPr>
                <w:rFonts w:ascii="Times New Roman" w:hint="eastAsia"/>
                <w:kern w:val="0"/>
                <w:sz w:val="24"/>
              </w:rPr>
              <w:t>次氯酸钠消毒</w:t>
            </w:r>
            <w:r>
              <w:rPr>
                <w:rFonts w:ascii="Times New Roman" w:hint="eastAsia"/>
                <w:kern w:val="0"/>
                <w:sz w:val="24"/>
                <w:lang w:val="en-GB"/>
              </w:rPr>
              <w:t>”处理后，出水水质满足《医疗机构污染物排放标准》（</w:t>
            </w:r>
            <w:r>
              <w:rPr>
                <w:rFonts w:ascii="Times New Roman" w:hint="eastAsia"/>
                <w:kern w:val="0"/>
                <w:sz w:val="24"/>
                <w:lang w:val="en-GB"/>
              </w:rPr>
              <w:t>GB18466-2005</w:t>
            </w:r>
            <w:r>
              <w:rPr>
                <w:rFonts w:ascii="Times New Roman" w:hint="eastAsia"/>
                <w:kern w:val="0"/>
                <w:sz w:val="24"/>
                <w:lang w:val="en-GB"/>
              </w:rPr>
              <w:t>）表</w:t>
            </w:r>
            <w:r>
              <w:rPr>
                <w:rFonts w:ascii="Times New Roman" w:hint="eastAsia"/>
                <w:kern w:val="0"/>
                <w:sz w:val="24"/>
                <w:lang w:val="en-GB"/>
              </w:rPr>
              <w:t>2</w:t>
            </w:r>
            <w:r>
              <w:rPr>
                <w:rFonts w:ascii="Times New Roman" w:hint="eastAsia"/>
                <w:kern w:val="0"/>
                <w:sz w:val="24"/>
                <w:lang w:val="en-GB"/>
              </w:rPr>
              <w:t>预处理要求（</w:t>
            </w:r>
            <w:r>
              <w:rPr>
                <w:rFonts w:ascii="Times New Roman" w:hint="eastAsia"/>
                <w:kern w:val="0"/>
                <w:sz w:val="24"/>
              </w:rPr>
              <w:t>COD:250</w:t>
            </w:r>
            <w:r>
              <w:rPr>
                <w:rFonts w:ascii="Times New Roman" w:hAnsi="Times New Roman" w:cs="Times New Roman" w:hint="eastAsia"/>
                <w:sz w:val="24"/>
              </w:rPr>
              <w:t>mg/L</w:t>
            </w:r>
            <w:r>
              <w:rPr>
                <w:rFonts w:ascii="Times New Roman" w:hAnsi="Times New Roman" w:cs="Times New Roman" w:hint="eastAsia"/>
                <w:sz w:val="24"/>
              </w:rPr>
              <w:t>、</w:t>
            </w:r>
            <w:r>
              <w:rPr>
                <w:rFonts w:ascii="Times New Roman" w:hAnsi="Times New Roman" w:cs="Times New Roman" w:hint="eastAsia"/>
                <w:sz w:val="24"/>
              </w:rPr>
              <w:t>BOD</w:t>
            </w:r>
            <w:r>
              <w:rPr>
                <w:rFonts w:ascii="Times New Roman" w:hAnsi="Times New Roman" w:cs="Times New Roman" w:hint="eastAsia"/>
                <w:sz w:val="24"/>
                <w:vertAlign w:val="subscript"/>
              </w:rPr>
              <w:t>5</w:t>
            </w:r>
            <w:r>
              <w:rPr>
                <w:rFonts w:ascii="Times New Roman" w:hAnsi="Times New Roman" w:cs="Times New Roman" w:hint="eastAsia"/>
                <w:sz w:val="24"/>
              </w:rPr>
              <w:t>：</w:t>
            </w:r>
            <w:r>
              <w:rPr>
                <w:rFonts w:ascii="Times New Roman" w:hAnsi="Times New Roman" w:cs="Times New Roman" w:hint="eastAsia"/>
                <w:sz w:val="24"/>
              </w:rPr>
              <w:t>100mg/L</w:t>
            </w:r>
            <w:r>
              <w:rPr>
                <w:rFonts w:ascii="Times New Roman" w:hAnsi="Times New Roman" w:cs="Times New Roman" w:hint="eastAsia"/>
                <w:sz w:val="24"/>
              </w:rPr>
              <w:t>、</w:t>
            </w:r>
            <w:r>
              <w:rPr>
                <w:rFonts w:ascii="Times New Roman" w:hAnsi="Times New Roman" w:cs="Times New Roman" w:hint="eastAsia"/>
                <w:sz w:val="24"/>
              </w:rPr>
              <w:t>SS</w:t>
            </w:r>
            <w:r>
              <w:rPr>
                <w:rFonts w:ascii="Times New Roman" w:hAnsi="Times New Roman" w:cs="Times New Roman" w:hint="eastAsia"/>
                <w:sz w:val="24"/>
              </w:rPr>
              <w:t>：</w:t>
            </w:r>
            <w:r>
              <w:rPr>
                <w:rFonts w:ascii="Times New Roman" w:hAnsi="Times New Roman" w:cs="Times New Roman" w:hint="eastAsia"/>
                <w:sz w:val="24"/>
              </w:rPr>
              <w:t>60mg/L</w:t>
            </w:r>
            <w:r>
              <w:rPr>
                <w:rFonts w:ascii="Times New Roman" w:hint="eastAsia"/>
                <w:kern w:val="0"/>
                <w:sz w:val="24"/>
                <w:lang w:val="en-GB"/>
              </w:rPr>
              <w:t>）和《污水综合排放标准》（</w:t>
            </w:r>
            <w:r>
              <w:rPr>
                <w:rFonts w:ascii="Times New Roman" w:hint="eastAsia"/>
                <w:kern w:val="0"/>
                <w:sz w:val="24"/>
                <w:lang w:val="en-GB"/>
              </w:rPr>
              <w:t>GB8978-1996</w:t>
            </w:r>
            <w:r>
              <w:rPr>
                <w:rFonts w:ascii="Times New Roman" w:hint="eastAsia"/>
                <w:kern w:val="0"/>
                <w:sz w:val="24"/>
                <w:lang w:val="en-GB"/>
              </w:rPr>
              <w:t>）三级标准（</w:t>
            </w:r>
            <w:r>
              <w:rPr>
                <w:rFonts w:ascii="Times New Roman" w:hAnsi="Times New Roman" w:cs="Times New Roman" w:hint="eastAsia"/>
                <w:sz w:val="24"/>
              </w:rPr>
              <w:t>NH</w:t>
            </w:r>
            <w:r>
              <w:rPr>
                <w:rFonts w:ascii="Times New Roman" w:hAnsi="Times New Roman" w:cs="Times New Roman" w:hint="eastAsia"/>
                <w:sz w:val="24"/>
                <w:vertAlign w:val="subscript"/>
              </w:rPr>
              <w:t>3</w:t>
            </w:r>
            <w:r>
              <w:rPr>
                <w:rFonts w:ascii="Times New Roman" w:hAnsi="Times New Roman" w:cs="Times New Roman" w:hint="eastAsia"/>
                <w:sz w:val="24"/>
              </w:rPr>
              <w:t>-N</w:t>
            </w:r>
            <w:r>
              <w:rPr>
                <w:rFonts w:ascii="Times New Roman" w:hAnsi="Times New Roman" w:cs="Times New Roman" w:hint="eastAsia"/>
                <w:sz w:val="24"/>
              </w:rPr>
              <w:t>：</w:t>
            </w:r>
            <w:r>
              <w:rPr>
                <w:rFonts w:ascii="Times New Roman" w:hAnsi="Times New Roman" w:cs="Times New Roman" w:hint="eastAsia"/>
                <w:sz w:val="24"/>
              </w:rPr>
              <w:t>45mg/L</w:t>
            </w:r>
            <w:r>
              <w:rPr>
                <w:rFonts w:ascii="Times New Roman" w:hint="eastAsia"/>
                <w:kern w:val="0"/>
                <w:sz w:val="24"/>
                <w:lang w:val="en-GB"/>
              </w:rPr>
              <w:t>），故项目排水不会对</w:t>
            </w:r>
            <w:r>
              <w:rPr>
                <w:rFonts w:ascii="Times New Roman" w:hint="eastAsia"/>
                <w:kern w:val="0"/>
                <w:sz w:val="24"/>
              </w:rPr>
              <w:t>五</w:t>
            </w:r>
            <w:r>
              <w:rPr>
                <w:rFonts w:ascii="Times New Roman" w:hint="eastAsia"/>
                <w:kern w:val="0"/>
                <w:sz w:val="24"/>
                <w:lang w:val="en-GB"/>
              </w:rPr>
              <w:t>污产生冲击。项目废水排入西安市第</w:t>
            </w:r>
            <w:r>
              <w:rPr>
                <w:rFonts w:ascii="Times New Roman" w:hint="eastAsia"/>
                <w:kern w:val="0"/>
                <w:sz w:val="24"/>
              </w:rPr>
              <w:t>五</w:t>
            </w:r>
            <w:r>
              <w:rPr>
                <w:rFonts w:ascii="Times New Roman" w:hint="eastAsia"/>
                <w:kern w:val="0"/>
                <w:sz w:val="24"/>
                <w:lang w:val="en-GB"/>
              </w:rPr>
              <w:t>污水处理厂可行</w:t>
            </w:r>
            <w:r>
              <w:rPr>
                <w:rFonts w:ascii="Times New Roman" w:hAnsi="Times New Roman" w:cs="Times New Roman"/>
                <w:sz w:val="24"/>
              </w:rPr>
              <w:t>。</w:t>
            </w:r>
          </w:p>
          <w:p w:rsidR="005443BC" w:rsidRDefault="0062225A">
            <w:pPr>
              <w:pStyle w:val="a4"/>
              <w:spacing w:line="360" w:lineRule="auto"/>
              <w:ind w:firstLine="480"/>
              <w:rPr>
                <w:sz w:val="24"/>
              </w:rPr>
            </w:pPr>
            <w:r>
              <w:rPr>
                <w:rFonts w:hint="eastAsia"/>
                <w:sz w:val="24"/>
              </w:rPr>
              <w:t>（</w:t>
            </w:r>
            <w:r>
              <w:rPr>
                <w:rFonts w:hint="eastAsia"/>
                <w:sz w:val="24"/>
              </w:rPr>
              <w:t>5</w:t>
            </w:r>
            <w:r>
              <w:rPr>
                <w:rFonts w:hint="eastAsia"/>
                <w:sz w:val="24"/>
              </w:rPr>
              <w:t>）监测要求</w:t>
            </w:r>
          </w:p>
          <w:p w:rsidR="005443BC" w:rsidRDefault="0062225A">
            <w:pPr>
              <w:pStyle w:val="a4"/>
              <w:adjustRightInd w:val="0"/>
              <w:snapToGrid w:val="0"/>
              <w:spacing w:line="360" w:lineRule="auto"/>
              <w:ind w:firstLine="480"/>
              <w:rPr>
                <w:rFonts w:ascii="Times New Roman"/>
                <w:kern w:val="0"/>
                <w:sz w:val="24"/>
              </w:rPr>
            </w:pPr>
            <w:r>
              <w:rPr>
                <w:rFonts w:ascii="Times New Roman" w:hint="eastAsia"/>
                <w:kern w:val="0"/>
                <w:sz w:val="24"/>
              </w:rPr>
              <w:t>根据《排污许可申请与核发技术规范</w:t>
            </w:r>
            <w:r>
              <w:rPr>
                <w:rFonts w:ascii="Times New Roman" w:hint="eastAsia"/>
                <w:kern w:val="0"/>
                <w:sz w:val="24"/>
              </w:rPr>
              <w:t xml:space="preserve"> </w:t>
            </w:r>
            <w:r>
              <w:rPr>
                <w:rFonts w:ascii="Times New Roman" w:hint="eastAsia"/>
                <w:kern w:val="0"/>
                <w:sz w:val="24"/>
              </w:rPr>
              <w:t>医疗机构》（</w:t>
            </w:r>
            <w:r>
              <w:rPr>
                <w:rFonts w:ascii="Times New Roman" w:hint="eastAsia"/>
                <w:kern w:val="0"/>
                <w:sz w:val="24"/>
              </w:rPr>
              <w:t>HJ1105-2020</w:t>
            </w:r>
            <w:r>
              <w:rPr>
                <w:rFonts w:ascii="Times New Roman" w:hint="eastAsia"/>
                <w:kern w:val="0"/>
                <w:sz w:val="24"/>
              </w:rPr>
              <w:t>），本项目监测点位、监测指标、监测频次见下表：</w:t>
            </w:r>
          </w:p>
          <w:p w:rsidR="005443BC" w:rsidRDefault="0062225A">
            <w:pPr>
              <w:pStyle w:val="a4"/>
              <w:ind w:firstLine="422"/>
              <w:jc w:val="center"/>
              <w:rPr>
                <w:b/>
                <w:bCs/>
              </w:rPr>
            </w:pPr>
            <w:r>
              <w:rPr>
                <w:b/>
                <w:bCs/>
              </w:rPr>
              <w:t>表</w:t>
            </w:r>
            <w:r>
              <w:rPr>
                <w:rFonts w:hint="eastAsia"/>
                <w:b/>
                <w:bCs/>
              </w:rPr>
              <w:t>4-6</w:t>
            </w:r>
            <w:r>
              <w:rPr>
                <w:b/>
                <w:bCs/>
              </w:rPr>
              <w:t xml:space="preserve">  </w:t>
            </w:r>
            <w:r>
              <w:rPr>
                <w:b/>
                <w:bCs/>
              </w:rPr>
              <w:t>营运期</w:t>
            </w:r>
            <w:r>
              <w:rPr>
                <w:rFonts w:hint="eastAsia"/>
                <w:b/>
                <w:bCs/>
              </w:rPr>
              <w:t>废水</w:t>
            </w:r>
            <w:r>
              <w:rPr>
                <w:b/>
                <w:bCs/>
              </w:rPr>
              <w:t>监测计划</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074"/>
              <w:gridCol w:w="3732"/>
              <w:gridCol w:w="1546"/>
              <w:gridCol w:w="1758"/>
            </w:tblGrid>
            <w:tr w:rsidR="005443BC">
              <w:trPr>
                <w:tblHeader/>
                <w:jc w:val="center"/>
              </w:trPr>
              <w:tc>
                <w:tcPr>
                  <w:tcW w:w="625" w:type="pct"/>
                  <w:tcBorders>
                    <w:tl2br w:val="nil"/>
                    <w:tr2bl w:val="nil"/>
                  </w:tcBorders>
                  <w:vAlign w:val="center"/>
                </w:tcPr>
                <w:p w:rsidR="005443BC" w:rsidRDefault="0062225A">
                  <w:pPr>
                    <w:pStyle w:val="a4"/>
                    <w:adjustRightInd w:val="0"/>
                    <w:snapToGrid w:val="0"/>
                    <w:ind w:firstLineChars="0" w:firstLine="0"/>
                    <w:jc w:val="center"/>
                  </w:pPr>
                  <w:r>
                    <w:t>监测点</w:t>
                  </w:r>
                </w:p>
              </w:tc>
              <w:tc>
                <w:tcPr>
                  <w:tcW w:w="2173" w:type="pct"/>
                  <w:tcBorders>
                    <w:tl2br w:val="nil"/>
                    <w:tr2bl w:val="nil"/>
                  </w:tcBorders>
                  <w:vAlign w:val="center"/>
                </w:tcPr>
                <w:p w:rsidR="005443BC" w:rsidRDefault="0062225A">
                  <w:pPr>
                    <w:pStyle w:val="a4"/>
                    <w:adjustRightInd w:val="0"/>
                    <w:snapToGrid w:val="0"/>
                    <w:ind w:firstLineChars="0" w:firstLine="0"/>
                    <w:jc w:val="center"/>
                  </w:pPr>
                  <w:r>
                    <w:t>监测项目</w:t>
                  </w:r>
                </w:p>
              </w:tc>
              <w:tc>
                <w:tcPr>
                  <w:tcW w:w="900" w:type="pct"/>
                  <w:tcBorders>
                    <w:tl2br w:val="nil"/>
                    <w:tr2bl w:val="nil"/>
                  </w:tcBorders>
                  <w:vAlign w:val="center"/>
                </w:tcPr>
                <w:p w:rsidR="005443BC" w:rsidRDefault="0062225A">
                  <w:pPr>
                    <w:pStyle w:val="a4"/>
                    <w:adjustRightInd w:val="0"/>
                    <w:snapToGrid w:val="0"/>
                    <w:ind w:firstLineChars="0" w:firstLine="0"/>
                    <w:jc w:val="center"/>
                  </w:pPr>
                  <w:r>
                    <w:t>监测频率</w:t>
                  </w:r>
                </w:p>
              </w:tc>
              <w:tc>
                <w:tcPr>
                  <w:tcW w:w="1024" w:type="pct"/>
                  <w:tcBorders>
                    <w:tl2br w:val="nil"/>
                    <w:tr2bl w:val="nil"/>
                  </w:tcBorders>
                </w:tcPr>
                <w:p w:rsidR="005443BC" w:rsidRDefault="0062225A">
                  <w:pPr>
                    <w:pStyle w:val="a4"/>
                    <w:adjustRightInd w:val="0"/>
                    <w:snapToGrid w:val="0"/>
                    <w:ind w:firstLineChars="0" w:firstLine="0"/>
                    <w:jc w:val="center"/>
                  </w:pPr>
                  <w:r>
                    <w:t>执行标准</w:t>
                  </w:r>
                </w:p>
              </w:tc>
            </w:tr>
            <w:tr w:rsidR="005443BC">
              <w:trPr>
                <w:jc w:val="center"/>
              </w:trPr>
              <w:tc>
                <w:tcPr>
                  <w:tcW w:w="625" w:type="pct"/>
                  <w:vMerge w:val="restart"/>
                  <w:tcBorders>
                    <w:tl2br w:val="nil"/>
                    <w:tr2bl w:val="nil"/>
                  </w:tcBorders>
                  <w:vAlign w:val="center"/>
                </w:tcPr>
                <w:p w:rsidR="005443BC" w:rsidRDefault="0062225A">
                  <w:pPr>
                    <w:pStyle w:val="a4"/>
                    <w:adjustRightInd w:val="0"/>
                    <w:snapToGrid w:val="0"/>
                    <w:ind w:firstLineChars="0" w:firstLine="0"/>
                    <w:jc w:val="center"/>
                  </w:pPr>
                  <w:r>
                    <w:rPr>
                      <w:rFonts w:hint="eastAsia"/>
                    </w:rPr>
                    <w:t>污水处理设备排放口</w:t>
                  </w:r>
                </w:p>
              </w:tc>
              <w:tc>
                <w:tcPr>
                  <w:tcW w:w="2173" w:type="pct"/>
                  <w:tcBorders>
                    <w:tl2br w:val="nil"/>
                    <w:tr2bl w:val="nil"/>
                  </w:tcBorders>
                  <w:vAlign w:val="center"/>
                </w:tcPr>
                <w:p w:rsidR="005443BC" w:rsidRDefault="0062225A">
                  <w:pPr>
                    <w:pStyle w:val="a4"/>
                    <w:adjustRightInd w:val="0"/>
                    <w:snapToGrid w:val="0"/>
                    <w:ind w:firstLineChars="0" w:firstLine="0"/>
                    <w:jc w:val="center"/>
                  </w:pPr>
                  <w:r>
                    <w:rPr>
                      <w:rFonts w:hint="eastAsia"/>
                    </w:rPr>
                    <w:t>流量</w:t>
                  </w:r>
                </w:p>
              </w:tc>
              <w:tc>
                <w:tcPr>
                  <w:tcW w:w="900" w:type="pct"/>
                  <w:tcBorders>
                    <w:tl2br w:val="nil"/>
                    <w:tr2bl w:val="nil"/>
                  </w:tcBorders>
                  <w:vAlign w:val="center"/>
                </w:tcPr>
                <w:p w:rsidR="005443BC" w:rsidRDefault="0062225A">
                  <w:pPr>
                    <w:pStyle w:val="a4"/>
                    <w:adjustRightInd w:val="0"/>
                    <w:snapToGrid w:val="0"/>
                    <w:ind w:firstLineChars="0" w:firstLine="0"/>
                    <w:jc w:val="center"/>
                  </w:pPr>
                  <w:r>
                    <w:rPr>
                      <w:rFonts w:hint="eastAsia"/>
                    </w:rPr>
                    <w:t>自动监测</w:t>
                  </w:r>
                </w:p>
              </w:tc>
              <w:tc>
                <w:tcPr>
                  <w:tcW w:w="1024" w:type="pct"/>
                  <w:vMerge w:val="restart"/>
                  <w:tcBorders>
                    <w:tl2br w:val="nil"/>
                    <w:tr2bl w:val="nil"/>
                  </w:tcBorders>
                  <w:vAlign w:val="center"/>
                </w:tcPr>
                <w:p w:rsidR="005443BC" w:rsidRDefault="0062225A">
                  <w:pPr>
                    <w:pStyle w:val="a4"/>
                    <w:adjustRightInd w:val="0"/>
                    <w:snapToGrid w:val="0"/>
                    <w:ind w:firstLineChars="0" w:firstLine="0"/>
                    <w:jc w:val="center"/>
                  </w:pPr>
                  <w:r>
                    <w:rPr>
                      <w:rFonts w:hint="eastAsia"/>
                    </w:rPr>
                    <w:t>医疗机构污染物排放标准》（</w:t>
                  </w:r>
                  <w:r>
                    <w:rPr>
                      <w:rFonts w:hint="eastAsia"/>
                    </w:rPr>
                    <w:t>GB18466-2005</w:t>
                  </w:r>
                  <w:r>
                    <w:rPr>
                      <w:rFonts w:hint="eastAsia"/>
                    </w:rPr>
                    <w:t>）表</w:t>
                  </w:r>
                  <w:r>
                    <w:rPr>
                      <w:rFonts w:hint="eastAsia"/>
                    </w:rPr>
                    <w:t>2</w:t>
                  </w:r>
                  <w:r>
                    <w:rPr>
                      <w:rFonts w:hint="eastAsia"/>
                    </w:rPr>
                    <w:t>预处理要求；氨氮执行《污水排入城镇下水道水质标准》（</w:t>
                  </w:r>
                  <w:r>
                    <w:rPr>
                      <w:rFonts w:hint="eastAsia"/>
                    </w:rPr>
                    <w:t>GB/T31962-2015</w:t>
                  </w:r>
                  <w:r>
                    <w:rPr>
                      <w:rFonts w:hint="eastAsia"/>
                    </w:rPr>
                    <w:t>）</w:t>
                  </w:r>
                  <w:r>
                    <w:rPr>
                      <w:rFonts w:hint="eastAsia"/>
                    </w:rPr>
                    <w:t>B</w:t>
                  </w:r>
                  <w:r>
                    <w:rPr>
                      <w:rFonts w:hint="eastAsia"/>
                    </w:rPr>
                    <w:t>级标准</w:t>
                  </w:r>
                </w:p>
              </w:tc>
            </w:tr>
            <w:tr w:rsidR="005443BC">
              <w:trPr>
                <w:jc w:val="center"/>
              </w:trPr>
              <w:tc>
                <w:tcPr>
                  <w:tcW w:w="625" w:type="pct"/>
                  <w:vMerge/>
                  <w:tcBorders>
                    <w:tl2br w:val="nil"/>
                    <w:tr2bl w:val="nil"/>
                  </w:tcBorders>
                  <w:vAlign w:val="center"/>
                </w:tcPr>
                <w:p w:rsidR="005443BC" w:rsidRDefault="005443BC">
                  <w:pPr>
                    <w:pStyle w:val="a4"/>
                    <w:adjustRightInd w:val="0"/>
                    <w:snapToGrid w:val="0"/>
                    <w:ind w:firstLineChars="0" w:firstLine="0"/>
                    <w:jc w:val="center"/>
                  </w:pPr>
                </w:p>
              </w:tc>
              <w:tc>
                <w:tcPr>
                  <w:tcW w:w="2173" w:type="pct"/>
                  <w:tcBorders>
                    <w:tl2br w:val="nil"/>
                    <w:tr2bl w:val="nil"/>
                  </w:tcBorders>
                  <w:vAlign w:val="center"/>
                </w:tcPr>
                <w:p w:rsidR="005443BC" w:rsidRDefault="0062225A">
                  <w:pPr>
                    <w:pStyle w:val="a4"/>
                    <w:adjustRightInd w:val="0"/>
                    <w:snapToGrid w:val="0"/>
                    <w:ind w:firstLineChars="0" w:firstLine="0"/>
                    <w:jc w:val="center"/>
                  </w:pPr>
                  <w:r>
                    <w:rPr>
                      <w:rFonts w:hint="eastAsia"/>
                    </w:rPr>
                    <w:t>pH</w:t>
                  </w:r>
                </w:p>
              </w:tc>
              <w:tc>
                <w:tcPr>
                  <w:tcW w:w="900" w:type="pct"/>
                  <w:tcBorders>
                    <w:tl2br w:val="nil"/>
                    <w:tr2bl w:val="nil"/>
                  </w:tcBorders>
                  <w:vAlign w:val="center"/>
                </w:tcPr>
                <w:p w:rsidR="005443BC" w:rsidRDefault="0062225A">
                  <w:pPr>
                    <w:pStyle w:val="a4"/>
                    <w:adjustRightInd w:val="0"/>
                    <w:snapToGrid w:val="0"/>
                    <w:ind w:firstLineChars="0" w:firstLine="0"/>
                    <w:jc w:val="center"/>
                  </w:pPr>
                  <w:r>
                    <w:rPr>
                      <w:rFonts w:hint="eastAsia"/>
                    </w:rPr>
                    <w:t>12h</w:t>
                  </w:r>
                  <w:r>
                    <w:rPr>
                      <w:rFonts w:hint="eastAsia"/>
                    </w:rPr>
                    <w:t>监测一次</w:t>
                  </w:r>
                </w:p>
              </w:tc>
              <w:tc>
                <w:tcPr>
                  <w:tcW w:w="1024" w:type="pct"/>
                  <w:vMerge/>
                  <w:tcBorders>
                    <w:tl2br w:val="nil"/>
                    <w:tr2bl w:val="nil"/>
                  </w:tcBorders>
                </w:tcPr>
                <w:p w:rsidR="005443BC" w:rsidRDefault="005443BC">
                  <w:pPr>
                    <w:pStyle w:val="a4"/>
                    <w:adjustRightInd w:val="0"/>
                    <w:snapToGrid w:val="0"/>
                    <w:ind w:firstLineChars="0" w:firstLine="0"/>
                    <w:jc w:val="center"/>
                  </w:pPr>
                </w:p>
              </w:tc>
            </w:tr>
            <w:tr w:rsidR="005443BC">
              <w:trPr>
                <w:jc w:val="center"/>
              </w:trPr>
              <w:tc>
                <w:tcPr>
                  <w:tcW w:w="625" w:type="pct"/>
                  <w:vMerge/>
                  <w:tcBorders>
                    <w:tl2br w:val="nil"/>
                    <w:tr2bl w:val="nil"/>
                  </w:tcBorders>
                  <w:vAlign w:val="center"/>
                </w:tcPr>
                <w:p w:rsidR="005443BC" w:rsidRDefault="005443BC">
                  <w:pPr>
                    <w:pStyle w:val="a4"/>
                    <w:adjustRightInd w:val="0"/>
                    <w:snapToGrid w:val="0"/>
                    <w:ind w:firstLineChars="0" w:firstLine="0"/>
                    <w:jc w:val="center"/>
                  </w:pPr>
                </w:p>
              </w:tc>
              <w:tc>
                <w:tcPr>
                  <w:tcW w:w="2173" w:type="pct"/>
                  <w:tcBorders>
                    <w:tl2br w:val="nil"/>
                    <w:tr2bl w:val="nil"/>
                  </w:tcBorders>
                  <w:vAlign w:val="center"/>
                </w:tcPr>
                <w:p w:rsidR="005443BC" w:rsidRDefault="0062225A">
                  <w:pPr>
                    <w:pStyle w:val="a4"/>
                    <w:adjustRightInd w:val="0"/>
                    <w:snapToGrid w:val="0"/>
                    <w:ind w:firstLineChars="0" w:firstLine="0"/>
                    <w:jc w:val="center"/>
                  </w:pPr>
                  <w:r>
                    <w:rPr>
                      <w:rFonts w:hint="eastAsia"/>
                    </w:rPr>
                    <w:t>化学需氧量、悬浮物</w:t>
                  </w:r>
                </w:p>
              </w:tc>
              <w:tc>
                <w:tcPr>
                  <w:tcW w:w="900" w:type="pct"/>
                  <w:tcBorders>
                    <w:tl2br w:val="nil"/>
                    <w:tr2bl w:val="nil"/>
                  </w:tcBorders>
                  <w:vAlign w:val="center"/>
                </w:tcPr>
                <w:p w:rsidR="005443BC" w:rsidRDefault="0062225A">
                  <w:pPr>
                    <w:pStyle w:val="a4"/>
                    <w:adjustRightInd w:val="0"/>
                    <w:snapToGrid w:val="0"/>
                    <w:ind w:firstLineChars="0" w:firstLine="0"/>
                    <w:jc w:val="center"/>
                  </w:pPr>
                  <w:r>
                    <w:rPr>
                      <w:rFonts w:hint="eastAsia"/>
                    </w:rPr>
                    <w:t>每周监测一次</w:t>
                  </w:r>
                </w:p>
              </w:tc>
              <w:tc>
                <w:tcPr>
                  <w:tcW w:w="1024" w:type="pct"/>
                  <w:vMerge/>
                  <w:tcBorders>
                    <w:tl2br w:val="nil"/>
                    <w:tr2bl w:val="nil"/>
                  </w:tcBorders>
                </w:tcPr>
                <w:p w:rsidR="005443BC" w:rsidRDefault="005443BC">
                  <w:pPr>
                    <w:pStyle w:val="a4"/>
                    <w:adjustRightInd w:val="0"/>
                    <w:snapToGrid w:val="0"/>
                    <w:ind w:firstLineChars="0" w:firstLine="0"/>
                    <w:jc w:val="center"/>
                  </w:pPr>
                </w:p>
              </w:tc>
            </w:tr>
            <w:tr w:rsidR="005443BC">
              <w:trPr>
                <w:trHeight w:val="90"/>
                <w:jc w:val="center"/>
              </w:trPr>
              <w:tc>
                <w:tcPr>
                  <w:tcW w:w="625" w:type="pct"/>
                  <w:vMerge/>
                  <w:tcBorders>
                    <w:tl2br w:val="nil"/>
                    <w:tr2bl w:val="nil"/>
                  </w:tcBorders>
                  <w:vAlign w:val="center"/>
                </w:tcPr>
                <w:p w:rsidR="005443BC" w:rsidRDefault="005443BC">
                  <w:pPr>
                    <w:pStyle w:val="a4"/>
                    <w:adjustRightInd w:val="0"/>
                    <w:snapToGrid w:val="0"/>
                    <w:ind w:firstLineChars="0" w:firstLine="0"/>
                    <w:jc w:val="center"/>
                  </w:pPr>
                </w:p>
              </w:tc>
              <w:tc>
                <w:tcPr>
                  <w:tcW w:w="2173" w:type="pct"/>
                  <w:tcBorders>
                    <w:tl2br w:val="nil"/>
                    <w:tr2bl w:val="nil"/>
                  </w:tcBorders>
                  <w:vAlign w:val="center"/>
                </w:tcPr>
                <w:p w:rsidR="005443BC" w:rsidRDefault="0062225A">
                  <w:pPr>
                    <w:pStyle w:val="a4"/>
                    <w:adjustRightInd w:val="0"/>
                    <w:snapToGrid w:val="0"/>
                    <w:ind w:firstLineChars="0" w:firstLine="0"/>
                    <w:jc w:val="center"/>
                  </w:pPr>
                  <w:r>
                    <w:rPr>
                      <w:rFonts w:hint="eastAsia"/>
                    </w:rPr>
                    <w:t>粪大肠菌群</w:t>
                  </w:r>
                </w:p>
              </w:tc>
              <w:tc>
                <w:tcPr>
                  <w:tcW w:w="900" w:type="pct"/>
                  <w:tcBorders>
                    <w:tl2br w:val="nil"/>
                    <w:tr2bl w:val="nil"/>
                  </w:tcBorders>
                  <w:vAlign w:val="center"/>
                </w:tcPr>
                <w:p w:rsidR="005443BC" w:rsidRDefault="0062225A">
                  <w:pPr>
                    <w:pStyle w:val="a4"/>
                    <w:adjustRightInd w:val="0"/>
                    <w:snapToGrid w:val="0"/>
                    <w:ind w:firstLineChars="0" w:firstLine="0"/>
                    <w:jc w:val="center"/>
                  </w:pPr>
                  <w:r>
                    <w:rPr>
                      <w:rFonts w:hint="eastAsia"/>
                    </w:rPr>
                    <w:t>每月监测一次</w:t>
                  </w:r>
                </w:p>
              </w:tc>
              <w:tc>
                <w:tcPr>
                  <w:tcW w:w="1024" w:type="pct"/>
                  <w:vMerge/>
                  <w:tcBorders>
                    <w:tl2br w:val="nil"/>
                    <w:tr2bl w:val="nil"/>
                  </w:tcBorders>
                </w:tcPr>
                <w:p w:rsidR="005443BC" w:rsidRDefault="005443BC">
                  <w:pPr>
                    <w:pStyle w:val="a4"/>
                    <w:adjustRightInd w:val="0"/>
                    <w:snapToGrid w:val="0"/>
                    <w:ind w:firstLineChars="0" w:firstLine="0"/>
                    <w:jc w:val="center"/>
                  </w:pPr>
                </w:p>
              </w:tc>
            </w:tr>
            <w:tr w:rsidR="005443BC">
              <w:trPr>
                <w:jc w:val="center"/>
              </w:trPr>
              <w:tc>
                <w:tcPr>
                  <w:tcW w:w="625" w:type="pct"/>
                  <w:vMerge/>
                  <w:tcBorders>
                    <w:tl2br w:val="nil"/>
                    <w:tr2bl w:val="nil"/>
                  </w:tcBorders>
                  <w:vAlign w:val="center"/>
                </w:tcPr>
                <w:p w:rsidR="005443BC" w:rsidRDefault="005443BC">
                  <w:pPr>
                    <w:pStyle w:val="a4"/>
                    <w:adjustRightInd w:val="0"/>
                    <w:snapToGrid w:val="0"/>
                    <w:ind w:firstLineChars="0" w:firstLine="0"/>
                    <w:jc w:val="center"/>
                  </w:pPr>
                </w:p>
              </w:tc>
              <w:tc>
                <w:tcPr>
                  <w:tcW w:w="2173" w:type="pct"/>
                  <w:tcBorders>
                    <w:tl2br w:val="nil"/>
                    <w:tr2bl w:val="nil"/>
                  </w:tcBorders>
                  <w:vAlign w:val="center"/>
                </w:tcPr>
                <w:p w:rsidR="005443BC" w:rsidRDefault="0062225A">
                  <w:pPr>
                    <w:pStyle w:val="a4"/>
                    <w:adjustRightInd w:val="0"/>
                    <w:snapToGrid w:val="0"/>
                    <w:ind w:firstLineChars="0" w:firstLine="0"/>
                    <w:jc w:val="center"/>
                  </w:pPr>
                  <w:r>
                    <w:rPr>
                      <w:rFonts w:hint="eastAsia"/>
                    </w:rPr>
                    <w:t>五日生化需氧量、石油类、挥发酚、动植物油、总氰化物、阴离子表面活性剂</w:t>
                  </w:r>
                </w:p>
              </w:tc>
              <w:tc>
                <w:tcPr>
                  <w:tcW w:w="900" w:type="pct"/>
                  <w:tcBorders>
                    <w:tl2br w:val="nil"/>
                    <w:tr2bl w:val="nil"/>
                  </w:tcBorders>
                  <w:vAlign w:val="center"/>
                </w:tcPr>
                <w:p w:rsidR="005443BC" w:rsidRDefault="0062225A">
                  <w:pPr>
                    <w:pStyle w:val="a4"/>
                    <w:adjustRightInd w:val="0"/>
                    <w:snapToGrid w:val="0"/>
                    <w:ind w:firstLineChars="0" w:firstLine="0"/>
                    <w:jc w:val="center"/>
                  </w:pPr>
                  <w:r>
                    <w:rPr>
                      <w:rFonts w:hint="eastAsia"/>
                    </w:rPr>
                    <w:t>季度一次</w:t>
                  </w:r>
                </w:p>
              </w:tc>
              <w:tc>
                <w:tcPr>
                  <w:tcW w:w="1024" w:type="pct"/>
                  <w:vMerge/>
                  <w:tcBorders>
                    <w:tl2br w:val="nil"/>
                    <w:tr2bl w:val="nil"/>
                  </w:tcBorders>
                </w:tcPr>
                <w:p w:rsidR="005443BC" w:rsidRDefault="005443BC">
                  <w:pPr>
                    <w:pStyle w:val="a4"/>
                    <w:adjustRightInd w:val="0"/>
                    <w:snapToGrid w:val="0"/>
                    <w:ind w:firstLineChars="0" w:firstLine="0"/>
                    <w:jc w:val="center"/>
                  </w:pPr>
                </w:p>
              </w:tc>
            </w:tr>
          </w:tbl>
          <w:p w:rsidR="005443BC" w:rsidRDefault="0062225A">
            <w:pPr>
              <w:pStyle w:val="a4"/>
              <w:spacing w:line="360" w:lineRule="auto"/>
              <w:ind w:firstLine="480"/>
              <w:rPr>
                <w:sz w:val="24"/>
              </w:rPr>
            </w:pPr>
            <w:r>
              <w:rPr>
                <w:rFonts w:hint="eastAsia"/>
                <w:sz w:val="24"/>
              </w:rPr>
              <w:t>三、噪声</w:t>
            </w:r>
          </w:p>
          <w:p w:rsidR="005443BC" w:rsidRDefault="0062225A">
            <w:pPr>
              <w:pStyle w:val="a4"/>
              <w:spacing w:line="360" w:lineRule="auto"/>
              <w:ind w:firstLine="480"/>
              <w:rPr>
                <w:sz w:val="24"/>
              </w:rPr>
            </w:pPr>
            <w:r>
              <w:rPr>
                <w:rFonts w:hint="eastAsia"/>
                <w:sz w:val="24"/>
              </w:rPr>
              <w:lastRenderedPageBreak/>
              <w:t>建设项目主要噪声源为各类设备运转产生的机械设备噪声，噪声源强为</w:t>
            </w:r>
            <w:r>
              <w:rPr>
                <w:rFonts w:hint="eastAsia"/>
                <w:sz w:val="24"/>
              </w:rPr>
              <w:t>60-85dB</w:t>
            </w:r>
            <w:r>
              <w:rPr>
                <w:rFonts w:hint="eastAsia"/>
                <w:sz w:val="24"/>
              </w:rPr>
              <w:t>（</w:t>
            </w:r>
            <w:r>
              <w:rPr>
                <w:rFonts w:hint="eastAsia"/>
                <w:sz w:val="24"/>
              </w:rPr>
              <w:t>A</w:t>
            </w:r>
            <w:r>
              <w:rPr>
                <w:rFonts w:hint="eastAsia"/>
                <w:sz w:val="24"/>
              </w:rPr>
              <w:t>）。</w:t>
            </w:r>
          </w:p>
          <w:p w:rsidR="005443BC" w:rsidRDefault="0062225A">
            <w:pPr>
              <w:pStyle w:val="a4"/>
              <w:spacing w:line="360" w:lineRule="auto"/>
              <w:ind w:firstLine="480"/>
              <w:rPr>
                <w:sz w:val="24"/>
              </w:rPr>
            </w:pPr>
            <w:r>
              <w:rPr>
                <w:sz w:val="24"/>
              </w:rPr>
              <w:t>项目噪声源主要有来自</w:t>
            </w:r>
            <w:r>
              <w:rPr>
                <w:rFonts w:hint="eastAsia"/>
                <w:sz w:val="24"/>
              </w:rPr>
              <w:t>各类</w:t>
            </w:r>
            <w:r>
              <w:rPr>
                <w:sz w:val="24"/>
              </w:rPr>
              <w:t>水泵、空调机组等设备噪声</w:t>
            </w:r>
            <w:r>
              <w:rPr>
                <w:rFonts w:hint="eastAsia"/>
                <w:sz w:val="24"/>
              </w:rPr>
              <w:t>及车辆、</w:t>
            </w:r>
            <w:r>
              <w:rPr>
                <w:sz w:val="24"/>
              </w:rPr>
              <w:t>人</w:t>
            </w:r>
            <w:r>
              <w:rPr>
                <w:rFonts w:hint="eastAsia"/>
                <w:sz w:val="24"/>
              </w:rPr>
              <w:t>群</w:t>
            </w:r>
            <w:r>
              <w:rPr>
                <w:sz w:val="24"/>
              </w:rPr>
              <w:t>活动噪声等。通过对类似工程噪声源源强类比调查结果分析，项目主要噪声源声级见表</w:t>
            </w:r>
            <w:r>
              <w:rPr>
                <w:rFonts w:hint="eastAsia"/>
                <w:sz w:val="24"/>
              </w:rPr>
              <w:t>4-7</w:t>
            </w:r>
            <w:r>
              <w:rPr>
                <w:sz w:val="24"/>
              </w:rPr>
              <w:t>。</w:t>
            </w:r>
          </w:p>
          <w:p w:rsidR="005443BC" w:rsidRDefault="0062225A">
            <w:pPr>
              <w:pStyle w:val="a4"/>
              <w:ind w:firstLine="422"/>
              <w:jc w:val="center"/>
              <w:rPr>
                <w:b/>
                <w:bCs/>
              </w:rPr>
            </w:pPr>
            <w:r>
              <w:rPr>
                <w:b/>
                <w:bCs/>
              </w:rPr>
              <w:t>表</w:t>
            </w:r>
            <w:r>
              <w:rPr>
                <w:rFonts w:hint="eastAsia"/>
                <w:b/>
                <w:bCs/>
              </w:rPr>
              <w:t xml:space="preserve">4-7  </w:t>
            </w:r>
            <w:r>
              <w:rPr>
                <w:b/>
                <w:bCs/>
              </w:rPr>
              <w:t>项目噪声源平均声级值</w:t>
            </w: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
              <w:gridCol w:w="1041"/>
              <w:gridCol w:w="1005"/>
              <w:gridCol w:w="885"/>
              <w:gridCol w:w="1652"/>
              <w:gridCol w:w="909"/>
              <w:gridCol w:w="1009"/>
              <w:gridCol w:w="1266"/>
            </w:tblGrid>
            <w:tr w:rsidR="005443BC">
              <w:trPr>
                <w:trHeight w:val="444"/>
                <w:jc w:val="center"/>
              </w:trPr>
              <w:tc>
                <w:tcPr>
                  <w:tcW w:w="240" w:type="pct"/>
                  <w:noWrap/>
                  <w:vAlign w:val="center"/>
                </w:tcPr>
                <w:p w:rsidR="005443BC" w:rsidRDefault="0062225A">
                  <w:pPr>
                    <w:pStyle w:val="a4"/>
                    <w:adjustRightInd w:val="0"/>
                    <w:snapToGrid w:val="0"/>
                    <w:ind w:firstLineChars="0" w:firstLine="0"/>
                    <w:jc w:val="center"/>
                  </w:pPr>
                  <w:r>
                    <w:rPr>
                      <w:rFonts w:hint="eastAsia"/>
                    </w:rPr>
                    <w:t>序号</w:t>
                  </w:r>
                </w:p>
              </w:tc>
              <w:tc>
                <w:tcPr>
                  <w:tcW w:w="637" w:type="pct"/>
                  <w:noWrap/>
                  <w:vAlign w:val="center"/>
                </w:tcPr>
                <w:p w:rsidR="005443BC" w:rsidRDefault="0062225A">
                  <w:pPr>
                    <w:pStyle w:val="a4"/>
                    <w:adjustRightInd w:val="0"/>
                    <w:snapToGrid w:val="0"/>
                    <w:ind w:firstLineChars="0" w:firstLine="0"/>
                    <w:jc w:val="center"/>
                  </w:pPr>
                  <w:r>
                    <w:rPr>
                      <w:rFonts w:hint="eastAsia"/>
                    </w:rPr>
                    <w:t>产噪位置</w:t>
                  </w:r>
                </w:p>
              </w:tc>
              <w:tc>
                <w:tcPr>
                  <w:tcW w:w="615" w:type="pct"/>
                  <w:noWrap/>
                  <w:vAlign w:val="center"/>
                </w:tcPr>
                <w:p w:rsidR="005443BC" w:rsidRDefault="0062225A">
                  <w:pPr>
                    <w:pStyle w:val="a4"/>
                    <w:adjustRightInd w:val="0"/>
                    <w:snapToGrid w:val="0"/>
                    <w:ind w:firstLineChars="0" w:firstLine="0"/>
                    <w:jc w:val="center"/>
                  </w:pPr>
                  <w:r>
                    <w:rPr>
                      <w:rFonts w:hint="eastAsia"/>
                    </w:rPr>
                    <w:t>产噪设备</w:t>
                  </w:r>
                </w:p>
                <w:p w:rsidR="005443BC" w:rsidRDefault="0062225A">
                  <w:pPr>
                    <w:pStyle w:val="a4"/>
                    <w:adjustRightInd w:val="0"/>
                    <w:snapToGrid w:val="0"/>
                    <w:ind w:firstLineChars="0" w:firstLine="0"/>
                    <w:jc w:val="center"/>
                  </w:pPr>
                  <w:r>
                    <w:rPr>
                      <w:rFonts w:hint="eastAsia"/>
                    </w:rPr>
                    <w:t>名称</w:t>
                  </w:r>
                </w:p>
              </w:tc>
              <w:tc>
                <w:tcPr>
                  <w:tcW w:w="542" w:type="pct"/>
                  <w:noWrap/>
                  <w:vAlign w:val="center"/>
                </w:tcPr>
                <w:p w:rsidR="005443BC" w:rsidRDefault="0062225A">
                  <w:pPr>
                    <w:pStyle w:val="a4"/>
                    <w:adjustRightInd w:val="0"/>
                    <w:snapToGrid w:val="0"/>
                    <w:ind w:firstLineChars="0" w:firstLine="0"/>
                    <w:jc w:val="center"/>
                  </w:pPr>
                  <w:r>
                    <w:rPr>
                      <w:rFonts w:hint="eastAsia"/>
                    </w:rPr>
                    <w:t>噪声级（</w:t>
                  </w:r>
                  <w:r>
                    <w:rPr>
                      <w:rFonts w:hint="eastAsia"/>
                    </w:rPr>
                    <w:t>dB</w:t>
                  </w:r>
                  <w:r>
                    <w:rPr>
                      <w:rFonts w:hint="eastAsia"/>
                    </w:rPr>
                    <w:t>）</w:t>
                  </w:r>
                </w:p>
              </w:tc>
              <w:tc>
                <w:tcPr>
                  <w:tcW w:w="1011" w:type="pct"/>
                  <w:noWrap/>
                  <w:vAlign w:val="center"/>
                </w:tcPr>
                <w:p w:rsidR="005443BC" w:rsidRDefault="0062225A">
                  <w:pPr>
                    <w:pStyle w:val="a4"/>
                    <w:adjustRightInd w:val="0"/>
                    <w:snapToGrid w:val="0"/>
                    <w:ind w:firstLineChars="0" w:firstLine="0"/>
                    <w:jc w:val="center"/>
                  </w:pPr>
                  <w:r>
                    <w:rPr>
                      <w:rFonts w:hint="eastAsia"/>
                    </w:rPr>
                    <w:t>处理措施要求</w:t>
                  </w:r>
                </w:p>
              </w:tc>
              <w:tc>
                <w:tcPr>
                  <w:tcW w:w="557" w:type="pct"/>
                  <w:noWrap/>
                  <w:vAlign w:val="center"/>
                </w:tcPr>
                <w:p w:rsidR="005443BC" w:rsidRDefault="0062225A">
                  <w:pPr>
                    <w:pStyle w:val="a4"/>
                    <w:adjustRightInd w:val="0"/>
                    <w:snapToGrid w:val="0"/>
                    <w:ind w:firstLineChars="0" w:firstLine="0"/>
                    <w:jc w:val="center"/>
                  </w:pPr>
                  <w:r>
                    <w:rPr>
                      <w:rFonts w:hint="eastAsia"/>
                    </w:rPr>
                    <w:t>处理后噪声级（</w:t>
                  </w:r>
                  <w:r>
                    <w:rPr>
                      <w:rFonts w:hint="eastAsia"/>
                    </w:rPr>
                    <w:t>dB</w:t>
                  </w:r>
                  <w:r>
                    <w:rPr>
                      <w:rFonts w:hint="eastAsia"/>
                    </w:rPr>
                    <w:t>）</w:t>
                  </w:r>
                </w:p>
              </w:tc>
              <w:tc>
                <w:tcPr>
                  <w:tcW w:w="618" w:type="pct"/>
                  <w:noWrap/>
                  <w:vAlign w:val="center"/>
                </w:tcPr>
                <w:p w:rsidR="005443BC" w:rsidRDefault="0062225A">
                  <w:pPr>
                    <w:pStyle w:val="a4"/>
                    <w:adjustRightInd w:val="0"/>
                    <w:snapToGrid w:val="0"/>
                    <w:ind w:firstLineChars="0" w:firstLine="0"/>
                    <w:jc w:val="center"/>
                  </w:pPr>
                  <w:r>
                    <w:rPr>
                      <w:rFonts w:hint="eastAsia"/>
                    </w:rPr>
                    <w:t>位置</w:t>
                  </w:r>
                </w:p>
              </w:tc>
              <w:tc>
                <w:tcPr>
                  <w:tcW w:w="776" w:type="pct"/>
                  <w:noWrap/>
                  <w:vAlign w:val="center"/>
                </w:tcPr>
                <w:p w:rsidR="005443BC" w:rsidRDefault="0062225A">
                  <w:pPr>
                    <w:pStyle w:val="a4"/>
                    <w:adjustRightInd w:val="0"/>
                    <w:snapToGrid w:val="0"/>
                    <w:ind w:firstLineChars="0" w:firstLine="0"/>
                    <w:jc w:val="center"/>
                  </w:pPr>
                  <w:r>
                    <w:rPr>
                      <w:rFonts w:hint="eastAsia"/>
                    </w:rPr>
                    <w:t>备</w:t>
                  </w:r>
                  <w:r>
                    <w:rPr>
                      <w:rFonts w:hint="eastAsia"/>
                    </w:rPr>
                    <w:t xml:space="preserve">  </w:t>
                  </w:r>
                  <w:r>
                    <w:rPr>
                      <w:rFonts w:hint="eastAsia"/>
                    </w:rPr>
                    <w:t>注</w:t>
                  </w:r>
                </w:p>
              </w:tc>
            </w:tr>
            <w:tr w:rsidR="005443BC">
              <w:trPr>
                <w:trHeight w:val="444"/>
                <w:jc w:val="center"/>
              </w:trPr>
              <w:tc>
                <w:tcPr>
                  <w:tcW w:w="240" w:type="pct"/>
                  <w:noWrap/>
                  <w:vAlign w:val="center"/>
                </w:tcPr>
                <w:p w:rsidR="005443BC" w:rsidRDefault="0062225A">
                  <w:pPr>
                    <w:pStyle w:val="a4"/>
                    <w:adjustRightInd w:val="0"/>
                    <w:snapToGrid w:val="0"/>
                    <w:ind w:firstLineChars="0" w:firstLine="0"/>
                    <w:jc w:val="center"/>
                  </w:pPr>
                  <w:r>
                    <w:rPr>
                      <w:rFonts w:hint="eastAsia"/>
                    </w:rPr>
                    <w:t>1</w:t>
                  </w:r>
                </w:p>
              </w:tc>
              <w:tc>
                <w:tcPr>
                  <w:tcW w:w="637" w:type="pct"/>
                  <w:noWrap/>
                  <w:vAlign w:val="center"/>
                </w:tcPr>
                <w:p w:rsidR="005443BC" w:rsidRDefault="0062225A">
                  <w:pPr>
                    <w:pStyle w:val="a4"/>
                    <w:adjustRightInd w:val="0"/>
                    <w:snapToGrid w:val="0"/>
                    <w:ind w:firstLineChars="0" w:firstLine="0"/>
                    <w:jc w:val="center"/>
                  </w:pPr>
                  <w:r>
                    <w:rPr>
                      <w:rFonts w:hint="eastAsia"/>
                    </w:rPr>
                    <w:t>污水站、</w:t>
                  </w:r>
                </w:p>
                <w:p w:rsidR="005443BC" w:rsidRDefault="0062225A">
                  <w:pPr>
                    <w:pStyle w:val="a4"/>
                    <w:adjustRightInd w:val="0"/>
                    <w:snapToGrid w:val="0"/>
                    <w:ind w:firstLineChars="0" w:firstLine="0"/>
                    <w:jc w:val="center"/>
                  </w:pPr>
                  <w:r>
                    <w:rPr>
                      <w:rFonts w:hint="eastAsia"/>
                    </w:rPr>
                    <w:t>厨房</w:t>
                  </w:r>
                </w:p>
              </w:tc>
              <w:tc>
                <w:tcPr>
                  <w:tcW w:w="615" w:type="pct"/>
                  <w:noWrap/>
                  <w:vAlign w:val="center"/>
                </w:tcPr>
                <w:p w:rsidR="005443BC" w:rsidRDefault="0062225A">
                  <w:pPr>
                    <w:pStyle w:val="a4"/>
                    <w:adjustRightInd w:val="0"/>
                    <w:snapToGrid w:val="0"/>
                    <w:ind w:firstLineChars="0" w:firstLine="0"/>
                    <w:jc w:val="center"/>
                  </w:pPr>
                  <w:r>
                    <w:rPr>
                      <w:rFonts w:hint="eastAsia"/>
                    </w:rPr>
                    <w:t>风机</w:t>
                  </w:r>
                </w:p>
              </w:tc>
              <w:tc>
                <w:tcPr>
                  <w:tcW w:w="542" w:type="pct"/>
                  <w:noWrap/>
                  <w:vAlign w:val="center"/>
                </w:tcPr>
                <w:p w:rsidR="005443BC" w:rsidRDefault="0062225A">
                  <w:pPr>
                    <w:pStyle w:val="a4"/>
                    <w:adjustRightInd w:val="0"/>
                    <w:snapToGrid w:val="0"/>
                    <w:ind w:firstLineChars="0" w:firstLine="0"/>
                    <w:jc w:val="center"/>
                  </w:pPr>
                  <w:r>
                    <w:rPr>
                      <w:rFonts w:hint="eastAsia"/>
                    </w:rPr>
                    <w:t>80</w:t>
                  </w:r>
                  <w:r>
                    <w:rPr>
                      <w:rFonts w:hint="eastAsia"/>
                    </w:rPr>
                    <w:t>～</w:t>
                  </w:r>
                  <w:r>
                    <w:rPr>
                      <w:rFonts w:hint="eastAsia"/>
                    </w:rPr>
                    <w:t>85</w:t>
                  </w:r>
                </w:p>
              </w:tc>
              <w:tc>
                <w:tcPr>
                  <w:tcW w:w="1011" w:type="pct"/>
                  <w:noWrap/>
                  <w:vAlign w:val="center"/>
                </w:tcPr>
                <w:p w:rsidR="005443BC" w:rsidRDefault="0062225A">
                  <w:pPr>
                    <w:pStyle w:val="a4"/>
                    <w:adjustRightInd w:val="0"/>
                    <w:snapToGrid w:val="0"/>
                    <w:ind w:firstLineChars="0" w:firstLine="0"/>
                    <w:jc w:val="center"/>
                  </w:pPr>
                  <w:r>
                    <w:rPr>
                      <w:rFonts w:hint="eastAsia"/>
                    </w:rPr>
                    <w:t>减振支架</w:t>
                  </w:r>
                </w:p>
              </w:tc>
              <w:tc>
                <w:tcPr>
                  <w:tcW w:w="557" w:type="pct"/>
                  <w:noWrap/>
                  <w:vAlign w:val="center"/>
                </w:tcPr>
                <w:p w:rsidR="005443BC" w:rsidRDefault="0062225A">
                  <w:pPr>
                    <w:pStyle w:val="a4"/>
                    <w:adjustRightInd w:val="0"/>
                    <w:snapToGrid w:val="0"/>
                    <w:ind w:firstLineChars="0" w:firstLine="0"/>
                    <w:jc w:val="center"/>
                  </w:pPr>
                  <w:r>
                    <w:rPr>
                      <w:rFonts w:hint="eastAsia"/>
                    </w:rPr>
                    <w:t>70</w:t>
                  </w:r>
                  <w:r>
                    <w:rPr>
                      <w:rFonts w:hint="eastAsia"/>
                    </w:rPr>
                    <w:t>～</w:t>
                  </w:r>
                  <w:r>
                    <w:rPr>
                      <w:rFonts w:hint="eastAsia"/>
                    </w:rPr>
                    <w:t>75</w:t>
                  </w:r>
                </w:p>
              </w:tc>
              <w:tc>
                <w:tcPr>
                  <w:tcW w:w="618" w:type="pct"/>
                  <w:noWrap/>
                  <w:vAlign w:val="center"/>
                </w:tcPr>
                <w:p w:rsidR="005443BC" w:rsidRDefault="0062225A">
                  <w:pPr>
                    <w:pStyle w:val="a4"/>
                    <w:adjustRightInd w:val="0"/>
                    <w:snapToGrid w:val="0"/>
                    <w:ind w:firstLineChars="0" w:firstLine="0"/>
                    <w:jc w:val="center"/>
                  </w:pPr>
                  <w:r>
                    <w:rPr>
                      <w:rFonts w:hint="eastAsia"/>
                    </w:rPr>
                    <w:t>污水站</w:t>
                  </w:r>
                </w:p>
                <w:p w:rsidR="005443BC" w:rsidRDefault="0062225A">
                  <w:pPr>
                    <w:pStyle w:val="a4"/>
                    <w:adjustRightInd w:val="0"/>
                    <w:snapToGrid w:val="0"/>
                    <w:ind w:firstLineChars="0" w:firstLine="0"/>
                    <w:jc w:val="center"/>
                  </w:pPr>
                  <w:r>
                    <w:rPr>
                      <w:rFonts w:hint="eastAsia"/>
                    </w:rPr>
                    <w:t>厨房</w:t>
                  </w:r>
                </w:p>
              </w:tc>
              <w:tc>
                <w:tcPr>
                  <w:tcW w:w="776" w:type="pct"/>
                  <w:noWrap/>
                  <w:vAlign w:val="center"/>
                </w:tcPr>
                <w:p w:rsidR="005443BC" w:rsidRDefault="0062225A">
                  <w:pPr>
                    <w:pStyle w:val="a4"/>
                    <w:adjustRightInd w:val="0"/>
                    <w:snapToGrid w:val="0"/>
                    <w:ind w:firstLineChars="0" w:firstLine="0"/>
                    <w:jc w:val="center"/>
                  </w:pPr>
                  <w:r>
                    <w:rPr>
                      <w:rFonts w:hint="eastAsia"/>
                    </w:rPr>
                    <w:t>空气动力噪声间断排放</w:t>
                  </w:r>
                </w:p>
              </w:tc>
            </w:tr>
            <w:tr w:rsidR="005443BC">
              <w:trPr>
                <w:trHeight w:val="444"/>
                <w:jc w:val="center"/>
              </w:trPr>
              <w:tc>
                <w:tcPr>
                  <w:tcW w:w="240" w:type="pct"/>
                  <w:noWrap/>
                  <w:vAlign w:val="center"/>
                </w:tcPr>
                <w:p w:rsidR="005443BC" w:rsidRDefault="0062225A">
                  <w:pPr>
                    <w:pStyle w:val="a4"/>
                    <w:adjustRightInd w:val="0"/>
                    <w:snapToGrid w:val="0"/>
                    <w:ind w:firstLineChars="0" w:firstLine="0"/>
                    <w:jc w:val="center"/>
                  </w:pPr>
                  <w:r>
                    <w:rPr>
                      <w:rFonts w:hint="eastAsia"/>
                    </w:rPr>
                    <w:t>2</w:t>
                  </w:r>
                </w:p>
              </w:tc>
              <w:tc>
                <w:tcPr>
                  <w:tcW w:w="637" w:type="pct"/>
                  <w:noWrap/>
                  <w:vAlign w:val="center"/>
                </w:tcPr>
                <w:p w:rsidR="005443BC" w:rsidRDefault="0062225A">
                  <w:pPr>
                    <w:pStyle w:val="a4"/>
                    <w:adjustRightInd w:val="0"/>
                    <w:snapToGrid w:val="0"/>
                    <w:ind w:firstLineChars="0" w:firstLine="0"/>
                    <w:jc w:val="center"/>
                  </w:pPr>
                  <w:r>
                    <w:rPr>
                      <w:rFonts w:hint="eastAsia"/>
                    </w:rPr>
                    <w:t>泵房</w:t>
                  </w:r>
                </w:p>
                <w:p w:rsidR="005443BC" w:rsidRDefault="0062225A">
                  <w:pPr>
                    <w:pStyle w:val="a4"/>
                    <w:adjustRightInd w:val="0"/>
                    <w:snapToGrid w:val="0"/>
                    <w:ind w:firstLineChars="0" w:firstLine="0"/>
                    <w:jc w:val="center"/>
                  </w:pPr>
                  <w:r>
                    <w:rPr>
                      <w:rFonts w:hint="eastAsia"/>
                    </w:rPr>
                    <w:t>污水站</w:t>
                  </w:r>
                </w:p>
              </w:tc>
              <w:tc>
                <w:tcPr>
                  <w:tcW w:w="615" w:type="pct"/>
                  <w:noWrap/>
                  <w:vAlign w:val="center"/>
                </w:tcPr>
                <w:p w:rsidR="005443BC" w:rsidRDefault="0062225A">
                  <w:pPr>
                    <w:pStyle w:val="a4"/>
                    <w:adjustRightInd w:val="0"/>
                    <w:snapToGrid w:val="0"/>
                    <w:ind w:firstLineChars="0" w:firstLine="0"/>
                    <w:jc w:val="center"/>
                  </w:pPr>
                  <w:r>
                    <w:rPr>
                      <w:rFonts w:hint="eastAsia"/>
                    </w:rPr>
                    <w:t>水泵</w:t>
                  </w:r>
                </w:p>
              </w:tc>
              <w:tc>
                <w:tcPr>
                  <w:tcW w:w="542" w:type="pct"/>
                  <w:noWrap/>
                  <w:vAlign w:val="center"/>
                </w:tcPr>
                <w:p w:rsidR="005443BC" w:rsidRDefault="0062225A">
                  <w:pPr>
                    <w:pStyle w:val="a4"/>
                    <w:adjustRightInd w:val="0"/>
                    <w:snapToGrid w:val="0"/>
                    <w:ind w:firstLineChars="0" w:firstLine="0"/>
                    <w:jc w:val="center"/>
                  </w:pPr>
                  <w:r>
                    <w:rPr>
                      <w:rFonts w:hint="eastAsia"/>
                    </w:rPr>
                    <w:t>80</w:t>
                  </w:r>
                  <w:r>
                    <w:rPr>
                      <w:rFonts w:hint="eastAsia"/>
                    </w:rPr>
                    <w:t>～</w:t>
                  </w:r>
                  <w:r>
                    <w:rPr>
                      <w:rFonts w:hint="eastAsia"/>
                    </w:rPr>
                    <w:t>85</w:t>
                  </w:r>
                </w:p>
              </w:tc>
              <w:tc>
                <w:tcPr>
                  <w:tcW w:w="1011" w:type="pct"/>
                  <w:noWrap/>
                  <w:vAlign w:val="center"/>
                </w:tcPr>
                <w:p w:rsidR="005443BC" w:rsidRDefault="0062225A">
                  <w:pPr>
                    <w:pStyle w:val="a4"/>
                    <w:adjustRightInd w:val="0"/>
                    <w:snapToGrid w:val="0"/>
                    <w:ind w:firstLineChars="0" w:firstLine="0"/>
                    <w:jc w:val="center"/>
                  </w:pPr>
                  <w:r>
                    <w:rPr>
                      <w:rFonts w:hint="eastAsia"/>
                    </w:rPr>
                    <w:t>减振基础</w:t>
                  </w:r>
                </w:p>
                <w:p w:rsidR="005443BC" w:rsidRDefault="0062225A">
                  <w:pPr>
                    <w:pStyle w:val="a4"/>
                    <w:adjustRightInd w:val="0"/>
                    <w:snapToGrid w:val="0"/>
                    <w:ind w:firstLineChars="0" w:firstLine="0"/>
                    <w:jc w:val="center"/>
                  </w:pPr>
                  <w:r>
                    <w:rPr>
                      <w:rFonts w:hint="eastAsia"/>
                    </w:rPr>
                    <w:t>房间隔声</w:t>
                  </w:r>
                </w:p>
              </w:tc>
              <w:tc>
                <w:tcPr>
                  <w:tcW w:w="557" w:type="pct"/>
                  <w:noWrap/>
                  <w:vAlign w:val="center"/>
                </w:tcPr>
                <w:p w:rsidR="005443BC" w:rsidRDefault="0062225A">
                  <w:pPr>
                    <w:pStyle w:val="a4"/>
                    <w:adjustRightInd w:val="0"/>
                    <w:snapToGrid w:val="0"/>
                    <w:ind w:firstLineChars="0" w:firstLine="0"/>
                    <w:jc w:val="center"/>
                  </w:pPr>
                  <w:r>
                    <w:rPr>
                      <w:rFonts w:hint="eastAsia"/>
                    </w:rPr>
                    <w:t>70</w:t>
                  </w:r>
                  <w:r>
                    <w:rPr>
                      <w:rFonts w:hint="eastAsia"/>
                    </w:rPr>
                    <w:t>～</w:t>
                  </w:r>
                  <w:r>
                    <w:rPr>
                      <w:rFonts w:hint="eastAsia"/>
                    </w:rPr>
                    <w:t>75</w:t>
                  </w:r>
                </w:p>
              </w:tc>
              <w:tc>
                <w:tcPr>
                  <w:tcW w:w="618" w:type="pct"/>
                  <w:noWrap/>
                  <w:vAlign w:val="center"/>
                </w:tcPr>
                <w:p w:rsidR="005443BC" w:rsidRDefault="0062225A">
                  <w:pPr>
                    <w:pStyle w:val="a4"/>
                    <w:adjustRightInd w:val="0"/>
                    <w:snapToGrid w:val="0"/>
                    <w:ind w:firstLineChars="0" w:firstLine="0"/>
                    <w:jc w:val="center"/>
                  </w:pPr>
                  <w:r>
                    <w:rPr>
                      <w:rFonts w:hint="eastAsia"/>
                    </w:rPr>
                    <w:t>设备间</w:t>
                  </w:r>
                </w:p>
              </w:tc>
              <w:tc>
                <w:tcPr>
                  <w:tcW w:w="776" w:type="pct"/>
                  <w:noWrap/>
                  <w:vAlign w:val="center"/>
                </w:tcPr>
                <w:p w:rsidR="005443BC" w:rsidRDefault="0062225A">
                  <w:pPr>
                    <w:pStyle w:val="a4"/>
                    <w:adjustRightInd w:val="0"/>
                    <w:snapToGrid w:val="0"/>
                    <w:ind w:firstLineChars="0" w:firstLine="0"/>
                    <w:jc w:val="center"/>
                  </w:pPr>
                  <w:r>
                    <w:rPr>
                      <w:rFonts w:hint="eastAsia"/>
                    </w:rPr>
                    <w:t>机械噪声</w:t>
                  </w:r>
                </w:p>
                <w:p w:rsidR="005443BC" w:rsidRDefault="0062225A">
                  <w:pPr>
                    <w:pStyle w:val="a4"/>
                    <w:adjustRightInd w:val="0"/>
                    <w:snapToGrid w:val="0"/>
                    <w:ind w:firstLineChars="0" w:firstLine="0"/>
                    <w:jc w:val="center"/>
                  </w:pPr>
                  <w:r>
                    <w:rPr>
                      <w:rFonts w:hint="eastAsia"/>
                    </w:rPr>
                    <w:t>连续排放</w:t>
                  </w:r>
                </w:p>
              </w:tc>
            </w:tr>
            <w:tr w:rsidR="005443BC">
              <w:trPr>
                <w:trHeight w:val="822"/>
                <w:jc w:val="center"/>
              </w:trPr>
              <w:tc>
                <w:tcPr>
                  <w:tcW w:w="240" w:type="pct"/>
                  <w:noWrap/>
                  <w:vAlign w:val="center"/>
                </w:tcPr>
                <w:p w:rsidR="005443BC" w:rsidRDefault="0062225A">
                  <w:pPr>
                    <w:pStyle w:val="a4"/>
                    <w:adjustRightInd w:val="0"/>
                    <w:snapToGrid w:val="0"/>
                    <w:ind w:firstLineChars="0" w:firstLine="0"/>
                    <w:jc w:val="center"/>
                  </w:pPr>
                  <w:r>
                    <w:rPr>
                      <w:rFonts w:hint="eastAsia"/>
                    </w:rPr>
                    <w:t>3</w:t>
                  </w:r>
                </w:p>
              </w:tc>
              <w:tc>
                <w:tcPr>
                  <w:tcW w:w="637" w:type="pct"/>
                  <w:noWrap/>
                  <w:vAlign w:val="center"/>
                </w:tcPr>
                <w:p w:rsidR="005443BC" w:rsidRDefault="0062225A">
                  <w:pPr>
                    <w:pStyle w:val="a4"/>
                    <w:adjustRightInd w:val="0"/>
                    <w:snapToGrid w:val="0"/>
                    <w:ind w:firstLineChars="0" w:firstLine="0"/>
                    <w:jc w:val="center"/>
                  </w:pPr>
                  <w:r>
                    <w:rPr>
                      <w:rFonts w:hint="eastAsia"/>
                    </w:rPr>
                    <w:t>发电机房</w:t>
                  </w:r>
                </w:p>
              </w:tc>
              <w:tc>
                <w:tcPr>
                  <w:tcW w:w="615" w:type="pct"/>
                  <w:noWrap/>
                  <w:vAlign w:val="center"/>
                </w:tcPr>
                <w:p w:rsidR="005443BC" w:rsidRDefault="0062225A">
                  <w:pPr>
                    <w:adjustRightInd w:val="0"/>
                    <w:snapToGrid w:val="0"/>
                    <w:jc w:val="center"/>
                  </w:pPr>
                  <w:r>
                    <w:rPr>
                      <w:rFonts w:hint="eastAsia"/>
                    </w:rPr>
                    <w:t>备用柴油发电机</w:t>
                  </w:r>
                </w:p>
              </w:tc>
              <w:tc>
                <w:tcPr>
                  <w:tcW w:w="542" w:type="pct"/>
                  <w:noWrap/>
                  <w:vAlign w:val="center"/>
                </w:tcPr>
                <w:p w:rsidR="005443BC" w:rsidRDefault="0062225A">
                  <w:pPr>
                    <w:adjustRightInd w:val="0"/>
                    <w:snapToGrid w:val="0"/>
                    <w:jc w:val="center"/>
                  </w:pPr>
                  <w:r>
                    <w:rPr>
                      <w:rFonts w:hint="eastAsia"/>
                    </w:rPr>
                    <w:t>85~90</w:t>
                  </w:r>
                </w:p>
              </w:tc>
              <w:tc>
                <w:tcPr>
                  <w:tcW w:w="1011" w:type="pct"/>
                  <w:noWrap/>
                  <w:vAlign w:val="center"/>
                </w:tcPr>
                <w:p w:rsidR="005443BC" w:rsidRDefault="0062225A">
                  <w:pPr>
                    <w:adjustRightInd w:val="0"/>
                    <w:snapToGrid w:val="0"/>
                    <w:jc w:val="center"/>
                  </w:pPr>
                  <w:r>
                    <w:rPr>
                      <w:rFonts w:hint="eastAsia"/>
                    </w:rPr>
                    <w:t>发电机房内（墙体屏蔽降噪）</w:t>
                  </w:r>
                </w:p>
              </w:tc>
              <w:tc>
                <w:tcPr>
                  <w:tcW w:w="557" w:type="pct"/>
                  <w:noWrap/>
                  <w:vAlign w:val="center"/>
                </w:tcPr>
                <w:p w:rsidR="005443BC" w:rsidRDefault="0062225A">
                  <w:pPr>
                    <w:pStyle w:val="a4"/>
                    <w:adjustRightInd w:val="0"/>
                    <w:snapToGrid w:val="0"/>
                    <w:ind w:firstLineChars="0" w:firstLine="0"/>
                    <w:jc w:val="center"/>
                  </w:pPr>
                  <w:r>
                    <w:rPr>
                      <w:rFonts w:hint="eastAsia"/>
                    </w:rPr>
                    <w:t>60~65</w:t>
                  </w:r>
                </w:p>
              </w:tc>
              <w:tc>
                <w:tcPr>
                  <w:tcW w:w="618" w:type="pct"/>
                  <w:noWrap/>
                  <w:vAlign w:val="center"/>
                </w:tcPr>
                <w:p w:rsidR="005443BC" w:rsidRDefault="0062225A">
                  <w:pPr>
                    <w:pStyle w:val="a4"/>
                    <w:adjustRightInd w:val="0"/>
                    <w:snapToGrid w:val="0"/>
                    <w:ind w:firstLineChars="0" w:firstLine="0"/>
                    <w:jc w:val="center"/>
                  </w:pPr>
                  <w:r>
                    <w:rPr>
                      <w:rFonts w:hint="eastAsia"/>
                    </w:rPr>
                    <w:t>地下</w:t>
                  </w:r>
                </w:p>
              </w:tc>
              <w:tc>
                <w:tcPr>
                  <w:tcW w:w="776" w:type="pct"/>
                  <w:noWrap/>
                  <w:vAlign w:val="center"/>
                </w:tcPr>
                <w:p w:rsidR="005443BC" w:rsidRDefault="0062225A">
                  <w:pPr>
                    <w:pStyle w:val="a4"/>
                    <w:adjustRightInd w:val="0"/>
                    <w:snapToGrid w:val="0"/>
                    <w:ind w:firstLineChars="0" w:firstLine="0"/>
                    <w:jc w:val="center"/>
                  </w:pPr>
                  <w:r>
                    <w:rPr>
                      <w:rFonts w:hint="eastAsia"/>
                    </w:rPr>
                    <w:t>停电时运行</w:t>
                  </w:r>
                </w:p>
              </w:tc>
            </w:tr>
            <w:tr w:rsidR="005443BC">
              <w:trPr>
                <w:trHeight w:val="444"/>
                <w:jc w:val="center"/>
              </w:trPr>
              <w:tc>
                <w:tcPr>
                  <w:tcW w:w="240" w:type="pct"/>
                  <w:noWrap/>
                  <w:vAlign w:val="center"/>
                </w:tcPr>
                <w:p w:rsidR="005443BC" w:rsidRDefault="0062225A">
                  <w:pPr>
                    <w:pStyle w:val="a4"/>
                    <w:adjustRightInd w:val="0"/>
                    <w:snapToGrid w:val="0"/>
                    <w:ind w:firstLineChars="0" w:firstLine="0"/>
                    <w:jc w:val="center"/>
                  </w:pPr>
                  <w:r>
                    <w:rPr>
                      <w:rFonts w:hint="eastAsia"/>
                    </w:rPr>
                    <w:t>4</w:t>
                  </w:r>
                </w:p>
              </w:tc>
              <w:tc>
                <w:tcPr>
                  <w:tcW w:w="637" w:type="pct"/>
                  <w:noWrap/>
                  <w:vAlign w:val="center"/>
                </w:tcPr>
                <w:p w:rsidR="005443BC" w:rsidRDefault="0062225A">
                  <w:pPr>
                    <w:pStyle w:val="a4"/>
                    <w:adjustRightInd w:val="0"/>
                    <w:snapToGrid w:val="0"/>
                    <w:ind w:firstLineChars="0" w:firstLine="0"/>
                    <w:jc w:val="center"/>
                  </w:pPr>
                  <w:r>
                    <w:rPr>
                      <w:rFonts w:hint="eastAsia"/>
                    </w:rPr>
                    <w:t>综合楼屋顶</w:t>
                  </w:r>
                </w:p>
              </w:tc>
              <w:tc>
                <w:tcPr>
                  <w:tcW w:w="615" w:type="pct"/>
                  <w:noWrap/>
                  <w:vAlign w:val="center"/>
                </w:tcPr>
                <w:p w:rsidR="005443BC" w:rsidRDefault="0062225A">
                  <w:pPr>
                    <w:pStyle w:val="a4"/>
                    <w:adjustRightInd w:val="0"/>
                    <w:snapToGrid w:val="0"/>
                    <w:ind w:firstLineChars="0" w:firstLine="0"/>
                    <w:jc w:val="center"/>
                  </w:pPr>
                  <w:r>
                    <w:rPr>
                      <w:rFonts w:hint="eastAsia"/>
                    </w:rPr>
                    <w:t>多联机空调</w:t>
                  </w:r>
                </w:p>
              </w:tc>
              <w:tc>
                <w:tcPr>
                  <w:tcW w:w="542" w:type="pct"/>
                  <w:noWrap/>
                  <w:vAlign w:val="center"/>
                </w:tcPr>
                <w:p w:rsidR="005443BC" w:rsidRDefault="0062225A">
                  <w:pPr>
                    <w:pStyle w:val="a4"/>
                    <w:adjustRightInd w:val="0"/>
                    <w:snapToGrid w:val="0"/>
                    <w:ind w:firstLineChars="0" w:firstLine="0"/>
                    <w:jc w:val="center"/>
                  </w:pPr>
                  <w:r>
                    <w:rPr>
                      <w:rFonts w:hint="eastAsia"/>
                    </w:rPr>
                    <w:t>65~77</w:t>
                  </w:r>
                </w:p>
              </w:tc>
              <w:tc>
                <w:tcPr>
                  <w:tcW w:w="1011" w:type="pct"/>
                  <w:noWrap/>
                  <w:vAlign w:val="center"/>
                </w:tcPr>
                <w:p w:rsidR="005443BC" w:rsidRDefault="0062225A">
                  <w:pPr>
                    <w:pStyle w:val="a4"/>
                    <w:adjustRightInd w:val="0"/>
                    <w:snapToGrid w:val="0"/>
                    <w:ind w:firstLineChars="0" w:firstLine="0"/>
                    <w:jc w:val="center"/>
                  </w:pPr>
                  <w:r>
                    <w:rPr>
                      <w:rFonts w:hint="eastAsia"/>
                    </w:rPr>
                    <w:t>减振基础</w:t>
                  </w:r>
                </w:p>
                <w:p w:rsidR="005443BC" w:rsidRDefault="0062225A">
                  <w:pPr>
                    <w:pStyle w:val="a4"/>
                    <w:adjustRightInd w:val="0"/>
                    <w:snapToGrid w:val="0"/>
                    <w:ind w:firstLineChars="0" w:firstLine="0"/>
                    <w:jc w:val="center"/>
                  </w:pPr>
                  <w:r>
                    <w:rPr>
                      <w:rFonts w:hint="eastAsia"/>
                    </w:rPr>
                    <w:t>声屏障</w:t>
                  </w:r>
                </w:p>
              </w:tc>
              <w:tc>
                <w:tcPr>
                  <w:tcW w:w="557" w:type="pct"/>
                  <w:noWrap/>
                  <w:vAlign w:val="center"/>
                </w:tcPr>
                <w:p w:rsidR="005443BC" w:rsidRDefault="0062225A">
                  <w:pPr>
                    <w:pStyle w:val="a4"/>
                    <w:adjustRightInd w:val="0"/>
                    <w:snapToGrid w:val="0"/>
                    <w:ind w:firstLineChars="0" w:firstLine="0"/>
                    <w:jc w:val="center"/>
                  </w:pPr>
                  <w:r>
                    <w:rPr>
                      <w:rFonts w:hint="eastAsia"/>
                    </w:rPr>
                    <w:t>60~72</w:t>
                  </w:r>
                </w:p>
              </w:tc>
              <w:tc>
                <w:tcPr>
                  <w:tcW w:w="618" w:type="pct"/>
                  <w:noWrap/>
                  <w:vAlign w:val="center"/>
                </w:tcPr>
                <w:p w:rsidR="005443BC" w:rsidRDefault="0062225A">
                  <w:pPr>
                    <w:pStyle w:val="a4"/>
                    <w:adjustRightInd w:val="0"/>
                    <w:snapToGrid w:val="0"/>
                    <w:ind w:firstLineChars="0" w:firstLine="0"/>
                    <w:jc w:val="center"/>
                  </w:pPr>
                  <w:r>
                    <w:rPr>
                      <w:rFonts w:hint="eastAsia"/>
                    </w:rPr>
                    <w:t>综合楼屋面</w:t>
                  </w:r>
                </w:p>
              </w:tc>
              <w:tc>
                <w:tcPr>
                  <w:tcW w:w="776" w:type="pct"/>
                  <w:noWrap/>
                  <w:vAlign w:val="center"/>
                </w:tcPr>
                <w:p w:rsidR="005443BC" w:rsidRDefault="0062225A">
                  <w:pPr>
                    <w:pStyle w:val="a4"/>
                    <w:adjustRightInd w:val="0"/>
                    <w:snapToGrid w:val="0"/>
                    <w:ind w:firstLineChars="0" w:firstLine="0"/>
                    <w:jc w:val="center"/>
                  </w:pPr>
                  <w:r>
                    <w:rPr>
                      <w:rFonts w:hint="eastAsia"/>
                    </w:rPr>
                    <w:t>机械噪声</w:t>
                  </w:r>
                </w:p>
                <w:p w:rsidR="005443BC" w:rsidRDefault="0062225A">
                  <w:pPr>
                    <w:pStyle w:val="a4"/>
                    <w:adjustRightInd w:val="0"/>
                    <w:snapToGrid w:val="0"/>
                    <w:ind w:firstLineChars="0" w:firstLine="0"/>
                    <w:jc w:val="center"/>
                  </w:pPr>
                  <w:r>
                    <w:rPr>
                      <w:rFonts w:hint="eastAsia"/>
                    </w:rPr>
                    <w:t>连续排放</w:t>
                  </w:r>
                </w:p>
              </w:tc>
            </w:tr>
            <w:tr w:rsidR="005443BC">
              <w:trPr>
                <w:trHeight w:val="362"/>
                <w:jc w:val="center"/>
              </w:trPr>
              <w:tc>
                <w:tcPr>
                  <w:tcW w:w="240" w:type="pct"/>
                  <w:noWrap/>
                  <w:vAlign w:val="center"/>
                </w:tcPr>
                <w:p w:rsidR="005443BC" w:rsidRDefault="0062225A">
                  <w:pPr>
                    <w:pStyle w:val="a4"/>
                    <w:adjustRightInd w:val="0"/>
                    <w:snapToGrid w:val="0"/>
                    <w:ind w:firstLineChars="0" w:firstLine="0"/>
                    <w:jc w:val="center"/>
                  </w:pPr>
                  <w:r>
                    <w:rPr>
                      <w:rFonts w:hint="eastAsia"/>
                    </w:rPr>
                    <w:t>5</w:t>
                  </w:r>
                </w:p>
              </w:tc>
              <w:tc>
                <w:tcPr>
                  <w:tcW w:w="1253" w:type="pct"/>
                  <w:gridSpan w:val="2"/>
                  <w:noWrap/>
                  <w:vAlign w:val="center"/>
                </w:tcPr>
                <w:p w:rsidR="005443BC" w:rsidRDefault="0062225A">
                  <w:pPr>
                    <w:pStyle w:val="a4"/>
                    <w:adjustRightInd w:val="0"/>
                    <w:snapToGrid w:val="0"/>
                    <w:ind w:firstLineChars="0" w:firstLine="0"/>
                    <w:jc w:val="center"/>
                  </w:pPr>
                  <w:r>
                    <w:rPr>
                      <w:rFonts w:hint="eastAsia"/>
                    </w:rPr>
                    <w:t>机动车辆行驶噪声</w:t>
                  </w:r>
                </w:p>
              </w:tc>
              <w:tc>
                <w:tcPr>
                  <w:tcW w:w="542" w:type="pct"/>
                  <w:noWrap/>
                  <w:vAlign w:val="center"/>
                </w:tcPr>
                <w:p w:rsidR="005443BC" w:rsidRDefault="0062225A">
                  <w:pPr>
                    <w:pStyle w:val="a4"/>
                    <w:adjustRightInd w:val="0"/>
                    <w:snapToGrid w:val="0"/>
                    <w:ind w:firstLineChars="0" w:firstLine="0"/>
                    <w:jc w:val="center"/>
                  </w:pPr>
                  <w:r>
                    <w:rPr>
                      <w:rFonts w:hint="eastAsia"/>
                    </w:rPr>
                    <w:t>65</w:t>
                  </w:r>
                  <w:r>
                    <w:rPr>
                      <w:rFonts w:hint="eastAsia"/>
                    </w:rPr>
                    <w:t>～</w:t>
                  </w:r>
                  <w:r>
                    <w:rPr>
                      <w:rFonts w:hint="eastAsia"/>
                    </w:rPr>
                    <w:t>75</w:t>
                  </w:r>
                </w:p>
              </w:tc>
              <w:tc>
                <w:tcPr>
                  <w:tcW w:w="1011" w:type="pct"/>
                  <w:noWrap/>
                  <w:vAlign w:val="center"/>
                </w:tcPr>
                <w:p w:rsidR="005443BC" w:rsidRDefault="0062225A">
                  <w:pPr>
                    <w:pStyle w:val="a4"/>
                    <w:adjustRightInd w:val="0"/>
                    <w:snapToGrid w:val="0"/>
                    <w:ind w:firstLineChars="0" w:firstLine="0"/>
                    <w:jc w:val="center"/>
                  </w:pPr>
                  <w:r>
                    <w:rPr>
                      <w:rFonts w:hint="eastAsia"/>
                    </w:rPr>
                    <w:t>限速、禁鸣</w:t>
                  </w:r>
                </w:p>
              </w:tc>
              <w:tc>
                <w:tcPr>
                  <w:tcW w:w="557" w:type="pct"/>
                  <w:noWrap/>
                  <w:vAlign w:val="center"/>
                </w:tcPr>
                <w:p w:rsidR="005443BC" w:rsidRDefault="0062225A">
                  <w:pPr>
                    <w:pStyle w:val="a4"/>
                    <w:adjustRightInd w:val="0"/>
                    <w:snapToGrid w:val="0"/>
                    <w:ind w:firstLineChars="0" w:firstLine="0"/>
                    <w:jc w:val="center"/>
                  </w:pPr>
                  <w:r>
                    <w:rPr>
                      <w:rFonts w:hint="eastAsia"/>
                    </w:rPr>
                    <w:t>60</w:t>
                  </w:r>
                  <w:r>
                    <w:rPr>
                      <w:rFonts w:hint="eastAsia"/>
                    </w:rPr>
                    <w:t>～</w:t>
                  </w:r>
                  <w:r>
                    <w:rPr>
                      <w:rFonts w:hint="eastAsia"/>
                    </w:rPr>
                    <w:t>70</w:t>
                  </w:r>
                </w:p>
              </w:tc>
              <w:tc>
                <w:tcPr>
                  <w:tcW w:w="618" w:type="pct"/>
                  <w:noWrap/>
                  <w:vAlign w:val="center"/>
                </w:tcPr>
                <w:p w:rsidR="005443BC" w:rsidRDefault="0062225A">
                  <w:pPr>
                    <w:pStyle w:val="a4"/>
                    <w:adjustRightInd w:val="0"/>
                    <w:snapToGrid w:val="0"/>
                    <w:ind w:firstLineChars="0" w:firstLine="0"/>
                    <w:jc w:val="center"/>
                  </w:pPr>
                  <w:r>
                    <w:rPr>
                      <w:rFonts w:hint="eastAsia"/>
                    </w:rPr>
                    <w:t>/</w:t>
                  </w:r>
                </w:p>
              </w:tc>
              <w:tc>
                <w:tcPr>
                  <w:tcW w:w="776" w:type="pct"/>
                  <w:noWrap/>
                  <w:vAlign w:val="center"/>
                </w:tcPr>
                <w:p w:rsidR="005443BC" w:rsidRDefault="0062225A">
                  <w:pPr>
                    <w:pStyle w:val="a4"/>
                    <w:adjustRightInd w:val="0"/>
                    <w:snapToGrid w:val="0"/>
                    <w:ind w:firstLineChars="0" w:firstLine="0"/>
                    <w:jc w:val="center"/>
                  </w:pPr>
                  <w:r>
                    <w:rPr>
                      <w:rFonts w:hint="eastAsia"/>
                    </w:rPr>
                    <w:t>交通噪声</w:t>
                  </w:r>
                </w:p>
                <w:p w:rsidR="005443BC" w:rsidRDefault="0062225A">
                  <w:pPr>
                    <w:pStyle w:val="a4"/>
                    <w:adjustRightInd w:val="0"/>
                    <w:snapToGrid w:val="0"/>
                    <w:ind w:firstLineChars="0" w:firstLine="0"/>
                    <w:jc w:val="center"/>
                  </w:pPr>
                  <w:r>
                    <w:rPr>
                      <w:rFonts w:hint="eastAsia"/>
                    </w:rPr>
                    <w:t>间断排放</w:t>
                  </w:r>
                </w:p>
              </w:tc>
            </w:tr>
            <w:tr w:rsidR="005443BC">
              <w:trPr>
                <w:trHeight w:val="351"/>
                <w:jc w:val="center"/>
              </w:trPr>
              <w:tc>
                <w:tcPr>
                  <w:tcW w:w="240" w:type="pct"/>
                  <w:noWrap/>
                  <w:vAlign w:val="center"/>
                </w:tcPr>
                <w:p w:rsidR="005443BC" w:rsidRDefault="0062225A">
                  <w:pPr>
                    <w:pStyle w:val="a4"/>
                    <w:adjustRightInd w:val="0"/>
                    <w:snapToGrid w:val="0"/>
                    <w:ind w:firstLineChars="0" w:firstLine="0"/>
                    <w:jc w:val="center"/>
                  </w:pPr>
                  <w:r>
                    <w:rPr>
                      <w:rFonts w:hint="eastAsia"/>
                    </w:rPr>
                    <w:t>6</w:t>
                  </w:r>
                </w:p>
              </w:tc>
              <w:tc>
                <w:tcPr>
                  <w:tcW w:w="1253" w:type="pct"/>
                  <w:gridSpan w:val="2"/>
                  <w:noWrap/>
                  <w:vAlign w:val="center"/>
                </w:tcPr>
                <w:p w:rsidR="005443BC" w:rsidRDefault="0062225A">
                  <w:pPr>
                    <w:pStyle w:val="a4"/>
                    <w:adjustRightInd w:val="0"/>
                    <w:snapToGrid w:val="0"/>
                    <w:ind w:firstLineChars="0" w:firstLine="0"/>
                    <w:jc w:val="center"/>
                  </w:pPr>
                  <w:r>
                    <w:rPr>
                      <w:rFonts w:hint="eastAsia"/>
                    </w:rPr>
                    <w:t>人群活动噪声</w:t>
                  </w:r>
                </w:p>
              </w:tc>
              <w:tc>
                <w:tcPr>
                  <w:tcW w:w="542" w:type="pct"/>
                  <w:noWrap/>
                  <w:vAlign w:val="center"/>
                </w:tcPr>
                <w:p w:rsidR="005443BC" w:rsidRDefault="0062225A">
                  <w:pPr>
                    <w:pStyle w:val="a4"/>
                    <w:adjustRightInd w:val="0"/>
                    <w:snapToGrid w:val="0"/>
                    <w:ind w:firstLineChars="0" w:firstLine="0"/>
                    <w:jc w:val="center"/>
                  </w:pPr>
                  <w:r>
                    <w:rPr>
                      <w:rFonts w:hint="eastAsia"/>
                    </w:rPr>
                    <w:t>60</w:t>
                  </w:r>
                  <w:r>
                    <w:rPr>
                      <w:rFonts w:hint="eastAsia"/>
                    </w:rPr>
                    <w:t>～</w:t>
                  </w:r>
                  <w:r>
                    <w:rPr>
                      <w:rFonts w:hint="eastAsia"/>
                    </w:rPr>
                    <w:t>70</w:t>
                  </w:r>
                </w:p>
              </w:tc>
              <w:tc>
                <w:tcPr>
                  <w:tcW w:w="1011" w:type="pct"/>
                  <w:noWrap/>
                  <w:vAlign w:val="center"/>
                </w:tcPr>
                <w:p w:rsidR="005443BC" w:rsidRDefault="0062225A">
                  <w:pPr>
                    <w:pStyle w:val="a4"/>
                    <w:adjustRightInd w:val="0"/>
                    <w:snapToGrid w:val="0"/>
                    <w:ind w:firstLineChars="0" w:firstLine="0"/>
                    <w:jc w:val="center"/>
                  </w:pPr>
                  <w:r>
                    <w:rPr>
                      <w:rFonts w:hint="eastAsia"/>
                    </w:rPr>
                    <w:t>/</w:t>
                  </w:r>
                </w:p>
              </w:tc>
              <w:tc>
                <w:tcPr>
                  <w:tcW w:w="557" w:type="pct"/>
                  <w:noWrap/>
                  <w:vAlign w:val="center"/>
                </w:tcPr>
                <w:p w:rsidR="005443BC" w:rsidRDefault="0062225A">
                  <w:pPr>
                    <w:pStyle w:val="a4"/>
                    <w:adjustRightInd w:val="0"/>
                    <w:snapToGrid w:val="0"/>
                    <w:ind w:firstLineChars="0" w:firstLine="0"/>
                    <w:jc w:val="center"/>
                  </w:pPr>
                  <w:r>
                    <w:rPr>
                      <w:rFonts w:hint="eastAsia"/>
                    </w:rPr>
                    <w:t>60</w:t>
                  </w:r>
                  <w:r>
                    <w:rPr>
                      <w:rFonts w:hint="eastAsia"/>
                    </w:rPr>
                    <w:t>～</w:t>
                  </w:r>
                  <w:r>
                    <w:rPr>
                      <w:rFonts w:hint="eastAsia"/>
                    </w:rPr>
                    <w:t>70</w:t>
                  </w:r>
                </w:p>
              </w:tc>
              <w:tc>
                <w:tcPr>
                  <w:tcW w:w="618" w:type="pct"/>
                  <w:noWrap/>
                  <w:vAlign w:val="center"/>
                </w:tcPr>
                <w:p w:rsidR="005443BC" w:rsidRDefault="0062225A">
                  <w:pPr>
                    <w:pStyle w:val="a4"/>
                    <w:adjustRightInd w:val="0"/>
                    <w:snapToGrid w:val="0"/>
                    <w:ind w:firstLineChars="0" w:firstLine="0"/>
                    <w:jc w:val="center"/>
                  </w:pPr>
                  <w:r>
                    <w:rPr>
                      <w:rFonts w:hint="eastAsia"/>
                    </w:rPr>
                    <w:t>/</w:t>
                  </w:r>
                </w:p>
              </w:tc>
              <w:tc>
                <w:tcPr>
                  <w:tcW w:w="776" w:type="pct"/>
                  <w:noWrap/>
                  <w:vAlign w:val="center"/>
                </w:tcPr>
                <w:p w:rsidR="005443BC" w:rsidRDefault="0062225A">
                  <w:pPr>
                    <w:pStyle w:val="a4"/>
                    <w:adjustRightInd w:val="0"/>
                    <w:snapToGrid w:val="0"/>
                    <w:ind w:firstLineChars="0" w:firstLine="0"/>
                    <w:jc w:val="center"/>
                  </w:pPr>
                  <w:r>
                    <w:rPr>
                      <w:rFonts w:hint="eastAsia"/>
                    </w:rPr>
                    <w:t>社会活动噪声</w:t>
                  </w:r>
                </w:p>
                <w:p w:rsidR="005443BC" w:rsidRDefault="0062225A">
                  <w:pPr>
                    <w:pStyle w:val="a4"/>
                    <w:adjustRightInd w:val="0"/>
                    <w:snapToGrid w:val="0"/>
                    <w:ind w:firstLineChars="0" w:firstLine="0"/>
                    <w:jc w:val="center"/>
                  </w:pPr>
                  <w:r>
                    <w:rPr>
                      <w:rFonts w:hint="eastAsia"/>
                    </w:rPr>
                    <w:t>连续排放</w:t>
                  </w:r>
                </w:p>
              </w:tc>
            </w:tr>
          </w:tbl>
          <w:p w:rsidR="005443BC" w:rsidRDefault="0062225A">
            <w:pPr>
              <w:adjustRightInd w:val="0"/>
              <w:snapToGrid w:val="0"/>
              <w:spacing w:line="360" w:lineRule="auto"/>
              <w:ind w:firstLineChars="200" w:firstLine="480"/>
            </w:pPr>
            <w:r>
              <w:rPr>
                <w:rFonts w:hint="eastAsia"/>
                <w:sz w:val="24"/>
              </w:rPr>
              <w:t>本项目已经建成运行</w:t>
            </w:r>
            <w:r>
              <w:rPr>
                <w:rFonts w:hint="eastAsia"/>
                <w:sz w:val="24"/>
              </w:rPr>
              <w:t>。</w:t>
            </w:r>
            <w:r>
              <w:rPr>
                <w:rFonts w:ascii="Times New Roman" w:hAnsi="Times New Roman" w:hint="eastAsia"/>
                <w:sz w:val="24"/>
              </w:rPr>
              <w:t>本次环评委托陕西中天环保科技有限公司于</w:t>
            </w:r>
            <w:r>
              <w:rPr>
                <w:rFonts w:ascii="Times New Roman" w:hAnsi="Times New Roman" w:hint="eastAsia"/>
                <w:sz w:val="24"/>
              </w:rPr>
              <w:t>2022</w:t>
            </w:r>
            <w:r>
              <w:rPr>
                <w:rFonts w:ascii="Times New Roman" w:hAnsi="Times New Roman" w:hint="eastAsia"/>
                <w:sz w:val="24"/>
              </w:rPr>
              <w:t>年</w:t>
            </w:r>
            <w:r>
              <w:rPr>
                <w:rFonts w:ascii="Times New Roman" w:hAnsi="Times New Roman" w:hint="eastAsia"/>
                <w:sz w:val="24"/>
              </w:rPr>
              <w:t>3</w:t>
            </w:r>
            <w:r>
              <w:rPr>
                <w:rFonts w:ascii="Times New Roman" w:hAnsi="Times New Roman" w:hint="eastAsia"/>
                <w:sz w:val="24"/>
              </w:rPr>
              <w:t>月</w:t>
            </w:r>
            <w:r>
              <w:rPr>
                <w:rFonts w:ascii="Times New Roman" w:hAnsi="Times New Roman" w:hint="eastAsia"/>
                <w:sz w:val="24"/>
              </w:rPr>
              <w:t>25</w:t>
            </w:r>
            <w:r>
              <w:rPr>
                <w:rFonts w:ascii="Times New Roman" w:hAnsi="Times New Roman" w:hint="eastAsia"/>
                <w:sz w:val="24"/>
              </w:rPr>
              <w:t>日对</w:t>
            </w:r>
            <w:r>
              <w:rPr>
                <w:rFonts w:ascii="Times New Roman" w:hAnsi="Times New Roman" w:cs="Times New Roman" w:hint="eastAsia"/>
                <w:sz w:val="24"/>
              </w:rPr>
              <w:t>项目所在地</w:t>
            </w:r>
            <w:r>
              <w:rPr>
                <w:rFonts w:ascii="Times New Roman" w:hAnsi="Times New Roman" w:cs="Times New Roman" w:hint="eastAsia"/>
                <w:sz w:val="24"/>
              </w:rPr>
              <w:t>环境噪声</w:t>
            </w:r>
            <w:r>
              <w:rPr>
                <w:rFonts w:ascii="Times New Roman" w:hAnsi="Times New Roman" w:cs="Times New Roman" w:hint="eastAsia"/>
                <w:sz w:val="24"/>
              </w:rPr>
              <w:t>进行了监测。</w:t>
            </w:r>
            <w:r>
              <w:rPr>
                <w:rFonts w:ascii="Times New Roman" w:hAnsi="Times New Roman" w:cs="Times New Roman" w:hint="eastAsia"/>
                <w:sz w:val="24"/>
              </w:rPr>
              <w:t>在厂界各布设</w:t>
            </w:r>
            <w:r>
              <w:rPr>
                <w:rFonts w:ascii="Times New Roman" w:hAnsi="Times New Roman" w:cs="Times New Roman" w:hint="eastAsia"/>
                <w:sz w:val="24"/>
              </w:rPr>
              <w:t>1</w:t>
            </w:r>
            <w:r>
              <w:rPr>
                <w:rFonts w:ascii="Times New Roman" w:hAnsi="Times New Roman" w:cs="Times New Roman" w:hint="eastAsia"/>
                <w:sz w:val="24"/>
              </w:rPr>
              <w:t>个监测点，项目西侧民居设</w:t>
            </w:r>
            <w:r>
              <w:rPr>
                <w:rFonts w:ascii="Times New Roman" w:hAnsi="Times New Roman" w:cs="Times New Roman" w:hint="eastAsia"/>
                <w:sz w:val="24"/>
              </w:rPr>
              <w:t>1</w:t>
            </w:r>
            <w:r>
              <w:rPr>
                <w:rFonts w:ascii="Times New Roman" w:hAnsi="Times New Roman" w:cs="Times New Roman" w:hint="eastAsia"/>
                <w:sz w:val="24"/>
              </w:rPr>
              <w:t>个监测点，共</w:t>
            </w:r>
            <w:r>
              <w:rPr>
                <w:rFonts w:ascii="Times New Roman" w:hAnsi="Times New Roman" w:cs="Times New Roman" w:hint="eastAsia"/>
                <w:sz w:val="24"/>
              </w:rPr>
              <w:t>5</w:t>
            </w:r>
            <w:r>
              <w:rPr>
                <w:rFonts w:ascii="Times New Roman" w:hAnsi="Times New Roman" w:cs="Times New Roman" w:hint="eastAsia"/>
                <w:sz w:val="24"/>
              </w:rPr>
              <w:t>个监测点位，</w:t>
            </w:r>
            <w:r>
              <w:rPr>
                <w:rFonts w:ascii="Times New Roman" w:hAnsi="Times New Roman"/>
                <w:sz w:val="24"/>
              </w:rPr>
              <w:t>昼</w:t>
            </w:r>
            <w:r>
              <w:rPr>
                <w:rFonts w:ascii="Times New Roman" w:hAnsi="Times New Roman" w:hint="eastAsia"/>
                <w:sz w:val="24"/>
              </w:rPr>
              <w:t>夜各</w:t>
            </w:r>
            <w:r>
              <w:rPr>
                <w:rFonts w:ascii="Times New Roman" w:hAnsi="Times New Roman"/>
                <w:sz w:val="24"/>
              </w:rPr>
              <w:t>监测</w:t>
            </w:r>
            <w:r>
              <w:rPr>
                <w:rFonts w:ascii="Times New Roman" w:hAnsi="Times New Roman" w:hint="eastAsia"/>
                <w:sz w:val="24"/>
              </w:rPr>
              <w:t>一次</w:t>
            </w:r>
            <w:r>
              <w:rPr>
                <w:rFonts w:ascii="Times New Roman" w:hAnsi="Times New Roman"/>
                <w:sz w:val="24"/>
              </w:rPr>
              <w:t>等效连续</w:t>
            </w:r>
            <w:r>
              <w:rPr>
                <w:rFonts w:ascii="Times New Roman" w:hAnsi="Times New Roman"/>
                <w:sz w:val="24"/>
              </w:rPr>
              <w:t>A</w:t>
            </w:r>
            <w:r>
              <w:rPr>
                <w:rFonts w:ascii="Times New Roman" w:hAnsi="Times New Roman"/>
                <w:sz w:val="24"/>
              </w:rPr>
              <w:t>声级</w:t>
            </w:r>
            <w:r>
              <w:rPr>
                <w:rFonts w:ascii="Times New Roman" w:hAnsi="Times New Roman" w:hint="eastAsia"/>
                <w:sz w:val="24"/>
              </w:rPr>
              <w:t>，</w:t>
            </w:r>
            <w:r>
              <w:rPr>
                <w:rFonts w:ascii="Times New Roman" w:hAnsi="Times New Roman" w:hint="eastAsia"/>
                <w:sz w:val="24"/>
              </w:rPr>
              <w:t>噪声监测结果见表</w:t>
            </w:r>
            <w:r>
              <w:rPr>
                <w:rFonts w:ascii="Times New Roman" w:hAnsi="Times New Roman" w:hint="eastAsia"/>
                <w:sz w:val="24"/>
              </w:rPr>
              <w:t>3-4</w:t>
            </w:r>
            <w:r>
              <w:rPr>
                <w:rFonts w:ascii="Times New Roman" w:hAnsi="Times New Roman" w:hint="eastAsia"/>
                <w:sz w:val="24"/>
              </w:rPr>
              <w:t>。</w:t>
            </w:r>
            <w:r>
              <w:rPr>
                <w:rFonts w:hAnsi="宋体" w:hint="eastAsia"/>
                <w:bCs/>
                <w:sz w:val="24"/>
              </w:rPr>
              <w:t>根据检测结果可知：西侧、南侧、北侧厂界</w:t>
            </w:r>
            <w:r>
              <w:rPr>
                <w:rFonts w:hAnsi="宋体" w:hint="eastAsia"/>
                <w:bCs/>
                <w:sz w:val="24"/>
              </w:rPr>
              <w:t>噪声能够满足《《工业企业厂界环境噪声排放标准》（</w:t>
            </w:r>
            <w:r>
              <w:rPr>
                <w:rFonts w:hAnsi="宋体" w:hint="eastAsia"/>
                <w:bCs/>
                <w:sz w:val="24"/>
              </w:rPr>
              <w:t>GB12348-2008</w:t>
            </w:r>
            <w:r>
              <w:rPr>
                <w:rFonts w:hAnsi="宋体" w:hint="eastAsia"/>
                <w:bCs/>
                <w:sz w:val="24"/>
              </w:rPr>
              <w:t>）</w:t>
            </w:r>
            <w:r>
              <w:rPr>
                <w:rFonts w:hAnsi="宋体" w:hint="eastAsia"/>
                <w:bCs/>
                <w:sz w:val="24"/>
              </w:rPr>
              <w:t>2</w:t>
            </w:r>
            <w:r>
              <w:rPr>
                <w:rFonts w:hAnsi="宋体" w:hint="eastAsia"/>
                <w:bCs/>
                <w:sz w:val="24"/>
              </w:rPr>
              <w:t>类标准</w:t>
            </w:r>
            <w:r>
              <w:rPr>
                <w:rFonts w:hAnsi="宋体" w:hint="eastAsia"/>
                <w:sz w:val="24"/>
              </w:rPr>
              <w:t>，</w:t>
            </w:r>
            <w:r>
              <w:rPr>
                <w:rFonts w:hAnsi="宋体" w:hint="eastAsia"/>
                <w:bCs/>
                <w:sz w:val="24"/>
              </w:rPr>
              <w:t>东侧太华路</w:t>
            </w:r>
            <w:r>
              <w:rPr>
                <w:rFonts w:hAnsi="宋体" w:hint="eastAsia"/>
                <w:bCs/>
                <w:sz w:val="24"/>
              </w:rPr>
              <w:t>为主干路</w:t>
            </w:r>
            <w:r>
              <w:rPr>
                <w:rFonts w:hAnsi="宋体" w:hint="eastAsia"/>
                <w:bCs/>
                <w:sz w:val="24"/>
              </w:rPr>
              <w:t>，满足《工业企业厂界环境噪声排放标准》（</w:t>
            </w:r>
            <w:r>
              <w:rPr>
                <w:rFonts w:hAnsi="宋体" w:hint="eastAsia"/>
                <w:bCs/>
                <w:sz w:val="24"/>
              </w:rPr>
              <w:t>GB12348-2008</w:t>
            </w:r>
            <w:r>
              <w:rPr>
                <w:rFonts w:hAnsi="宋体" w:hint="eastAsia"/>
                <w:bCs/>
                <w:sz w:val="24"/>
              </w:rPr>
              <w:t>）中</w:t>
            </w:r>
            <w:r>
              <w:rPr>
                <w:rFonts w:hAnsi="宋体" w:hint="eastAsia"/>
                <w:bCs/>
                <w:sz w:val="24"/>
              </w:rPr>
              <w:t>4</w:t>
            </w:r>
            <w:r>
              <w:rPr>
                <w:rFonts w:hAnsi="宋体" w:hint="eastAsia"/>
                <w:bCs/>
                <w:sz w:val="24"/>
              </w:rPr>
              <w:t>类标准</w:t>
            </w:r>
            <w:r>
              <w:rPr>
                <w:rFonts w:hAnsi="宋体" w:hint="eastAsia"/>
                <w:bCs/>
                <w:sz w:val="24"/>
              </w:rPr>
              <w:t>。</w:t>
            </w:r>
          </w:p>
          <w:p w:rsidR="005443BC" w:rsidRDefault="0062225A">
            <w:pPr>
              <w:pStyle w:val="a4"/>
              <w:spacing w:line="360" w:lineRule="auto"/>
              <w:ind w:firstLine="480"/>
              <w:rPr>
                <w:sz w:val="24"/>
              </w:rPr>
            </w:pPr>
            <w:r>
              <w:rPr>
                <w:rFonts w:hint="eastAsia"/>
                <w:sz w:val="24"/>
              </w:rPr>
              <w:t>噪声防治措施：①备用发电机的排风管安装消声器，进行基础减振处理；②在设备底座添加减震垫，加强设备维护，防止设备不正常运行产生的噪声；③通过合理布置噪声源，通过墙体阻挡，降低对外界影响，达到控制噪声源的效果。</w:t>
            </w:r>
          </w:p>
          <w:p w:rsidR="005443BC" w:rsidRDefault="0062225A">
            <w:pPr>
              <w:pStyle w:val="a4"/>
              <w:spacing w:line="360" w:lineRule="auto"/>
              <w:ind w:firstLine="480"/>
              <w:rPr>
                <w:sz w:val="24"/>
              </w:rPr>
            </w:pPr>
            <w:r>
              <w:rPr>
                <w:rFonts w:hint="eastAsia"/>
                <w:sz w:val="24"/>
              </w:rPr>
              <w:t>2</w:t>
            </w:r>
            <w:r>
              <w:rPr>
                <w:rFonts w:hint="eastAsia"/>
                <w:sz w:val="24"/>
              </w:rPr>
              <w:t>、监测要求</w:t>
            </w:r>
          </w:p>
          <w:p w:rsidR="005443BC" w:rsidRDefault="0062225A">
            <w:pPr>
              <w:pStyle w:val="a4"/>
              <w:spacing w:line="360" w:lineRule="auto"/>
              <w:ind w:firstLine="480"/>
              <w:rPr>
                <w:sz w:val="24"/>
              </w:rPr>
            </w:pPr>
            <w:r>
              <w:rPr>
                <w:sz w:val="24"/>
              </w:rPr>
              <w:t>项目建成后环境监测计划执行情况见</w:t>
            </w:r>
            <w:r>
              <w:rPr>
                <w:rFonts w:hint="eastAsia"/>
                <w:sz w:val="24"/>
              </w:rPr>
              <w:t>下表</w:t>
            </w:r>
            <w:r>
              <w:rPr>
                <w:sz w:val="24"/>
              </w:rPr>
              <w:t>。</w:t>
            </w:r>
          </w:p>
          <w:p w:rsidR="005443BC" w:rsidRDefault="0062225A">
            <w:pPr>
              <w:pStyle w:val="a4"/>
              <w:ind w:firstLine="422"/>
              <w:jc w:val="center"/>
              <w:rPr>
                <w:b/>
                <w:bCs/>
              </w:rPr>
            </w:pPr>
            <w:r>
              <w:rPr>
                <w:b/>
                <w:bCs/>
              </w:rPr>
              <w:t>表</w:t>
            </w:r>
            <w:r>
              <w:rPr>
                <w:rFonts w:hint="eastAsia"/>
                <w:b/>
                <w:bCs/>
              </w:rPr>
              <w:t xml:space="preserve">4-9 </w:t>
            </w:r>
            <w:r>
              <w:rPr>
                <w:b/>
                <w:bCs/>
              </w:rPr>
              <w:t xml:space="preserve"> </w:t>
            </w:r>
            <w:r>
              <w:rPr>
                <w:b/>
                <w:bCs/>
              </w:rPr>
              <w:t>营运期厂界噪声监测计划</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199"/>
              <w:gridCol w:w="1215"/>
              <w:gridCol w:w="1173"/>
              <w:gridCol w:w="2103"/>
              <w:gridCol w:w="2422"/>
            </w:tblGrid>
            <w:tr w:rsidR="005443BC">
              <w:trPr>
                <w:trHeight w:val="303"/>
                <w:tblHeader/>
                <w:jc w:val="center"/>
              </w:trPr>
              <w:tc>
                <w:tcPr>
                  <w:tcW w:w="739" w:type="pct"/>
                  <w:tcBorders>
                    <w:tl2br w:val="nil"/>
                    <w:tr2bl w:val="nil"/>
                  </w:tcBorders>
                  <w:vAlign w:val="center"/>
                </w:tcPr>
                <w:p w:rsidR="005443BC" w:rsidRDefault="0062225A">
                  <w:pPr>
                    <w:pStyle w:val="a4"/>
                    <w:adjustRightInd w:val="0"/>
                    <w:snapToGrid w:val="0"/>
                    <w:ind w:firstLineChars="0" w:firstLine="0"/>
                    <w:jc w:val="center"/>
                  </w:pPr>
                  <w:r>
                    <w:t>监测点</w:t>
                  </w:r>
                </w:p>
              </w:tc>
              <w:tc>
                <w:tcPr>
                  <w:tcW w:w="749" w:type="pct"/>
                  <w:tcBorders>
                    <w:tl2br w:val="nil"/>
                    <w:tr2bl w:val="nil"/>
                  </w:tcBorders>
                  <w:vAlign w:val="center"/>
                </w:tcPr>
                <w:p w:rsidR="005443BC" w:rsidRDefault="0062225A">
                  <w:pPr>
                    <w:pStyle w:val="a4"/>
                    <w:adjustRightInd w:val="0"/>
                    <w:snapToGrid w:val="0"/>
                    <w:ind w:firstLineChars="0" w:firstLine="0"/>
                    <w:jc w:val="center"/>
                  </w:pPr>
                  <w:r>
                    <w:t>监测项目</w:t>
                  </w:r>
                </w:p>
              </w:tc>
              <w:tc>
                <w:tcPr>
                  <w:tcW w:w="723" w:type="pct"/>
                  <w:tcBorders>
                    <w:tl2br w:val="nil"/>
                    <w:tr2bl w:val="nil"/>
                  </w:tcBorders>
                  <w:vAlign w:val="center"/>
                </w:tcPr>
                <w:p w:rsidR="005443BC" w:rsidRDefault="0062225A">
                  <w:pPr>
                    <w:pStyle w:val="a4"/>
                    <w:adjustRightInd w:val="0"/>
                    <w:snapToGrid w:val="0"/>
                    <w:ind w:firstLineChars="0" w:firstLine="0"/>
                    <w:jc w:val="center"/>
                  </w:pPr>
                  <w:r>
                    <w:t>监测技术</w:t>
                  </w:r>
                </w:p>
              </w:tc>
              <w:tc>
                <w:tcPr>
                  <w:tcW w:w="1295" w:type="pct"/>
                  <w:tcBorders>
                    <w:tl2br w:val="nil"/>
                    <w:tr2bl w:val="nil"/>
                  </w:tcBorders>
                  <w:vAlign w:val="center"/>
                </w:tcPr>
                <w:p w:rsidR="005443BC" w:rsidRDefault="0062225A">
                  <w:pPr>
                    <w:pStyle w:val="a4"/>
                    <w:adjustRightInd w:val="0"/>
                    <w:snapToGrid w:val="0"/>
                    <w:ind w:firstLineChars="0" w:firstLine="0"/>
                    <w:jc w:val="center"/>
                  </w:pPr>
                  <w:r>
                    <w:t>监测频率</w:t>
                  </w:r>
                </w:p>
              </w:tc>
              <w:tc>
                <w:tcPr>
                  <w:tcW w:w="1492" w:type="pct"/>
                  <w:tcBorders>
                    <w:tl2br w:val="nil"/>
                    <w:tr2bl w:val="nil"/>
                  </w:tcBorders>
                </w:tcPr>
                <w:p w:rsidR="005443BC" w:rsidRDefault="0062225A">
                  <w:pPr>
                    <w:pStyle w:val="a4"/>
                    <w:adjustRightInd w:val="0"/>
                    <w:snapToGrid w:val="0"/>
                    <w:ind w:firstLineChars="0" w:firstLine="0"/>
                    <w:jc w:val="center"/>
                  </w:pPr>
                  <w:r>
                    <w:t>执行标准</w:t>
                  </w:r>
                </w:p>
              </w:tc>
            </w:tr>
            <w:tr w:rsidR="005443BC">
              <w:trPr>
                <w:jc w:val="center"/>
              </w:trPr>
              <w:tc>
                <w:tcPr>
                  <w:tcW w:w="739" w:type="pct"/>
                  <w:tcBorders>
                    <w:tl2br w:val="nil"/>
                    <w:tr2bl w:val="nil"/>
                  </w:tcBorders>
                  <w:vAlign w:val="center"/>
                </w:tcPr>
                <w:p w:rsidR="005443BC" w:rsidRDefault="0062225A">
                  <w:pPr>
                    <w:pStyle w:val="a4"/>
                    <w:adjustRightInd w:val="0"/>
                    <w:snapToGrid w:val="0"/>
                    <w:ind w:firstLineChars="0" w:firstLine="0"/>
                    <w:jc w:val="center"/>
                  </w:pPr>
                  <w:r>
                    <w:t>厂界</w:t>
                  </w:r>
                </w:p>
              </w:tc>
              <w:tc>
                <w:tcPr>
                  <w:tcW w:w="749" w:type="pct"/>
                  <w:tcBorders>
                    <w:tl2br w:val="nil"/>
                    <w:tr2bl w:val="nil"/>
                  </w:tcBorders>
                  <w:vAlign w:val="center"/>
                </w:tcPr>
                <w:p w:rsidR="005443BC" w:rsidRDefault="0062225A">
                  <w:pPr>
                    <w:pStyle w:val="a4"/>
                    <w:adjustRightInd w:val="0"/>
                    <w:snapToGrid w:val="0"/>
                    <w:ind w:firstLineChars="0" w:firstLine="0"/>
                    <w:jc w:val="center"/>
                  </w:pPr>
                  <w:r>
                    <w:t>等效连续</w:t>
                  </w:r>
                  <w:r>
                    <w:t>A</w:t>
                  </w:r>
                  <w:r>
                    <w:t>声级</w:t>
                  </w:r>
                </w:p>
              </w:tc>
              <w:tc>
                <w:tcPr>
                  <w:tcW w:w="723" w:type="pct"/>
                  <w:tcBorders>
                    <w:tl2br w:val="nil"/>
                    <w:tr2bl w:val="nil"/>
                  </w:tcBorders>
                  <w:vAlign w:val="center"/>
                </w:tcPr>
                <w:p w:rsidR="005443BC" w:rsidRDefault="0062225A">
                  <w:pPr>
                    <w:pStyle w:val="a4"/>
                    <w:adjustRightInd w:val="0"/>
                    <w:snapToGrid w:val="0"/>
                    <w:ind w:firstLineChars="0" w:firstLine="0"/>
                    <w:jc w:val="center"/>
                  </w:pPr>
                  <w:r>
                    <w:t>手工监测</w:t>
                  </w:r>
                </w:p>
              </w:tc>
              <w:tc>
                <w:tcPr>
                  <w:tcW w:w="1295" w:type="pct"/>
                  <w:vMerge w:val="restart"/>
                  <w:tcBorders>
                    <w:tl2br w:val="nil"/>
                    <w:tr2bl w:val="nil"/>
                  </w:tcBorders>
                  <w:vAlign w:val="center"/>
                </w:tcPr>
                <w:p w:rsidR="005443BC" w:rsidRDefault="0062225A">
                  <w:pPr>
                    <w:pStyle w:val="a4"/>
                    <w:adjustRightInd w:val="0"/>
                    <w:snapToGrid w:val="0"/>
                    <w:ind w:firstLineChars="0" w:firstLine="0"/>
                    <w:jc w:val="center"/>
                  </w:pPr>
                  <w:r>
                    <w:t>1</w:t>
                  </w:r>
                  <w:r>
                    <w:t>次</w:t>
                  </w:r>
                  <w:r>
                    <w:t>/</w:t>
                  </w:r>
                  <w:r>
                    <w:rPr>
                      <w:rFonts w:hint="eastAsia"/>
                    </w:rPr>
                    <w:t>季度</w:t>
                  </w:r>
                  <w:r>
                    <w:t>，每次监测</w:t>
                  </w:r>
                  <w:r>
                    <w:t>1</w:t>
                  </w:r>
                  <w:r>
                    <w:t>天，分昼间、夜间进行</w:t>
                  </w:r>
                </w:p>
              </w:tc>
              <w:tc>
                <w:tcPr>
                  <w:tcW w:w="1492" w:type="pct"/>
                  <w:tcBorders>
                    <w:tl2br w:val="nil"/>
                    <w:tr2bl w:val="nil"/>
                  </w:tcBorders>
                </w:tcPr>
                <w:p w:rsidR="005443BC" w:rsidRDefault="0062225A">
                  <w:pPr>
                    <w:pStyle w:val="a4"/>
                    <w:adjustRightInd w:val="0"/>
                    <w:snapToGrid w:val="0"/>
                    <w:ind w:firstLineChars="0" w:firstLine="0"/>
                    <w:jc w:val="center"/>
                  </w:pPr>
                  <w:r>
                    <w:t>《工业企业厂界环境噪声排放标准》（</w:t>
                  </w:r>
                  <w:r>
                    <w:t>GB12348</w:t>
                  </w:r>
                  <w:r>
                    <w:t>－</w:t>
                  </w:r>
                  <w:r>
                    <w:t>2008</w:t>
                  </w:r>
                  <w:r>
                    <w:t>）中</w:t>
                  </w:r>
                  <w:r>
                    <w:rPr>
                      <w:rFonts w:hint="eastAsia"/>
                    </w:rPr>
                    <w:t>2</w:t>
                  </w:r>
                  <w:r>
                    <w:t>类</w:t>
                  </w:r>
                  <w:r>
                    <w:rPr>
                      <w:rFonts w:hint="eastAsia"/>
                    </w:rPr>
                    <w:t>或</w:t>
                  </w:r>
                  <w:r>
                    <w:rPr>
                      <w:rFonts w:hint="eastAsia"/>
                    </w:rPr>
                    <w:t>4</w:t>
                  </w:r>
                  <w:r>
                    <w:rPr>
                      <w:rFonts w:hint="eastAsia"/>
                    </w:rPr>
                    <w:t>类</w:t>
                  </w:r>
                  <w:r>
                    <w:t>标准</w:t>
                  </w:r>
                </w:p>
              </w:tc>
            </w:tr>
            <w:tr w:rsidR="005443BC">
              <w:trPr>
                <w:jc w:val="center"/>
              </w:trPr>
              <w:tc>
                <w:tcPr>
                  <w:tcW w:w="739" w:type="pct"/>
                  <w:tcBorders>
                    <w:tl2br w:val="nil"/>
                    <w:tr2bl w:val="nil"/>
                  </w:tcBorders>
                  <w:vAlign w:val="center"/>
                </w:tcPr>
                <w:p w:rsidR="005443BC" w:rsidRDefault="0062225A">
                  <w:pPr>
                    <w:pStyle w:val="a4"/>
                    <w:adjustRightInd w:val="0"/>
                    <w:snapToGrid w:val="0"/>
                    <w:ind w:firstLineChars="0" w:firstLine="0"/>
                    <w:jc w:val="center"/>
                  </w:pPr>
                  <w:r>
                    <w:rPr>
                      <w:rFonts w:hint="eastAsia"/>
                    </w:rPr>
                    <w:t>西侧居民楼</w:t>
                  </w:r>
                </w:p>
              </w:tc>
              <w:tc>
                <w:tcPr>
                  <w:tcW w:w="1218" w:type="dxa"/>
                  <w:tcBorders>
                    <w:tl2br w:val="nil"/>
                    <w:tr2bl w:val="nil"/>
                  </w:tcBorders>
                  <w:vAlign w:val="center"/>
                </w:tcPr>
                <w:p w:rsidR="005443BC" w:rsidRDefault="0062225A">
                  <w:pPr>
                    <w:pStyle w:val="a4"/>
                    <w:adjustRightInd w:val="0"/>
                    <w:snapToGrid w:val="0"/>
                    <w:ind w:firstLineChars="0" w:firstLine="0"/>
                    <w:jc w:val="center"/>
                  </w:pPr>
                  <w:r>
                    <w:t>等效连续</w:t>
                  </w:r>
                  <w:r>
                    <w:t>A</w:t>
                  </w:r>
                  <w:r>
                    <w:t>声级</w:t>
                  </w:r>
                </w:p>
              </w:tc>
              <w:tc>
                <w:tcPr>
                  <w:tcW w:w="1176" w:type="dxa"/>
                  <w:tcBorders>
                    <w:tl2br w:val="nil"/>
                    <w:tr2bl w:val="nil"/>
                  </w:tcBorders>
                  <w:vAlign w:val="center"/>
                </w:tcPr>
                <w:p w:rsidR="005443BC" w:rsidRDefault="0062225A">
                  <w:pPr>
                    <w:pStyle w:val="a4"/>
                    <w:adjustRightInd w:val="0"/>
                    <w:snapToGrid w:val="0"/>
                    <w:ind w:firstLineChars="0" w:firstLine="0"/>
                    <w:jc w:val="center"/>
                  </w:pPr>
                  <w:r>
                    <w:t>手工监测</w:t>
                  </w:r>
                </w:p>
              </w:tc>
              <w:tc>
                <w:tcPr>
                  <w:tcW w:w="1295" w:type="pct"/>
                  <w:vMerge/>
                  <w:tcBorders>
                    <w:tl2br w:val="nil"/>
                    <w:tr2bl w:val="nil"/>
                  </w:tcBorders>
                  <w:vAlign w:val="center"/>
                </w:tcPr>
                <w:p w:rsidR="005443BC" w:rsidRDefault="005443BC">
                  <w:pPr>
                    <w:pStyle w:val="a4"/>
                    <w:adjustRightInd w:val="0"/>
                    <w:snapToGrid w:val="0"/>
                    <w:ind w:firstLineChars="0" w:firstLine="0"/>
                    <w:jc w:val="center"/>
                  </w:pPr>
                </w:p>
              </w:tc>
              <w:tc>
                <w:tcPr>
                  <w:tcW w:w="1492" w:type="pct"/>
                  <w:tcBorders>
                    <w:tl2br w:val="nil"/>
                    <w:tr2bl w:val="nil"/>
                  </w:tcBorders>
                </w:tcPr>
                <w:p w:rsidR="005443BC" w:rsidRDefault="0062225A">
                  <w:pPr>
                    <w:pStyle w:val="a4"/>
                    <w:adjustRightInd w:val="0"/>
                    <w:snapToGrid w:val="0"/>
                    <w:ind w:firstLineChars="0" w:firstLine="0"/>
                    <w:jc w:val="center"/>
                  </w:pPr>
                  <w:r>
                    <w:t>《声环境质量标准》（</w:t>
                  </w:r>
                  <w:r>
                    <w:t>GB3096-2008</w:t>
                  </w:r>
                  <w:r>
                    <w:t>）中</w:t>
                  </w:r>
                  <w:r>
                    <w:t>2</w:t>
                  </w:r>
                  <w:r>
                    <w:t>类标准</w:t>
                  </w:r>
                </w:p>
              </w:tc>
            </w:tr>
          </w:tbl>
          <w:p w:rsidR="005443BC" w:rsidRDefault="0062225A">
            <w:pPr>
              <w:pStyle w:val="a4"/>
              <w:spacing w:line="360" w:lineRule="auto"/>
              <w:ind w:firstLine="480"/>
              <w:rPr>
                <w:sz w:val="24"/>
              </w:rPr>
            </w:pPr>
            <w:r>
              <w:rPr>
                <w:rFonts w:hint="eastAsia"/>
                <w:sz w:val="24"/>
              </w:rPr>
              <w:t>四、固体废物</w:t>
            </w:r>
          </w:p>
          <w:p w:rsidR="005443BC" w:rsidRDefault="0062225A">
            <w:pPr>
              <w:pStyle w:val="a4"/>
              <w:spacing w:line="360" w:lineRule="auto"/>
              <w:ind w:firstLine="480"/>
              <w:rPr>
                <w:rFonts w:ascii="Times New Roman" w:hAnsi="Times New Roman" w:cs="Times New Roman"/>
                <w:sz w:val="24"/>
              </w:rPr>
            </w:pPr>
            <w:bookmarkStart w:id="1" w:name="_Toc141977589"/>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固体废物产生情况及处理处置措施</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sz w:val="24"/>
              </w:rPr>
              <w:t>生活垃圾：</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sz w:val="24"/>
              </w:rPr>
              <w:t>生活垃圾主要包括医务人员、患者及陪护等产生废果皮纸屑等主要来自办公室、公共区等；通过</w:t>
            </w:r>
            <w:r>
              <w:rPr>
                <w:rFonts w:ascii="Times New Roman" w:hAnsi="Times New Roman" w:cs="Times New Roman" w:hint="eastAsia"/>
                <w:sz w:val="24"/>
              </w:rPr>
              <w:t>运行资料</w:t>
            </w:r>
            <w:r>
              <w:rPr>
                <w:rFonts w:ascii="Times New Roman" w:hAnsi="Times New Roman" w:cs="Times New Roman"/>
                <w:sz w:val="24"/>
              </w:rPr>
              <w:t>，本项目生活垃圾产量约</w:t>
            </w:r>
            <w:r>
              <w:rPr>
                <w:rFonts w:ascii="Times New Roman" w:hAnsi="Times New Roman" w:cs="Times New Roman" w:hint="eastAsia"/>
                <w:sz w:val="24"/>
              </w:rPr>
              <w:t>60</w:t>
            </w:r>
            <w:r>
              <w:rPr>
                <w:rFonts w:ascii="Times New Roman" w:hAnsi="Times New Roman" w:cs="Times New Roman"/>
                <w:sz w:val="24"/>
              </w:rPr>
              <w:t>kg/d</w:t>
            </w:r>
            <w:r>
              <w:rPr>
                <w:rFonts w:ascii="Times New Roman" w:hAnsi="Times New Roman" w:cs="Times New Roman"/>
                <w:sz w:val="24"/>
              </w:rPr>
              <w:t>（</w:t>
            </w:r>
            <w:r>
              <w:rPr>
                <w:rFonts w:ascii="Times New Roman" w:hAnsi="Times New Roman" w:cs="Times New Roman" w:hint="eastAsia"/>
                <w:sz w:val="24"/>
              </w:rPr>
              <w:t>21.9</w:t>
            </w:r>
            <w:r>
              <w:rPr>
                <w:rFonts w:ascii="Times New Roman" w:hAnsi="Times New Roman" w:cs="Times New Roman"/>
                <w:sz w:val="24"/>
              </w:rPr>
              <w:t>t/a</w:t>
            </w:r>
            <w:r>
              <w:rPr>
                <w:rFonts w:ascii="Times New Roman" w:hAnsi="Times New Roman" w:cs="Times New Roman"/>
                <w:sz w:val="24"/>
              </w:rPr>
              <w:t>）</w:t>
            </w:r>
            <w:r>
              <w:rPr>
                <w:rFonts w:ascii="Times New Roman" w:hAnsi="Times New Roman" w:cs="Times New Roman" w:hint="eastAsia"/>
                <w:sz w:val="24"/>
              </w:rPr>
              <w:t>，</w:t>
            </w:r>
            <w:r>
              <w:rPr>
                <w:rFonts w:ascii="Times New Roman" w:hAnsi="Times New Roman" w:cs="Times New Roman"/>
                <w:sz w:val="24"/>
              </w:rPr>
              <w:t>均通过集中收集后，交由环卫部门处理。</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sz w:val="24"/>
              </w:rPr>
              <w:t>一般固体废物：</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餐厨垃圾：本项目建食堂可供用餐人次为</w:t>
            </w:r>
            <w:r>
              <w:rPr>
                <w:rFonts w:ascii="Times New Roman" w:hAnsi="Times New Roman" w:cs="Times New Roman" w:hint="eastAsia"/>
                <w:sz w:val="24"/>
              </w:rPr>
              <w:t>100</w:t>
            </w:r>
            <w:r>
              <w:rPr>
                <w:rFonts w:ascii="Times New Roman" w:hAnsi="Times New Roman" w:cs="Times New Roman"/>
                <w:sz w:val="24"/>
              </w:rPr>
              <w:t>人次</w:t>
            </w:r>
            <w:r>
              <w:rPr>
                <w:rFonts w:ascii="Times New Roman" w:hAnsi="Times New Roman" w:cs="Times New Roman"/>
                <w:sz w:val="24"/>
              </w:rPr>
              <w:t>/</w:t>
            </w:r>
            <w:r>
              <w:rPr>
                <w:rFonts w:ascii="Times New Roman" w:hAnsi="Times New Roman" w:cs="Times New Roman"/>
                <w:sz w:val="24"/>
              </w:rPr>
              <w:t>日，以</w:t>
            </w:r>
            <w:r>
              <w:rPr>
                <w:rFonts w:ascii="Times New Roman" w:hAnsi="Times New Roman" w:cs="Times New Roman"/>
                <w:sz w:val="24"/>
              </w:rPr>
              <w:t>0.8kg/</w:t>
            </w:r>
            <w:r>
              <w:rPr>
                <w:rFonts w:ascii="Times New Roman" w:hAnsi="Times New Roman" w:cs="Times New Roman"/>
                <w:sz w:val="24"/>
              </w:rPr>
              <w:t>人</w:t>
            </w:r>
            <w:r>
              <w:rPr>
                <w:rFonts w:ascii="Times New Roman" w:hAnsi="Times New Roman" w:cs="Times New Roman"/>
                <w:sz w:val="24"/>
              </w:rPr>
              <w:t>.d</w:t>
            </w:r>
            <w:r>
              <w:rPr>
                <w:rFonts w:ascii="Times New Roman" w:hAnsi="Times New Roman" w:cs="Times New Roman"/>
                <w:sz w:val="24"/>
              </w:rPr>
              <w:t>计，共产生</w:t>
            </w:r>
            <w:r>
              <w:rPr>
                <w:rFonts w:ascii="Times New Roman" w:hAnsi="Times New Roman" w:cs="Times New Roman"/>
                <w:sz w:val="24"/>
              </w:rPr>
              <w:t>29</w:t>
            </w:r>
            <w:r>
              <w:rPr>
                <w:rFonts w:ascii="Times New Roman" w:hAnsi="Times New Roman" w:cs="Times New Roman" w:hint="eastAsia"/>
                <w:sz w:val="24"/>
              </w:rPr>
              <w:t>.</w:t>
            </w:r>
            <w:r>
              <w:rPr>
                <w:rFonts w:ascii="Times New Roman" w:hAnsi="Times New Roman" w:cs="Times New Roman"/>
                <w:sz w:val="24"/>
              </w:rPr>
              <w:t>2t/a</w:t>
            </w:r>
            <w:r>
              <w:rPr>
                <w:rFonts w:ascii="Times New Roman" w:hAnsi="Times New Roman" w:cs="Times New Roman"/>
                <w:sz w:val="24"/>
              </w:rPr>
              <w:t>。根据甲方提供资料，餐厨垃圾</w:t>
            </w:r>
            <w:r>
              <w:rPr>
                <w:rFonts w:ascii="Times New Roman" w:hAnsi="Times New Roman" w:cs="Times New Roman" w:hint="eastAsia"/>
                <w:sz w:val="24"/>
              </w:rPr>
              <w:t>交由西安卫达实业发展有限公司。</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）废油脂：项目食堂废油脂产生量约</w:t>
            </w:r>
            <w:r>
              <w:rPr>
                <w:rFonts w:ascii="Times New Roman" w:hAnsi="Times New Roman" w:cs="Times New Roman" w:hint="eastAsia"/>
                <w:sz w:val="24"/>
              </w:rPr>
              <w:t>0.31t/a</w:t>
            </w:r>
            <w:r>
              <w:rPr>
                <w:rFonts w:ascii="Times New Roman" w:hAnsi="Times New Roman" w:cs="Times New Roman" w:hint="eastAsia"/>
                <w:sz w:val="24"/>
              </w:rPr>
              <w:t>，</w:t>
            </w:r>
            <w:r>
              <w:rPr>
                <w:rFonts w:ascii="Times New Roman" w:hAnsi="Times New Roman" w:cs="Times New Roman"/>
                <w:sz w:val="24"/>
              </w:rPr>
              <w:t>交由有资质的餐厨垃圾处理单位处理。</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药渣：本项目属于中医院，设有煎药房。根据甲方提供资料药渣量约</w:t>
            </w:r>
            <w:r>
              <w:rPr>
                <w:rFonts w:ascii="Times New Roman" w:hAnsi="Times New Roman" w:cs="Times New Roman" w:hint="eastAsia"/>
                <w:sz w:val="24"/>
              </w:rPr>
              <w:t>4.0</w:t>
            </w:r>
            <w:r>
              <w:rPr>
                <w:rFonts w:ascii="Times New Roman" w:hAnsi="Times New Roman" w:cs="Times New Roman"/>
                <w:sz w:val="24"/>
              </w:rPr>
              <w:t>t/a</w:t>
            </w:r>
            <w:r>
              <w:rPr>
                <w:rFonts w:ascii="Times New Roman" w:hAnsi="Times New Roman" w:cs="Times New Roman"/>
                <w:sz w:val="24"/>
              </w:rPr>
              <w:t>，属于湿垃圾与餐厨垃圾一并处理。</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w:t>
            </w:r>
            <w:r>
              <w:rPr>
                <w:rFonts w:ascii="Times New Roman" w:hAnsi="Times New Roman" w:cs="Times New Roman" w:hint="eastAsia"/>
                <w:sz w:val="24"/>
              </w:rPr>
              <w:t>）废输液瓶、输液袋：根据《卫生部关于明确医疗废物分类有关问题的通知》（卫办医发</w:t>
            </w:r>
            <w:r>
              <w:rPr>
                <w:rFonts w:ascii="Times New Roman" w:hAnsi="Times New Roman" w:cs="Times New Roman" w:hint="eastAsia"/>
                <w:sz w:val="24"/>
              </w:rPr>
              <w:t>[2005]292</w:t>
            </w:r>
            <w:r>
              <w:rPr>
                <w:rFonts w:ascii="Times New Roman" w:hAnsi="Times New Roman" w:cs="Times New Roman" w:hint="eastAsia"/>
                <w:sz w:val="24"/>
              </w:rPr>
              <w:t>号）文件，使用后的各种玻璃（一次性塑料）输液瓶（袋），未被病人血液、体液、排泄物污染的，不属于医疗</w:t>
            </w:r>
            <w:r>
              <w:rPr>
                <w:rFonts w:ascii="Times New Roman" w:hAnsi="Times New Roman" w:cs="Times New Roman" w:hint="eastAsia"/>
                <w:sz w:val="24"/>
              </w:rPr>
              <w:t>废物，不必按照医疗废物进行管理，本项目未被污染的废输液瓶、输液袋产生量约为</w:t>
            </w:r>
            <w:r>
              <w:rPr>
                <w:rFonts w:ascii="Times New Roman" w:hAnsi="Times New Roman" w:cs="Times New Roman" w:hint="eastAsia"/>
                <w:sz w:val="24"/>
              </w:rPr>
              <w:t>1.0t/a</w:t>
            </w:r>
            <w:r>
              <w:rPr>
                <w:rFonts w:ascii="Times New Roman" w:hAnsi="Times New Roman" w:cs="Times New Roman" w:hint="eastAsia"/>
                <w:sz w:val="24"/>
              </w:rPr>
              <w:t>，收集后定期委托有回收处理资质的单位回收。</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sz w:val="24"/>
              </w:rPr>
              <w:t>危险废物：</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hint="eastAsia"/>
                <w:sz w:val="24"/>
              </w:rPr>
              <w:t>实验室危废：本项目检验科采用全自动血细胞流水线、全自动免疫分析仪等仪器配合试剂带、试剂盒及生物酶试剂等成品进行血、尿、粪的化验，不采用手工配置含氰、铬、酸试剂的方法化验。使用后的检验样品（如血液等）、酶试剂及试剂盒等均作为医疗废物处置，不产生含氰实验室废水，故检验废水同其他医疗废水一起处理。</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医疗废物：主要为医疗运营过程中（检查、化验，药房，门诊治疗，住院</w:t>
            </w:r>
            <w:r>
              <w:rPr>
                <w:rFonts w:ascii="Times New Roman" w:hAnsi="Times New Roman" w:cs="Times New Roman"/>
                <w:sz w:val="24"/>
              </w:rPr>
              <w:t>治疗）产生的医疗垃圾</w:t>
            </w:r>
            <w:r>
              <w:rPr>
                <w:rFonts w:ascii="Times New Roman" w:hAnsi="Times New Roman" w:cs="Times New Roman" w:hint="eastAsia"/>
                <w:sz w:val="24"/>
              </w:rPr>
              <w:t>，</w:t>
            </w:r>
            <w:r>
              <w:rPr>
                <w:rFonts w:ascii="Times New Roman" w:hAnsi="Times New Roman" w:cs="Times New Roman"/>
                <w:sz w:val="24"/>
              </w:rPr>
              <w:t>根据甲方提供资料，本项目</w:t>
            </w:r>
            <w:r>
              <w:rPr>
                <w:rFonts w:ascii="Times New Roman" w:hAnsi="Times New Roman" w:cs="Times New Roman" w:hint="eastAsia"/>
                <w:sz w:val="24"/>
              </w:rPr>
              <w:t>医疗</w:t>
            </w:r>
            <w:r>
              <w:rPr>
                <w:rFonts w:ascii="Times New Roman" w:hAnsi="Times New Roman" w:cs="Times New Roman"/>
                <w:sz w:val="24"/>
              </w:rPr>
              <w:t>废物产生</w:t>
            </w:r>
            <w:r>
              <w:rPr>
                <w:rFonts w:ascii="Times New Roman" w:hAnsi="Times New Roman" w:cs="Times New Roman" w:hint="eastAsia"/>
                <w:sz w:val="24"/>
              </w:rPr>
              <w:t>总</w:t>
            </w:r>
            <w:r>
              <w:rPr>
                <w:rFonts w:ascii="Times New Roman" w:hAnsi="Times New Roman" w:cs="Times New Roman"/>
                <w:sz w:val="24"/>
              </w:rPr>
              <w:t>量约为</w:t>
            </w:r>
            <w:r>
              <w:rPr>
                <w:rFonts w:ascii="Times New Roman" w:hAnsi="Times New Roman" w:cs="Times New Roman" w:hint="eastAsia"/>
                <w:sz w:val="24"/>
              </w:rPr>
              <w:t>23.2</w:t>
            </w:r>
            <w:r>
              <w:rPr>
                <w:rFonts w:ascii="Times New Roman" w:hAnsi="Times New Roman" w:cs="Times New Roman"/>
                <w:sz w:val="24"/>
              </w:rPr>
              <w:t>t/a</w:t>
            </w:r>
            <w:r>
              <w:rPr>
                <w:rFonts w:ascii="Times New Roman" w:hAnsi="Times New Roman" w:cs="Times New Roman"/>
                <w:sz w:val="24"/>
              </w:rPr>
              <w:t>。</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）污泥</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①污水处理站</w:t>
            </w:r>
            <w:r>
              <w:rPr>
                <w:rFonts w:ascii="Times New Roman" w:hAnsi="Times New Roman" w:cs="Times New Roman"/>
                <w:sz w:val="24"/>
              </w:rPr>
              <w:t>污泥：按照《医院污水处理技术指南》（环发【</w:t>
            </w:r>
            <w:r>
              <w:rPr>
                <w:rFonts w:ascii="Times New Roman" w:hAnsi="Times New Roman" w:cs="Times New Roman"/>
                <w:sz w:val="24"/>
              </w:rPr>
              <w:t>2003</w:t>
            </w:r>
            <w:r>
              <w:rPr>
                <w:rFonts w:ascii="Times New Roman" w:hAnsi="Times New Roman" w:cs="Times New Roman"/>
                <w:sz w:val="24"/>
              </w:rPr>
              <w:t>】</w:t>
            </w:r>
            <w:r>
              <w:rPr>
                <w:rFonts w:ascii="Times New Roman" w:hAnsi="Times New Roman" w:cs="Times New Roman"/>
                <w:sz w:val="24"/>
              </w:rPr>
              <w:t xml:space="preserve">197 </w:t>
            </w:r>
            <w:r>
              <w:rPr>
                <w:rFonts w:ascii="Times New Roman" w:hAnsi="Times New Roman" w:cs="Times New Roman"/>
                <w:sz w:val="24"/>
              </w:rPr>
              <w:t>号）中的推荐数据，沉淀池污泥量产生系数为</w:t>
            </w:r>
            <w:r>
              <w:rPr>
                <w:rFonts w:ascii="Times New Roman" w:hAnsi="Times New Roman" w:cs="Times New Roman"/>
                <w:sz w:val="24"/>
              </w:rPr>
              <w:t>66-75g/</w:t>
            </w:r>
            <w:r>
              <w:rPr>
                <w:rFonts w:ascii="Times New Roman" w:hAnsi="Times New Roman" w:cs="Times New Roman"/>
                <w:sz w:val="24"/>
              </w:rPr>
              <w:t>人</w:t>
            </w:r>
            <w:r>
              <w:rPr>
                <w:rFonts w:ascii="Times New Roman" w:hAnsi="Times New Roman" w:cs="Times New Roman"/>
                <w:sz w:val="24"/>
              </w:rPr>
              <w:t>.d</w:t>
            </w:r>
            <w:r>
              <w:rPr>
                <w:rFonts w:ascii="Times New Roman" w:hAnsi="Times New Roman" w:cs="Times New Roman"/>
                <w:sz w:val="24"/>
              </w:rPr>
              <w:t>，评价取</w:t>
            </w:r>
            <w:r>
              <w:rPr>
                <w:rFonts w:ascii="Times New Roman" w:hAnsi="Times New Roman" w:cs="Times New Roman"/>
                <w:sz w:val="24"/>
              </w:rPr>
              <w:t>70g/</w:t>
            </w:r>
            <w:r>
              <w:rPr>
                <w:rFonts w:ascii="Times New Roman" w:hAnsi="Times New Roman" w:cs="Times New Roman"/>
                <w:sz w:val="24"/>
              </w:rPr>
              <w:t>人</w:t>
            </w:r>
            <w:r>
              <w:rPr>
                <w:rFonts w:ascii="Times New Roman" w:hAnsi="Times New Roman" w:cs="Times New Roman"/>
                <w:sz w:val="24"/>
              </w:rPr>
              <w:t>.d</w:t>
            </w:r>
            <w:r>
              <w:rPr>
                <w:rFonts w:ascii="Times New Roman" w:hAnsi="Times New Roman" w:cs="Times New Roman"/>
                <w:sz w:val="24"/>
              </w:rPr>
              <w:t>，</w:t>
            </w:r>
            <w:r>
              <w:rPr>
                <w:rFonts w:ascii="Times New Roman" w:hAnsi="Times New Roman" w:cs="Times New Roman" w:hint="eastAsia"/>
                <w:sz w:val="24"/>
              </w:rPr>
              <w:t>按</w:t>
            </w:r>
            <w:r>
              <w:rPr>
                <w:rFonts w:ascii="Times New Roman" w:hAnsi="Times New Roman" w:cs="Times New Roman"/>
                <w:sz w:val="24"/>
              </w:rPr>
              <w:t>最高</w:t>
            </w:r>
            <w:r>
              <w:rPr>
                <w:rFonts w:ascii="Times New Roman" w:hAnsi="Times New Roman" w:cs="Times New Roman" w:hint="eastAsia"/>
                <w:sz w:val="24"/>
              </w:rPr>
              <w:t>420</w:t>
            </w:r>
            <w:r>
              <w:rPr>
                <w:rFonts w:ascii="Times New Roman" w:hAnsi="Times New Roman" w:cs="Times New Roman"/>
                <w:sz w:val="24"/>
              </w:rPr>
              <w:t>人</w:t>
            </w:r>
            <w:r>
              <w:rPr>
                <w:rFonts w:ascii="Times New Roman" w:hAnsi="Times New Roman" w:cs="Times New Roman"/>
                <w:sz w:val="24"/>
              </w:rPr>
              <w:t xml:space="preserve">/d </w:t>
            </w:r>
            <w:r>
              <w:rPr>
                <w:rFonts w:ascii="Times New Roman" w:hAnsi="Times New Roman" w:cs="Times New Roman" w:hint="eastAsia"/>
                <w:sz w:val="24"/>
              </w:rPr>
              <w:t>（其中医务人员</w:t>
            </w:r>
            <w:r>
              <w:rPr>
                <w:rFonts w:ascii="Times New Roman" w:hAnsi="Times New Roman" w:cs="Times New Roman" w:hint="eastAsia"/>
                <w:sz w:val="24"/>
              </w:rPr>
              <w:t>90</w:t>
            </w:r>
            <w:r>
              <w:rPr>
                <w:rFonts w:ascii="Times New Roman" w:hAnsi="Times New Roman" w:cs="Times New Roman" w:hint="eastAsia"/>
                <w:sz w:val="24"/>
              </w:rPr>
              <w:t>人，后勤管理人员</w:t>
            </w:r>
            <w:r>
              <w:rPr>
                <w:rFonts w:ascii="Times New Roman" w:hAnsi="Times New Roman" w:cs="Times New Roman" w:hint="eastAsia"/>
                <w:sz w:val="24"/>
              </w:rPr>
              <w:t>50</w:t>
            </w:r>
            <w:r>
              <w:rPr>
                <w:rFonts w:ascii="Times New Roman" w:hAnsi="Times New Roman" w:cs="Times New Roman" w:hint="eastAsia"/>
                <w:sz w:val="24"/>
              </w:rPr>
              <w:t>人，床位</w:t>
            </w:r>
            <w:r>
              <w:rPr>
                <w:rFonts w:ascii="Times New Roman" w:hAnsi="Times New Roman" w:cs="Times New Roman" w:hint="eastAsia"/>
                <w:sz w:val="24"/>
              </w:rPr>
              <w:t>120</w:t>
            </w:r>
            <w:r>
              <w:rPr>
                <w:rFonts w:ascii="Times New Roman" w:hAnsi="Times New Roman" w:cs="Times New Roman" w:hint="eastAsia"/>
                <w:sz w:val="24"/>
              </w:rPr>
              <w:t>张</w:t>
            </w:r>
            <w:r>
              <w:rPr>
                <w:rFonts w:ascii="Times New Roman" w:hAnsi="Times New Roman" w:cs="Times New Roman" w:hint="eastAsia"/>
                <w:sz w:val="24"/>
              </w:rPr>
              <w:t>/</w:t>
            </w:r>
            <w:r>
              <w:rPr>
                <w:rFonts w:ascii="Times New Roman" w:hAnsi="Times New Roman" w:cs="Times New Roman" w:hint="eastAsia"/>
                <w:sz w:val="24"/>
              </w:rPr>
              <w:t>人，</w:t>
            </w:r>
            <w:r>
              <w:rPr>
                <w:rFonts w:ascii="Times New Roman" w:hAnsi="Times New Roman" w:cs="Times New Roman" w:hint="eastAsia"/>
                <w:sz w:val="24"/>
              </w:rPr>
              <w:t>日最大门诊接待服务人数约</w:t>
            </w:r>
            <w:r>
              <w:rPr>
                <w:rFonts w:ascii="Times New Roman" w:hAnsi="Times New Roman" w:cs="Times New Roman" w:hint="eastAsia"/>
                <w:sz w:val="24"/>
              </w:rPr>
              <w:t>160</w:t>
            </w:r>
            <w:r>
              <w:rPr>
                <w:rFonts w:ascii="Times New Roman" w:hAnsi="Times New Roman" w:cs="Times New Roman" w:hint="eastAsia"/>
                <w:sz w:val="24"/>
              </w:rPr>
              <w:t>人，下同）</w:t>
            </w:r>
            <w:r>
              <w:rPr>
                <w:rFonts w:ascii="Times New Roman" w:hAnsi="Times New Roman" w:cs="Times New Roman"/>
                <w:sz w:val="24"/>
              </w:rPr>
              <w:t>计算，污水处理设施污泥年产生量约为</w:t>
            </w:r>
            <w:r>
              <w:rPr>
                <w:rFonts w:ascii="Times New Roman" w:hAnsi="Times New Roman" w:cs="Times New Roman" w:hint="eastAsia"/>
                <w:sz w:val="24"/>
              </w:rPr>
              <w:t>1</w:t>
            </w:r>
            <w:r>
              <w:rPr>
                <w:rFonts w:ascii="Times New Roman" w:hAnsi="Times New Roman" w:cs="Times New Roman" w:hint="eastAsia"/>
                <w:sz w:val="24"/>
              </w:rPr>
              <w:t>0.731</w:t>
            </w:r>
            <w:r>
              <w:rPr>
                <w:rFonts w:ascii="Times New Roman" w:hAnsi="Times New Roman" w:cs="Times New Roman"/>
                <w:sz w:val="24"/>
              </w:rPr>
              <w:t>t/a</w:t>
            </w:r>
            <w:r>
              <w:rPr>
                <w:rFonts w:ascii="Times New Roman" w:hAnsi="Times New Roman" w:cs="Times New Roman"/>
                <w:sz w:val="24"/>
              </w:rPr>
              <w:t>（</w:t>
            </w:r>
            <w:r>
              <w:rPr>
                <w:rFonts w:ascii="Times New Roman" w:hAnsi="Times New Roman" w:cs="Times New Roman" w:hint="eastAsia"/>
                <w:sz w:val="24"/>
              </w:rPr>
              <w:t>29.4</w:t>
            </w:r>
            <w:r>
              <w:rPr>
                <w:rFonts w:ascii="Times New Roman" w:hAnsi="Times New Roman" w:cs="Times New Roman"/>
                <w:sz w:val="24"/>
              </w:rPr>
              <w:t>kg/d</w:t>
            </w:r>
            <w:r>
              <w:rPr>
                <w:rFonts w:ascii="Times New Roman" w:hAnsi="Times New Roman" w:cs="Times New Roman"/>
                <w:sz w:val="24"/>
              </w:rPr>
              <w:t>）。</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②化粪池污泥：</w:t>
            </w:r>
            <w:r>
              <w:rPr>
                <w:rFonts w:ascii="Times New Roman" w:hAnsi="Times New Roman" w:cs="Times New Roman"/>
                <w:sz w:val="24"/>
              </w:rPr>
              <w:t>本项目自建污水处理站，按照《医院污水处理技术指南》中的推荐数据，污泥量产生系数为</w:t>
            </w:r>
            <w:r>
              <w:rPr>
                <w:rFonts w:ascii="Times New Roman" w:hAnsi="Times New Roman" w:cs="Times New Roman"/>
                <w:sz w:val="24"/>
              </w:rPr>
              <w:t>150g/</w:t>
            </w:r>
            <w:r>
              <w:rPr>
                <w:rFonts w:ascii="Times New Roman" w:hAnsi="Times New Roman" w:cs="Times New Roman"/>
                <w:sz w:val="24"/>
              </w:rPr>
              <w:t>人</w:t>
            </w:r>
            <w:r>
              <w:rPr>
                <w:rFonts w:ascii="Times New Roman" w:hAnsi="Times New Roman" w:cs="Times New Roman"/>
                <w:sz w:val="24"/>
              </w:rPr>
              <w:t>·d</w:t>
            </w:r>
            <w:r>
              <w:rPr>
                <w:rFonts w:ascii="Times New Roman" w:hAnsi="Times New Roman" w:cs="Times New Roman"/>
                <w:sz w:val="24"/>
              </w:rPr>
              <w:t>，</w:t>
            </w:r>
            <w:r>
              <w:rPr>
                <w:rFonts w:ascii="Times New Roman" w:hAnsi="Times New Roman" w:cs="Times New Roman" w:hint="eastAsia"/>
                <w:sz w:val="24"/>
              </w:rPr>
              <w:t>按最多</w:t>
            </w:r>
            <w:r>
              <w:rPr>
                <w:rFonts w:ascii="Times New Roman" w:hAnsi="Times New Roman" w:cs="Times New Roman" w:hint="eastAsia"/>
                <w:sz w:val="24"/>
              </w:rPr>
              <w:t>420</w:t>
            </w:r>
            <w:r>
              <w:rPr>
                <w:rFonts w:ascii="Times New Roman" w:hAnsi="Times New Roman" w:cs="Times New Roman"/>
                <w:sz w:val="24"/>
              </w:rPr>
              <w:t>人</w:t>
            </w:r>
            <w:r>
              <w:rPr>
                <w:rFonts w:ascii="Times New Roman" w:hAnsi="Times New Roman" w:cs="Times New Roman"/>
                <w:sz w:val="24"/>
              </w:rPr>
              <w:t>/d</w:t>
            </w:r>
            <w:r>
              <w:rPr>
                <w:rFonts w:ascii="Times New Roman" w:hAnsi="Times New Roman" w:cs="Times New Roman"/>
                <w:sz w:val="24"/>
              </w:rPr>
              <w:t>计算，化粪池污泥年产生量为</w:t>
            </w:r>
            <w:r>
              <w:rPr>
                <w:rFonts w:ascii="Times New Roman" w:hAnsi="Times New Roman" w:cs="Times New Roman" w:hint="eastAsia"/>
                <w:sz w:val="24"/>
              </w:rPr>
              <w:t>2</w:t>
            </w:r>
            <w:r>
              <w:rPr>
                <w:rFonts w:ascii="Times New Roman" w:hAnsi="Times New Roman" w:cs="Times New Roman" w:hint="eastAsia"/>
                <w:sz w:val="24"/>
              </w:rPr>
              <w:t>2.995</w:t>
            </w:r>
            <w:r>
              <w:rPr>
                <w:rFonts w:ascii="Times New Roman" w:hAnsi="Times New Roman" w:cs="Times New Roman"/>
                <w:sz w:val="24"/>
              </w:rPr>
              <w:t>t/a</w:t>
            </w:r>
            <w:r>
              <w:rPr>
                <w:rFonts w:ascii="Times New Roman" w:hAnsi="Times New Roman" w:cs="Times New Roman"/>
                <w:sz w:val="24"/>
              </w:rPr>
              <w:t>（</w:t>
            </w:r>
            <w:r>
              <w:rPr>
                <w:rFonts w:ascii="Times New Roman" w:hAnsi="Times New Roman" w:cs="Times New Roman" w:hint="eastAsia"/>
                <w:sz w:val="24"/>
              </w:rPr>
              <w:t>63</w:t>
            </w:r>
            <w:r>
              <w:rPr>
                <w:rFonts w:ascii="Times New Roman" w:hAnsi="Times New Roman" w:cs="Times New Roman"/>
                <w:sz w:val="24"/>
              </w:rPr>
              <w:t>kg/d</w:t>
            </w:r>
            <w:r>
              <w:rPr>
                <w:rFonts w:ascii="Times New Roman" w:hAnsi="Times New Roman" w:cs="Times New Roman"/>
                <w:sz w:val="24"/>
              </w:rPr>
              <w:t>）</w:t>
            </w:r>
            <w:r>
              <w:rPr>
                <w:rFonts w:ascii="Times New Roman" w:hAnsi="Times New Roman" w:cs="Times New Roman" w:hint="eastAsia"/>
                <w:sz w:val="24"/>
              </w:rPr>
              <w:t>。</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hint="eastAsia"/>
                <w:sz w:val="24"/>
              </w:rPr>
              <w:t>根据《医疗机构水污染物排放标准》（</w:t>
            </w:r>
            <w:r>
              <w:rPr>
                <w:rFonts w:ascii="Times New Roman" w:hAnsi="Times New Roman" w:cs="Times New Roman" w:hint="eastAsia"/>
                <w:sz w:val="24"/>
              </w:rPr>
              <w:t>GB18466-2005</w:t>
            </w:r>
            <w:r>
              <w:rPr>
                <w:rFonts w:ascii="Times New Roman" w:hAnsi="Times New Roman" w:cs="Times New Roman" w:hint="eastAsia"/>
                <w:sz w:val="24"/>
              </w:rPr>
              <w:t>）中污泥控制与处置的规定：“栅渣、化粪池和污水处理站污泥属危险废物，应按危险废物进行处理和处置”。根据《国家危险废物名录》（</w:t>
            </w:r>
            <w:r>
              <w:rPr>
                <w:rFonts w:ascii="Times New Roman" w:hAnsi="Times New Roman" w:cs="Times New Roman" w:hint="eastAsia"/>
                <w:sz w:val="24"/>
              </w:rPr>
              <w:t>2021</w:t>
            </w:r>
            <w:r>
              <w:rPr>
                <w:rFonts w:ascii="Times New Roman" w:hAnsi="Times New Roman" w:cs="Times New Roman" w:hint="eastAsia"/>
                <w:sz w:val="24"/>
              </w:rPr>
              <w:t>年版），污泥属于</w:t>
            </w:r>
            <w:r>
              <w:rPr>
                <w:rFonts w:ascii="Times New Roman" w:hAnsi="Times New Roman" w:cs="Times New Roman" w:hint="eastAsia"/>
                <w:sz w:val="24"/>
              </w:rPr>
              <w:t>HW01</w:t>
            </w:r>
            <w:r>
              <w:rPr>
                <w:rFonts w:ascii="Times New Roman" w:hAnsi="Times New Roman" w:cs="Times New Roman" w:hint="eastAsia"/>
                <w:sz w:val="24"/>
              </w:rPr>
              <w:t>医疗废物，危废代码</w:t>
            </w:r>
            <w:r>
              <w:rPr>
                <w:rFonts w:ascii="Times New Roman" w:hAnsi="Times New Roman" w:cs="Times New Roman" w:hint="eastAsia"/>
                <w:sz w:val="24"/>
              </w:rPr>
              <w:t>841-001-01</w:t>
            </w:r>
            <w:r>
              <w:rPr>
                <w:rFonts w:ascii="Times New Roman" w:hAnsi="Times New Roman" w:cs="Times New Roman" w:hint="eastAsia"/>
                <w:sz w:val="24"/>
              </w:rPr>
              <w:t>。</w:t>
            </w:r>
            <w:r>
              <w:rPr>
                <w:rFonts w:ascii="Times New Roman" w:hAnsi="Times New Roman" w:cs="Times New Roman"/>
                <w:sz w:val="24"/>
              </w:rPr>
              <w:t>交有资质单位处理。</w:t>
            </w:r>
          </w:p>
          <w:p w:rsidR="005443BC" w:rsidRDefault="0062225A">
            <w:pPr>
              <w:pStyle w:val="a4"/>
              <w:spacing w:line="360" w:lineRule="auto"/>
              <w:ind w:firstLine="480"/>
              <w:rPr>
                <w:rFonts w:ascii="Times New Roman" w:hAnsi="Times New Roman" w:cs="Times New Roman"/>
                <w:sz w:val="24"/>
              </w:rPr>
            </w:pPr>
            <w:r>
              <w:rPr>
                <w:rFonts w:ascii="Times New Roman" w:hAnsi="Times New Roman" w:cs="Times New Roman"/>
                <w:sz w:val="24"/>
              </w:rPr>
              <w:t>项目一般固体废物和危险废物产生及处置方式见表</w:t>
            </w:r>
            <w:r>
              <w:rPr>
                <w:rFonts w:ascii="Times New Roman" w:hAnsi="Times New Roman" w:cs="Times New Roman" w:hint="eastAsia"/>
                <w:sz w:val="24"/>
              </w:rPr>
              <w:t>4-10</w:t>
            </w:r>
            <w:r>
              <w:rPr>
                <w:rFonts w:ascii="Times New Roman" w:hAnsi="Times New Roman" w:cs="Times New Roman"/>
                <w:sz w:val="24"/>
              </w:rPr>
              <w:t>。</w:t>
            </w:r>
          </w:p>
          <w:p w:rsidR="005443BC" w:rsidRDefault="0062225A">
            <w:pPr>
              <w:pStyle w:val="a4"/>
              <w:ind w:firstLine="422"/>
              <w:jc w:val="center"/>
              <w:rPr>
                <w:b/>
                <w:bCs/>
              </w:rPr>
            </w:pPr>
            <w:r>
              <w:rPr>
                <w:b/>
                <w:bCs/>
              </w:rPr>
              <w:t>表</w:t>
            </w:r>
            <w:r>
              <w:rPr>
                <w:rFonts w:hint="eastAsia"/>
                <w:b/>
                <w:bCs/>
              </w:rPr>
              <w:t>4-10</w:t>
            </w:r>
            <w:r>
              <w:rPr>
                <w:b/>
                <w:bCs/>
              </w:rPr>
              <w:t xml:space="preserve">  </w:t>
            </w:r>
            <w:r>
              <w:rPr>
                <w:b/>
                <w:bCs/>
              </w:rPr>
              <w:t>项目运行期固体废物产生及处置情况表</w:t>
            </w: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1062"/>
              <w:gridCol w:w="1114"/>
              <w:gridCol w:w="680"/>
              <w:gridCol w:w="1097"/>
              <w:gridCol w:w="1099"/>
              <w:gridCol w:w="808"/>
              <w:gridCol w:w="1707"/>
            </w:tblGrid>
            <w:tr w:rsidR="005443BC">
              <w:trPr>
                <w:trHeight w:val="50"/>
                <w:jc w:val="center"/>
              </w:trPr>
              <w:tc>
                <w:tcPr>
                  <w:tcW w:w="680" w:type="dxa"/>
                  <w:noWrap/>
                  <w:vAlign w:val="center"/>
                </w:tcPr>
                <w:p w:rsidR="005443BC" w:rsidRDefault="0062225A">
                  <w:pPr>
                    <w:pStyle w:val="a4"/>
                    <w:adjustRightInd w:val="0"/>
                    <w:snapToGrid w:val="0"/>
                    <w:ind w:firstLineChars="0" w:firstLine="0"/>
                    <w:jc w:val="center"/>
                  </w:pPr>
                  <w:r>
                    <w:t>序号</w:t>
                  </w:r>
                </w:p>
              </w:tc>
              <w:tc>
                <w:tcPr>
                  <w:tcW w:w="1062" w:type="dxa"/>
                  <w:noWrap/>
                  <w:vAlign w:val="center"/>
                </w:tcPr>
                <w:p w:rsidR="005443BC" w:rsidRDefault="0062225A">
                  <w:pPr>
                    <w:pStyle w:val="a4"/>
                    <w:adjustRightInd w:val="0"/>
                    <w:snapToGrid w:val="0"/>
                    <w:ind w:firstLineChars="0" w:firstLine="0"/>
                    <w:jc w:val="center"/>
                  </w:pPr>
                  <w:r>
                    <w:rPr>
                      <w:rFonts w:hint="eastAsia"/>
                    </w:rPr>
                    <w:t>分类</w:t>
                  </w:r>
                </w:p>
              </w:tc>
              <w:tc>
                <w:tcPr>
                  <w:tcW w:w="1114" w:type="dxa"/>
                  <w:noWrap/>
                  <w:vAlign w:val="center"/>
                </w:tcPr>
                <w:p w:rsidR="005443BC" w:rsidRDefault="0062225A">
                  <w:pPr>
                    <w:pStyle w:val="a4"/>
                    <w:adjustRightInd w:val="0"/>
                    <w:snapToGrid w:val="0"/>
                    <w:ind w:firstLineChars="0" w:firstLine="0"/>
                    <w:jc w:val="center"/>
                  </w:pPr>
                  <w:r>
                    <w:t>项目</w:t>
                  </w:r>
                </w:p>
              </w:tc>
              <w:tc>
                <w:tcPr>
                  <w:tcW w:w="680" w:type="dxa"/>
                  <w:noWrap/>
                  <w:vAlign w:val="center"/>
                </w:tcPr>
                <w:p w:rsidR="005443BC" w:rsidRDefault="0062225A">
                  <w:pPr>
                    <w:pStyle w:val="a4"/>
                    <w:adjustRightInd w:val="0"/>
                    <w:snapToGrid w:val="0"/>
                    <w:ind w:firstLineChars="0" w:firstLine="0"/>
                    <w:jc w:val="center"/>
                  </w:pPr>
                  <w:r>
                    <w:t>形态</w:t>
                  </w:r>
                </w:p>
              </w:tc>
              <w:tc>
                <w:tcPr>
                  <w:tcW w:w="1097" w:type="dxa"/>
                  <w:noWrap/>
                  <w:vAlign w:val="center"/>
                </w:tcPr>
                <w:p w:rsidR="005443BC" w:rsidRDefault="0062225A">
                  <w:pPr>
                    <w:pStyle w:val="a4"/>
                    <w:adjustRightInd w:val="0"/>
                    <w:snapToGrid w:val="0"/>
                    <w:ind w:firstLineChars="0" w:firstLine="0"/>
                    <w:jc w:val="center"/>
                  </w:pPr>
                  <w:r>
                    <w:t>废物代码</w:t>
                  </w:r>
                </w:p>
              </w:tc>
              <w:tc>
                <w:tcPr>
                  <w:tcW w:w="1099" w:type="dxa"/>
                  <w:noWrap/>
                  <w:vAlign w:val="center"/>
                </w:tcPr>
                <w:p w:rsidR="005443BC" w:rsidRDefault="0062225A">
                  <w:pPr>
                    <w:pStyle w:val="a4"/>
                    <w:adjustRightInd w:val="0"/>
                    <w:snapToGrid w:val="0"/>
                    <w:ind w:firstLineChars="0" w:firstLine="0"/>
                    <w:jc w:val="center"/>
                  </w:pPr>
                  <w:r>
                    <w:t>产污系数</w:t>
                  </w:r>
                </w:p>
              </w:tc>
              <w:tc>
                <w:tcPr>
                  <w:tcW w:w="808" w:type="dxa"/>
                  <w:noWrap/>
                  <w:vAlign w:val="center"/>
                </w:tcPr>
                <w:p w:rsidR="005443BC" w:rsidRDefault="0062225A">
                  <w:pPr>
                    <w:pStyle w:val="a4"/>
                    <w:adjustRightInd w:val="0"/>
                    <w:snapToGrid w:val="0"/>
                    <w:ind w:firstLineChars="0" w:firstLine="0"/>
                    <w:jc w:val="center"/>
                  </w:pPr>
                  <w:r>
                    <w:t>年产量</w:t>
                  </w:r>
                  <w:r>
                    <w:t>(t/a)</w:t>
                  </w:r>
                </w:p>
              </w:tc>
              <w:tc>
                <w:tcPr>
                  <w:tcW w:w="1707" w:type="dxa"/>
                  <w:noWrap/>
                  <w:vAlign w:val="center"/>
                </w:tcPr>
                <w:p w:rsidR="005443BC" w:rsidRDefault="0062225A">
                  <w:pPr>
                    <w:pStyle w:val="a4"/>
                    <w:adjustRightInd w:val="0"/>
                    <w:snapToGrid w:val="0"/>
                    <w:ind w:firstLineChars="0" w:firstLine="0"/>
                    <w:jc w:val="center"/>
                  </w:pPr>
                  <w:r>
                    <w:t>处置方式</w:t>
                  </w:r>
                </w:p>
              </w:tc>
            </w:tr>
            <w:tr w:rsidR="005443BC">
              <w:trPr>
                <w:trHeight w:val="70"/>
                <w:jc w:val="center"/>
              </w:trPr>
              <w:tc>
                <w:tcPr>
                  <w:tcW w:w="680" w:type="dxa"/>
                  <w:noWrap/>
                  <w:vAlign w:val="center"/>
                </w:tcPr>
                <w:p w:rsidR="005443BC" w:rsidRDefault="0062225A">
                  <w:pPr>
                    <w:pStyle w:val="a4"/>
                    <w:adjustRightInd w:val="0"/>
                    <w:snapToGrid w:val="0"/>
                    <w:ind w:firstLineChars="0" w:firstLine="0"/>
                    <w:jc w:val="center"/>
                  </w:pPr>
                  <w:r>
                    <w:rPr>
                      <w:rFonts w:hint="eastAsia"/>
                    </w:rPr>
                    <w:t>1</w:t>
                  </w:r>
                </w:p>
              </w:tc>
              <w:tc>
                <w:tcPr>
                  <w:tcW w:w="1062" w:type="dxa"/>
                  <w:noWrap/>
                  <w:vAlign w:val="center"/>
                </w:tcPr>
                <w:p w:rsidR="005443BC" w:rsidRDefault="0062225A">
                  <w:pPr>
                    <w:pStyle w:val="a4"/>
                    <w:adjustRightInd w:val="0"/>
                    <w:snapToGrid w:val="0"/>
                    <w:ind w:firstLineChars="0" w:firstLine="0"/>
                    <w:jc w:val="center"/>
                  </w:pPr>
                  <w:r>
                    <w:t>生活垃圾</w:t>
                  </w:r>
                </w:p>
              </w:tc>
              <w:tc>
                <w:tcPr>
                  <w:tcW w:w="1114" w:type="dxa"/>
                  <w:noWrap/>
                  <w:vAlign w:val="center"/>
                </w:tcPr>
                <w:p w:rsidR="005443BC" w:rsidRDefault="0062225A">
                  <w:pPr>
                    <w:pStyle w:val="a4"/>
                    <w:adjustRightInd w:val="0"/>
                    <w:snapToGrid w:val="0"/>
                    <w:ind w:firstLineChars="0" w:firstLine="0"/>
                    <w:jc w:val="center"/>
                  </w:pPr>
                  <w:r>
                    <w:t>生活垃圾</w:t>
                  </w:r>
                </w:p>
              </w:tc>
              <w:tc>
                <w:tcPr>
                  <w:tcW w:w="680" w:type="dxa"/>
                  <w:noWrap/>
                  <w:vAlign w:val="center"/>
                </w:tcPr>
                <w:p w:rsidR="005443BC" w:rsidRDefault="0062225A">
                  <w:pPr>
                    <w:pStyle w:val="a4"/>
                    <w:adjustRightInd w:val="0"/>
                    <w:snapToGrid w:val="0"/>
                    <w:ind w:firstLineChars="0" w:firstLine="0"/>
                    <w:jc w:val="center"/>
                  </w:pPr>
                  <w:r>
                    <w:t>固态</w:t>
                  </w:r>
                </w:p>
              </w:tc>
              <w:tc>
                <w:tcPr>
                  <w:tcW w:w="1097" w:type="dxa"/>
                  <w:noWrap/>
                  <w:vAlign w:val="center"/>
                </w:tcPr>
                <w:p w:rsidR="005443BC" w:rsidRDefault="0062225A">
                  <w:pPr>
                    <w:pStyle w:val="a4"/>
                    <w:adjustRightInd w:val="0"/>
                    <w:snapToGrid w:val="0"/>
                    <w:ind w:firstLineChars="0" w:firstLine="0"/>
                    <w:jc w:val="center"/>
                  </w:pPr>
                  <w:r>
                    <w:t>/</w:t>
                  </w:r>
                </w:p>
              </w:tc>
              <w:tc>
                <w:tcPr>
                  <w:tcW w:w="1099" w:type="dxa"/>
                  <w:noWrap/>
                  <w:vAlign w:val="center"/>
                </w:tcPr>
                <w:p w:rsidR="005443BC" w:rsidRDefault="0062225A">
                  <w:pPr>
                    <w:pStyle w:val="a4"/>
                    <w:adjustRightInd w:val="0"/>
                    <w:snapToGrid w:val="0"/>
                    <w:ind w:firstLineChars="0" w:firstLine="0"/>
                    <w:jc w:val="center"/>
                  </w:pPr>
                  <w:r>
                    <w:rPr>
                      <w:rFonts w:hint="eastAsia"/>
                    </w:rPr>
                    <w:t>经验值</w:t>
                  </w:r>
                </w:p>
              </w:tc>
              <w:tc>
                <w:tcPr>
                  <w:tcW w:w="808" w:type="dxa"/>
                  <w:noWrap/>
                  <w:vAlign w:val="center"/>
                </w:tcPr>
                <w:p w:rsidR="005443BC" w:rsidRDefault="0062225A">
                  <w:pPr>
                    <w:pStyle w:val="a4"/>
                    <w:adjustRightInd w:val="0"/>
                    <w:snapToGrid w:val="0"/>
                    <w:ind w:firstLineChars="0" w:firstLine="0"/>
                    <w:jc w:val="center"/>
                  </w:pPr>
                  <w:r>
                    <w:t>21.9</w:t>
                  </w:r>
                </w:p>
              </w:tc>
              <w:tc>
                <w:tcPr>
                  <w:tcW w:w="1707" w:type="dxa"/>
                  <w:noWrap/>
                  <w:vAlign w:val="center"/>
                </w:tcPr>
                <w:p w:rsidR="005443BC" w:rsidRDefault="0062225A">
                  <w:pPr>
                    <w:pStyle w:val="a4"/>
                    <w:adjustRightInd w:val="0"/>
                    <w:snapToGrid w:val="0"/>
                    <w:ind w:firstLineChars="0" w:firstLine="0"/>
                    <w:jc w:val="center"/>
                  </w:pPr>
                  <w:r>
                    <w:t>交环卫部门处置</w:t>
                  </w:r>
                </w:p>
              </w:tc>
            </w:tr>
            <w:tr w:rsidR="005443BC">
              <w:trPr>
                <w:trHeight w:val="352"/>
                <w:jc w:val="center"/>
              </w:trPr>
              <w:tc>
                <w:tcPr>
                  <w:tcW w:w="680" w:type="dxa"/>
                  <w:noWrap/>
                  <w:vAlign w:val="center"/>
                </w:tcPr>
                <w:p w:rsidR="005443BC" w:rsidRDefault="0062225A">
                  <w:pPr>
                    <w:pStyle w:val="a4"/>
                    <w:adjustRightInd w:val="0"/>
                    <w:snapToGrid w:val="0"/>
                    <w:ind w:firstLineChars="0" w:firstLine="0"/>
                    <w:jc w:val="center"/>
                  </w:pPr>
                  <w:r>
                    <w:rPr>
                      <w:rFonts w:hint="eastAsia"/>
                    </w:rPr>
                    <w:t>2</w:t>
                  </w:r>
                </w:p>
              </w:tc>
              <w:tc>
                <w:tcPr>
                  <w:tcW w:w="1062" w:type="dxa"/>
                  <w:vMerge w:val="restart"/>
                  <w:noWrap/>
                  <w:vAlign w:val="center"/>
                </w:tcPr>
                <w:p w:rsidR="005443BC" w:rsidRDefault="0062225A">
                  <w:pPr>
                    <w:pStyle w:val="a4"/>
                    <w:adjustRightInd w:val="0"/>
                    <w:snapToGrid w:val="0"/>
                    <w:ind w:firstLineChars="0" w:firstLine="0"/>
                    <w:jc w:val="center"/>
                  </w:pPr>
                  <w:r>
                    <w:rPr>
                      <w:rFonts w:hint="eastAsia"/>
                    </w:rPr>
                    <w:t>一般固废</w:t>
                  </w:r>
                </w:p>
              </w:tc>
              <w:tc>
                <w:tcPr>
                  <w:tcW w:w="1114" w:type="dxa"/>
                  <w:noWrap/>
                  <w:vAlign w:val="center"/>
                </w:tcPr>
                <w:p w:rsidR="005443BC" w:rsidRDefault="0062225A">
                  <w:pPr>
                    <w:pStyle w:val="a4"/>
                    <w:adjustRightInd w:val="0"/>
                    <w:snapToGrid w:val="0"/>
                    <w:ind w:firstLineChars="0" w:firstLine="0"/>
                    <w:jc w:val="center"/>
                  </w:pPr>
                  <w:r>
                    <w:t>餐厨垃圾</w:t>
                  </w:r>
                </w:p>
              </w:tc>
              <w:tc>
                <w:tcPr>
                  <w:tcW w:w="680" w:type="dxa"/>
                  <w:noWrap/>
                  <w:vAlign w:val="center"/>
                </w:tcPr>
                <w:p w:rsidR="005443BC" w:rsidRDefault="0062225A">
                  <w:pPr>
                    <w:pStyle w:val="a4"/>
                    <w:adjustRightInd w:val="0"/>
                    <w:snapToGrid w:val="0"/>
                    <w:ind w:firstLineChars="0" w:firstLine="0"/>
                    <w:jc w:val="center"/>
                  </w:pPr>
                  <w:r>
                    <w:rPr>
                      <w:rFonts w:hint="eastAsia"/>
                    </w:rPr>
                    <w:t>/</w:t>
                  </w:r>
                </w:p>
              </w:tc>
              <w:tc>
                <w:tcPr>
                  <w:tcW w:w="1097" w:type="dxa"/>
                  <w:vMerge w:val="restart"/>
                  <w:noWrap/>
                  <w:vAlign w:val="center"/>
                </w:tcPr>
                <w:p w:rsidR="005443BC" w:rsidRDefault="0062225A">
                  <w:pPr>
                    <w:pStyle w:val="a4"/>
                    <w:adjustRightInd w:val="0"/>
                    <w:snapToGrid w:val="0"/>
                    <w:ind w:firstLineChars="0" w:firstLine="0"/>
                    <w:jc w:val="center"/>
                  </w:pPr>
                  <w:r>
                    <w:rPr>
                      <w:rFonts w:hint="eastAsia"/>
                    </w:rPr>
                    <w:t>SW99</w:t>
                  </w:r>
                </w:p>
                <w:p w:rsidR="005443BC" w:rsidRDefault="0062225A">
                  <w:pPr>
                    <w:pStyle w:val="a4"/>
                    <w:adjustRightInd w:val="0"/>
                    <w:snapToGrid w:val="0"/>
                    <w:ind w:firstLineChars="0" w:firstLine="0"/>
                    <w:jc w:val="center"/>
                  </w:pPr>
                  <w:r>
                    <w:rPr>
                      <w:rFonts w:hint="eastAsia"/>
                    </w:rPr>
                    <w:t>900-999-99</w:t>
                  </w:r>
                </w:p>
              </w:tc>
              <w:tc>
                <w:tcPr>
                  <w:tcW w:w="1099" w:type="dxa"/>
                  <w:noWrap/>
                  <w:vAlign w:val="center"/>
                </w:tcPr>
                <w:p w:rsidR="005443BC" w:rsidRDefault="0062225A">
                  <w:pPr>
                    <w:pStyle w:val="a4"/>
                    <w:adjustRightInd w:val="0"/>
                    <w:snapToGrid w:val="0"/>
                    <w:ind w:firstLineChars="0" w:firstLine="0"/>
                    <w:jc w:val="center"/>
                  </w:pPr>
                  <w:r>
                    <w:rPr>
                      <w:rFonts w:hint="eastAsia"/>
                    </w:rPr>
                    <w:t>0.8kg/</w:t>
                  </w:r>
                  <w:r>
                    <w:rPr>
                      <w:rFonts w:hint="eastAsia"/>
                    </w:rPr>
                    <w:t>人</w:t>
                  </w:r>
                  <w:r>
                    <w:rPr>
                      <w:rFonts w:hint="eastAsia"/>
                    </w:rPr>
                    <w:t>.d</w:t>
                  </w:r>
                </w:p>
              </w:tc>
              <w:tc>
                <w:tcPr>
                  <w:tcW w:w="808" w:type="dxa"/>
                  <w:noWrap/>
                  <w:vAlign w:val="center"/>
                </w:tcPr>
                <w:p w:rsidR="005443BC" w:rsidRDefault="0062225A">
                  <w:pPr>
                    <w:pStyle w:val="a4"/>
                    <w:adjustRightInd w:val="0"/>
                    <w:snapToGrid w:val="0"/>
                    <w:ind w:firstLineChars="0" w:firstLine="0"/>
                    <w:jc w:val="center"/>
                  </w:pPr>
                  <w:r>
                    <w:rPr>
                      <w:rFonts w:hint="eastAsia"/>
                    </w:rPr>
                    <w:t>29.2</w:t>
                  </w:r>
                </w:p>
              </w:tc>
              <w:tc>
                <w:tcPr>
                  <w:tcW w:w="1707" w:type="dxa"/>
                  <w:vMerge w:val="restart"/>
                  <w:noWrap/>
                  <w:vAlign w:val="center"/>
                </w:tcPr>
                <w:p w:rsidR="005443BC" w:rsidRDefault="0062225A">
                  <w:pPr>
                    <w:pStyle w:val="a4"/>
                    <w:adjustRightInd w:val="0"/>
                    <w:snapToGrid w:val="0"/>
                    <w:ind w:firstLineChars="0" w:firstLine="0"/>
                    <w:jc w:val="center"/>
                  </w:pPr>
                  <w:r>
                    <w:rPr>
                      <w:rFonts w:hint="eastAsia"/>
                    </w:rPr>
                    <w:t>交由西安辰宇环卫服务有限公司处置</w:t>
                  </w:r>
                </w:p>
              </w:tc>
            </w:tr>
            <w:tr w:rsidR="005443BC">
              <w:trPr>
                <w:trHeight w:val="70"/>
                <w:jc w:val="center"/>
              </w:trPr>
              <w:tc>
                <w:tcPr>
                  <w:tcW w:w="680" w:type="dxa"/>
                  <w:noWrap/>
                  <w:vAlign w:val="center"/>
                </w:tcPr>
                <w:p w:rsidR="005443BC" w:rsidRDefault="0062225A">
                  <w:pPr>
                    <w:pStyle w:val="a4"/>
                    <w:adjustRightInd w:val="0"/>
                    <w:snapToGrid w:val="0"/>
                    <w:ind w:firstLineChars="0" w:firstLine="0"/>
                    <w:jc w:val="center"/>
                  </w:pPr>
                  <w:r>
                    <w:rPr>
                      <w:rFonts w:hint="eastAsia"/>
                    </w:rPr>
                    <w:t>3</w:t>
                  </w:r>
                </w:p>
              </w:tc>
              <w:tc>
                <w:tcPr>
                  <w:tcW w:w="1062" w:type="dxa"/>
                  <w:vMerge/>
                  <w:noWrap/>
                  <w:vAlign w:val="center"/>
                </w:tcPr>
                <w:p w:rsidR="005443BC" w:rsidRDefault="005443BC">
                  <w:pPr>
                    <w:pStyle w:val="a4"/>
                    <w:adjustRightInd w:val="0"/>
                    <w:snapToGrid w:val="0"/>
                    <w:ind w:firstLineChars="0" w:firstLine="0"/>
                    <w:jc w:val="center"/>
                  </w:pPr>
                </w:p>
              </w:tc>
              <w:tc>
                <w:tcPr>
                  <w:tcW w:w="1114" w:type="dxa"/>
                  <w:noWrap/>
                  <w:vAlign w:val="center"/>
                </w:tcPr>
                <w:p w:rsidR="005443BC" w:rsidRDefault="0062225A">
                  <w:pPr>
                    <w:pStyle w:val="a4"/>
                    <w:adjustRightInd w:val="0"/>
                    <w:snapToGrid w:val="0"/>
                    <w:ind w:firstLineChars="0" w:firstLine="0"/>
                    <w:jc w:val="center"/>
                  </w:pPr>
                  <w:r>
                    <w:t>废油脂</w:t>
                  </w:r>
                </w:p>
              </w:tc>
              <w:tc>
                <w:tcPr>
                  <w:tcW w:w="680" w:type="dxa"/>
                  <w:noWrap/>
                  <w:vAlign w:val="center"/>
                </w:tcPr>
                <w:p w:rsidR="005443BC" w:rsidRDefault="0062225A">
                  <w:pPr>
                    <w:pStyle w:val="a4"/>
                    <w:adjustRightInd w:val="0"/>
                    <w:snapToGrid w:val="0"/>
                    <w:ind w:firstLineChars="0" w:firstLine="0"/>
                    <w:jc w:val="center"/>
                  </w:pPr>
                  <w:r>
                    <w:t>液态</w:t>
                  </w:r>
                </w:p>
              </w:tc>
              <w:tc>
                <w:tcPr>
                  <w:tcW w:w="1097" w:type="dxa"/>
                  <w:vMerge/>
                  <w:noWrap/>
                  <w:vAlign w:val="center"/>
                </w:tcPr>
                <w:p w:rsidR="005443BC" w:rsidRDefault="005443BC">
                  <w:pPr>
                    <w:pStyle w:val="a4"/>
                    <w:adjustRightInd w:val="0"/>
                    <w:snapToGrid w:val="0"/>
                    <w:ind w:firstLineChars="0" w:firstLine="0"/>
                    <w:jc w:val="center"/>
                  </w:pPr>
                </w:p>
              </w:tc>
              <w:tc>
                <w:tcPr>
                  <w:tcW w:w="1099" w:type="dxa"/>
                  <w:noWrap/>
                  <w:vAlign w:val="center"/>
                </w:tcPr>
                <w:p w:rsidR="005443BC" w:rsidRDefault="0062225A">
                  <w:pPr>
                    <w:pStyle w:val="a4"/>
                    <w:adjustRightInd w:val="0"/>
                    <w:snapToGrid w:val="0"/>
                    <w:ind w:firstLineChars="0" w:firstLine="0"/>
                    <w:jc w:val="center"/>
                  </w:pPr>
                  <w:r>
                    <w:t>/</w:t>
                  </w:r>
                </w:p>
              </w:tc>
              <w:tc>
                <w:tcPr>
                  <w:tcW w:w="808" w:type="dxa"/>
                  <w:noWrap/>
                  <w:vAlign w:val="center"/>
                </w:tcPr>
                <w:p w:rsidR="005443BC" w:rsidRDefault="0062225A">
                  <w:pPr>
                    <w:pStyle w:val="a4"/>
                    <w:adjustRightInd w:val="0"/>
                    <w:snapToGrid w:val="0"/>
                    <w:ind w:firstLineChars="0" w:firstLine="0"/>
                    <w:jc w:val="center"/>
                  </w:pPr>
                  <w:r>
                    <w:t>0.31</w:t>
                  </w:r>
                </w:p>
              </w:tc>
              <w:tc>
                <w:tcPr>
                  <w:tcW w:w="1707" w:type="dxa"/>
                  <w:vMerge/>
                  <w:noWrap/>
                  <w:vAlign w:val="center"/>
                </w:tcPr>
                <w:p w:rsidR="005443BC" w:rsidRDefault="005443BC">
                  <w:pPr>
                    <w:pStyle w:val="a4"/>
                    <w:adjustRightInd w:val="0"/>
                    <w:snapToGrid w:val="0"/>
                    <w:ind w:firstLineChars="0" w:firstLine="0"/>
                    <w:jc w:val="center"/>
                  </w:pPr>
                </w:p>
              </w:tc>
            </w:tr>
            <w:tr w:rsidR="005443BC">
              <w:trPr>
                <w:trHeight w:val="70"/>
                <w:jc w:val="center"/>
              </w:trPr>
              <w:tc>
                <w:tcPr>
                  <w:tcW w:w="680" w:type="dxa"/>
                  <w:noWrap/>
                  <w:vAlign w:val="center"/>
                </w:tcPr>
                <w:p w:rsidR="005443BC" w:rsidRDefault="0062225A">
                  <w:pPr>
                    <w:pStyle w:val="a4"/>
                    <w:adjustRightInd w:val="0"/>
                    <w:snapToGrid w:val="0"/>
                    <w:ind w:firstLineChars="0" w:firstLine="0"/>
                    <w:jc w:val="center"/>
                  </w:pPr>
                  <w:r>
                    <w:rPr>
                      <w:rFonts w:hint="eastAsia"/>
                    </w:rPr>
                    <w:t>4</w:t>
                  </w:r>
                </w:p>
              </w:tc>
              <w:tc>
                <w:tcPr>
                  <w:tcW w:w="1062" w:type="dxa"/>
                  <w:vMerge/>
                  <w:noWrap/>
                  <w:vAlign w:val="center"/>
                </w:tcPr>
                <w:p w:rsidR="005443BC" w:rsidRDefault="005443BC">
                  <w:pPr>
                    <w:pStyle w:val="a4"/>
                    <w:adjustRightInd w:val="0"/>
                    <w:snapToGrid w:val="0"/>
                    <w:ind w:firstLineChars="0" w:firstLine="0"/>
                    <w:jc w:val="center"/>
                  </w:pPr>
                </w:p>
              </w:tc>
              <w:tc>
                <w:tcPr>
                  <w:tcW w:w="1114" w:type="dxa"/>
                  <w:noWrap/>
                  <w:vAlign w:val="center"/>
                </w:tcPr>
                <w:p w:rsidR="005443BC" w:rsidRDefault="0062225A">
                  <w:pPr>
                    <w:pStyle w:val="a4"/>
                    <w:adjustRightInd w:val="0"/>
                    <w:snapToGrid w:val="0"/>
                    <w:ind w:firstLineChars="0" w:firstLine="0"/>
                    <w:jc w:val="center"/>
                  </w:pPr>
                  <w:r>
                    <w:rPr>
                      <w:rFonts w:hint="eastAsia"/>
                    </w:rPr>
                    <w:t>药渣</w:t>
                  </w:r>
                </w:p>
              </w:tc>
              <w:tc>
                <w:tcPr>
                  <w:tcW w:w="680" w:type="dxa"/>
                  <w:noWrap/>
                  <w:vAlign w:val="center"/>
                </w:tcPr>
                <w:p w:rsidR="005443BC" w:rsidRDefault="0062225A">
                  <w:pPr>
                    <w:pStyle w:val="a4"/>
                    <w:adjustRightInd w:val="0"/>
                    <w:snapToGrid w:val="0"/>
                    <w:ind w:firstLineChars="0" w:firstLine="0"/>
                    <w:jc w:val="center"/>
                  </w:pPr>
                  <w:r>
                    <w:rPr>
                      <w:rFonts w:hint="eastAsia"/>
                    </w:rPr>
                    <w:t>固态</w:t>
                  </w:r>
                </w:p>
              </w:tc>
              <w:tc>
                <w:tcPr>
                  <w:tcW w:w="1097" w:type="dxa"/>
                  <w:vMerge/>
                  <w:noWrap/>
                  <w:vAlign w:val="center"/>
                </w:tcPr>
                <w:p w:rsidR="005443BC" w:rsidRDefault="005443BC">
                  <w:pPr>
                    <w:pStyle w:val="a4"/>
                    <w:adjustRightInd w:val="0"/>
                    <w:snapToGrid w:val="0"/>
                    <w:ind w:firstLineChars="0" w:firstLine="0"/>
                    <w:jc w:val="center"/>
                  </w:pPr>
                </w:p>
              </w:tc>
              <w:tc>
                <w:tcPr>
                  <w:tcW w:w="1099" w:type="dxa"/>
                  <w:noWrap/>
                  <w:vAlign w:val="center"/>
                </w:tcPr>
                <w:p w:rsidR="005443BC" w:rsidRDefault="0062225A">
                  <w:pPr>
                    <w:pStyle w:val="a4"/>
                    <w:adjustRightInd w:val="0"/>
                    <w:snapToGrid w:val="0"/>
                    <w:ind w:firstLineChars="0" w:firstLine="0"/>
                    <w:jc w:val="center"/>
                  </w:pPr>
                  <w:r>
                    <w:rPr>
                      <w:rFonts w:hint="eastAsia"/>
                    </w:rPr>
                    <w:t>经验值</w:t>
                  </w:r>
                </w:p>
              </w:tc>
              <w:tc>
                <w:tcPr>
                  <w:tcW w:w="808" w:type="dxa"/>
                  <w:noWrap/>
                  <w:vAlign w:val="center"/>
                </w:tcPr>
                <w:p w:rsidR="005443BC" w:rsidRDefault="0062225A">
                  <w:pPr>
                    <w:pStyle w:val="a4"/>
                    <w:adjustRightInd w:val="0"/>
                    <w:snapToGrid w:val="0"/>
                    <w:ind w:firstLineChars="0" w:firstLine="0"/>
                    <w:jc w:val="center"/>
                  </w:pPr>
                  <w:r>
                    <w:rPr>
                      <w:rFonts w:hint="eastAsia"/>
                    </w:rPr>
                    <w:t>4.0</w:t>
                  </w:r>
                </w:p>
              </w:tc>
              <w:tc>
                <w:tcPr>
                  <w:tcW w:w="1707" w:type="dxa"/>
                  <w:vMerge/>
                  <w:noWrap/>
                  <w:vAlign w:val="center"/>
                </w:tcPr>
                <w:p w:rsidR="005443BC" w:rsidRDefault="005443BC">
                  <w:pPr>
                    <w:pStyle w:val="a4"/>
                    <w:adjustRightInd w:val="0"/>
                    <w:snapToGrid w:val="0"/>
                    <w:ind w:firstLineChars="0" w:firstLine="0"/>
                    <w:jc w:val="center"/>
                  </w:pPr>
                </w:p>
              </w:tc>
            </w:tr>
            <w:tr w:rsidR="005443BC">
              <w:trPr>
                <w:trHeight w:val="70"/>
                <w:jc w:val="center"/>
              </w:trPr>
              <w:tc>
                <w:tcPr>
                  <w:tcW w:w="680" w:type="dxa"/>
                  <w:noWrap/>
                  <w:vAlign w:val="center"/>
                </w:tcPr>
                <w:p w:rsidR="005443BC" w:rsidRDefault="0062225A">
                  <w:pPr>
                    <w:pStyle w:val="a4"/>
                    <w:adjustRightInd w:val="0"/>
                    <w:snapToGrid w:val="0"/>
                    <w:ind w:firstLineChars="0" w:firstLine="0"/>
                    <w:jc w:val="center"/>
                  </w:pPr>
                  <w:r>
                    <w:rPr>
                      <w:rFonts w:hint="eastAsia"/>
                    </w:rPr>
                    <w:t>5</w:t>
                  </w:r>
                </w:p>
              </w:tc>
              <w:tc>
                <w:tcPr>
                  <w:tcW w:w="1062" w:type="dxa"/>
                  <w:vMerge/>
                  <w:noWrap/>
                  <w:vAlign w:val="center"/>
                </w:tcPr>
                <w:p w:rsidR="005443BC" w:rsidRDefault="005443BC">
                  <w:pPr>
                    <w:pStyle w:val="a4"/>
                    <w:adjustRightInd w:val="0"/>
                    <w:snapToGrid w:val="0"/>
                    <w:ind w:firstLineChars="0" w:firstLine="0"/>
                    <w:jc w:val="center"/>
                  </w:pPr>
                </w:p>
              </w:tc>
              <w:tc>
                <w:tcPr>
                  <w:tcW w:w="1114" w:type="dxa"/>
                  <w:noWrap/>
                  <w:vAlign w:val="center"/>
                </w:tcPr>
                <w:p w:rsidR="005443BC" w:rsidRDefault="0062225A">
                  <w:pPr>
                    <w:pStyle w:val="a4"/>
                    <w:adjustRightInd w:val="0"/>
                    <w:snapToGrid w:val="0"/>
                    <w:ind w:firstLineChars="0" w:firstLine="0"/>
                    <w:jc w:val="center"/>
                  </w:pPr>
                  <w:r>
                    <w:rPr>
                      <w:rFonts w:hint="eastAsia"/>
                    </w:rPr>
                    <w:t>废输液瓶、输液袋</w:t>
                  </w:r>
                </w:p>
              </w:tc>
              <w:tc>
                <w:tcPr>
                  <w:tcW w:w="680" w:type="dxa"/>
                  <w:noWrap/>
                  <w:vAlign w:val="center"/>
                </w:tcPr>
                <w:p w:rsidR="005443BC" w:rsidRDefault="0062225A">
                  <w:pPr>
                    <w:pStyle w:val="a4"/>
                    <w:adjustRightInd w:val="0"/>
                    <w:snapToGrid w:val="0"/>
                    <w:ind w:firstLineChars="0" w:firstLine="0"/>
                    <w:jc w:val="center"/>
                  </w:pPr>
                  <w:r>
                    <w:rPr>
                      <w:rFonts w:hint="eastAsia"/>
                    </w:rPr>
                    <w:t>固态</w:t>
                  </w:r>
                </w:p>
              </w:tc>
              <w:tc>
                <w:tcPr>
                  <w:tcW w:w="1097" w:type="dxa"/>
                  <w:vMerge/>
                  <w:noWrap/>
                  <w:vAlign w:val="center"/>
                </w:tcPr>
                <w:p w:rsidR="005443BC" w:rsidRDefault="005443BC">
                  <w:pPr>
                    <w:pStyle w:val="a4"/>
                    <w:adjustRightInd w:val="0"/>
                    <w:snapToGrid w:val="0"/>
                    <w:ind w:firstLineChars="0" w:firstLine="0"/>
                    <w:jc w:val="center"/>
                  </w:pPr>
                </w:p>
              </w:tc>
              <w:tc>
                <w:tcPr>
                  <w:tcW w:w="1099" w:type="dxa"/>
                  <w:noWrap/>
                  <w:vAlign w:val="center"/>
                </w:tcPr>
                <w:p w:rsidR="005443BC" w:rsidRDefault="0062225A">
                  <w:pPr>
                    <w:pStyle w:val="a4"/>
                    <w:adjustRightInd w:val="0"/>
                    <w:snapToGrid w:val="0"/>
                    <w:ind w:firstLineChars="0" w:firstLine="0"/>
                    <w:jc w:val="center"/>
                  </w:pPr>
                  <w:r>
                    <w:rPr>
                      <w:rFonts w:hint="eastAsia"/>
                    </w:rPr>
                    <w:t>/</w:t>
                  </w:r>
                </w:p>
              </w:tc>
              <w:tc>
                <w:tcPr>
                  <w:tcW w:w="808" w:type="dxa"/>
                  <w:noWrap/>
                  <w:vAlign w:val="center"/>
                </w:tcPr>
                <w:p w:rsidR="005443BC" w:rsidRDefault="0062225A">
                  <w:pPr>
                    <w:pStyle w:val="a4"/>
                    <w:adjustRightInd w:val="0"/>
                    <w:snapToGrid w:val="0"/>
                    <w:ind w:firstLineChars="0" w:firstLine="0"/>
                    <w:jc w:val="center"/>
                  </w:pPr>
                  <w:r>
                    <w:rPr>
                      <w:rFonts w:hint="eastAsia"/>
                    </w:rPr>
                    <w:t>1.0</w:t>
                  </w:r>
                </w:p>
              </w:tc>
              <w:tc>
                <w:tcPr>
                  <w:tcW w:w="1707" w:type="dxa"/>
                  <w:noWrap/>
                </w:tcPr>
                <w:p w:rsidR="005443BC" w:rsidRDefault="0062225A">
                  <w:pPr>
                    <w:pStyle w:val="a4"/>
                    <w:adjustRightInd w:val="0"/>
                    <w:snapToGrid w:val="0"/>
                    <w:ind w:firstLineChars="0" w:firstLine="0"/>
                    <w:jc w:val="center"/>
                  </w:pPr>
                  <w:r>
                    <w:rPr>
                      <w:rFonts w:hint="eastAsia"/>
                    </w:rPr>
                    <w:t>未被污染的废输液瓶、输液袋</w:t>
                  </w:r>
                  <w:r>
                    <w:rPr>
                      <w:rFonts w:hint="eastAsia"/>
                    </w:rPr>
                    <w:t>。</w:t>
                  </w:r>
                  <w:r>
                    <w:t>交</w:t>
                  </w:r>
                  <w:r>
                    <w:rPr>
                      <w:rFonts w:hint="eastAsia"/>
                    </w:rPr>
                    <w:t>由西安卫达实业发展有限公司</w:t>
                  </w:r>
                </w:p>
              </w:tc>
            </w:tr>
            <w:tr w:rsidR="005443BC">
              <w:trPr>
                <w:trHeight w:val="364"/>
                <w:jc w:val="center"/>
              </w:trPr>
              <w:tc>
                <w:tcPr>
                  <w:tcW w:w="680" w:type="dxa"/>
                  <w:noWrap/>
                  <w:vAlign w:val="center"/>
                </w:tcPr>
                <w:p w:rsidR="005443BC" w:rsidRDefault="0062225A">
                  <w:pPr>
                    <w:pStyle w:val="a4"/>
                    <w:adjustRightInd w:val="0"/>
                    <w:snapToGrid w:val="0"/>
                    <w:ind w:firstLineChars="0" w:firstLine="0"/>
                    <w:jc w:val="center"/>
                  </w:pPr>
                  <w:r>
                    <w:rPr>
                      <w:rFonts w:hint="eastAsia"/>
                    </w:rPr>
                    <w:t>6</w:t>
                  </w:r>
                </w:p>
              </w:tc>
              <w:tc>
                <w:tcPr>
                  <w:tcW w:w="1062" w:type="dxa"/>
                  <w:vMerge w:val="restart"/>
                  <w:noWrap/>
                  <w:vAlign w:val="center"/>
                </w:tcPr>
                <w:p w:rsidR="005443BC" w:rsidRDefault="0062225A">
                  <w:pPr>
                    <w:pStyle w:val="a4"/>
                    <w:adjustRightInd w:val="0"/>
                    <w:snapToGrid w:val="0"/>
                    <w:ind w:firstLineChars="0" w:firstLine="0"/>
                    <w:jc w:val="center"/>
                  </w:pPr>
                  <w:r>
                    <w:rPr>
                      <w:rFonts w:hint="eastAsia"/>
                    </w:rPr>
                    <w:t>危废废物</w:t>
                  </w:r>
                </w:p>
              </w:tc>
              <w:tc>
                <w:tcPr>
                  <w:tcW w:w="1114" w:type="dxa"/>
                  <w:noWrap/>
                  <w:vAlign w:val="center"/>
                </w:tcPr>
                <w:p w:rsidR="005443BC" w:rsidRDefault="0062225A">
                  <w:pPr>
                    <w:pStyle w:val="a4"/>
                    <w:adjustRightInd w:val="0"/>
                    <w:snapToGrid w:val="0"/>
                    <w:ind w:firstLineChars="0" w:firstLine="0"/>
                    <w:jc w:val="center"/>
                  </w:pPr>
                  <w:r>
                    <w:rPr>
                      <w:rFonts w:hint="eastAsia"/>
                    </w:rPr>
                    <w:t>实验室废液</w:t>
                  </w:r>
                </w:p>
              </w:tc>
              <w:tc>
                <w:tcPr>
                  <w:tcW w:w="680" w:type="dxa"/>
                  <w:noWrap/>
                  <w:vAlign w:val="center"/>
                </w:tcPr>
                <w:p w:rsidR="005443BC" w:rsidRDefault="0062225A">
                  <w:pPr>
                    <w:pStyle w:val="a4"/>
                    <w:adjustRightInd w:val="0"/>
                    <w:snapToGrid w:val="0"/>
                    <w:ind w:firstLineChars="0" w:firstLine="0"/>
                    <w:jc w:val="center"/>
                  </w:pPr>
                  <w:r>
                    <w:t>液态</w:t>
                  </w:r>
                </w:p>
              </w:tc>
              <w:tc>
                <w:tcPr>
                  <w:tcW w:w="1097" w:type="dxa"/>
                  <w:noWrap/>
                  <w:vAlign w:val="center"/>
                </w:tcPr>
                <w:p w:rsidR="005443BC" w:rsidRDefault="0062225A">
                  <w:pPr>
                    <w:pStyle w:val="a4"/>
                    <w:adjustRightInd w:val="0"/>
                    <w:snapToGrid w:val="0"/>
                    <w:ind w:firstLineChars="0" w:firstLine="0"/>
                    <w:jc w:val="center"/>
                  </w:pPr>
                  <w:r>
                    <w:t>/</w:t>
                  </w:r>
                </w:p>
              </w:tc>
              <w:tc>
                <w:tcPr>
                  <w:tcW w:w="1099" w:type="dxa"/>
                  <w:noWrap/>
                  <w:vAlign w:val="center"/>
                </w:tcPr>
                <w:p w:rsidR="005443BC" w:rsidRDefault="0062225A">
                  <w:pPr>
                    <w:pStyle w:val="a4"/>
                    <w:adjustRightInd w:val="0"/>
                    <w:snapToGrid w:val="0"/>
                    <w:ind w:firstLineChars="0" w:firstLine="0"/>
                    <w:jc w:val="center"/>
                  </w:pPr>
                  <w:r>
                    <w:rPr>
                      <w:rFonts w:hint="eastAsia"/>
                    </w:rPr>
                    <w:t>/</w:t>
                  </w:r>
                </w:p>
              </w:tc>
              <w:tc>
                <w:tcPr>
                  <w:tcW w:w="808" w:type="dxa"/>
                  <w:noWrap/>
                  <w:vAlign w:val="center"/>
                </w:tcPr>
                <w:p w:rsidR="005443BC" w:rsidRDefault="0062225A">
                  <w:pPr>
                    <w:pStyle w:val="a4"/>
                    <w:adjustRightInd w:val="0"/>
                    <w:snapToGrid w:val="0"/>
                    <w:ind w:firstLineChars="0" w:firstLine="0"/>
                    <w:jc w:val="center"/>
                  </w:pPr>
                  <w:r>
                    <w:rPr>
                      <w:rFonts w:hint="eastAsia"/>
                    </w:rPr>
                    <w:t>/</w:t>
                  </w:r>
                </w:p>
              </w:tc>
              <w:tc>
                <w:tcPr>
                  <w:tcW w:w="1707" w:type="dxa"/>
                  <w:noWrap/>
                  <w:vAlign w:val="center"/>
                </w:tcPr>
                <w:p w:rsidR="005443BC" w:rsidRDefault="0062225A">
                  <w:pPr>
                    <w:pStyle w:val="a4"/>
                    <w:adjustRightInd w:val="0"/>
                    <w:snapToGrid w:val="0"/>
                    <w:ind w:firstLineChars="0" w:firstLine="0"/>
                    <w:jc w:val="center"/>
                  </w:pPr>
                  <w:r>
                    <w:rPr>
                      <w:rFonts w:hint="eastAsia"/>
                    </w:rPr>
                    <w:t>作为</w:t>
                  </w:r>
                  <w:r>
                    <w:rPr>
                      <w:rFonts w:hint="eastAsia"/>
                    </w:rPr>
                    <w:t>医疗废物处置</w:t>
                  </w:r>
                </w:p>
              </w:tc>
            </w:tr>
            <w:tr w:rsidR="005443BC">
              <w:trPr>
                <w:trHeight w:val="364"/>
                <w:jc w:val="center"/>
              </w:trPr>
              <w:tc>
                <w:tcPr>
                  <w:tcW w:w="680" w:type="dxa"/>
                  <w:noWrap/>
                  <w:vAlign w:val="center"/>
                </w:tcPr>
                <w:p w:rsidR="005443BC" w:rsidRDefault="0062225A">
                  <w:pPr>
                    <w:pStyle w:val="a4"/>
                    <w:adjustRightInd w:val="0"/>
                    <w:snapToGrid w:val="0"/>
                    <w:ind w:firstLineChars="0" w:firstLine="0"/>
                    <w:jc w:val="center"/>
                  </w:pPr>
                  <w:r>
                    <w:rPr>
                      <w:rFonts w:hint="eastAsia"/>
                    </w:rPr>
                    <w:t>7</w:t>
                  </w:r>
                </w:p>
              </w:tc>
              <w:tc>
                <w:tcPr>
                  <w:tcW w:w="1062" w:type="dxa"/>
                  <w:vMerge/>
                  <w:noWrap/>
                  <w:vAlign w:val="center"/>
                </w:tcPr>
                <w:p w:rsidR="005443BC" w:rsidRDefault="005443BC">
                  <w:pPr>
                    <w:pStyle w:val="a4"/>
                    <w:adjustRightInd w:val="0"/>
                    <w:snapToGrid w:val="0"/>
                    <w:ind w:firstLineChars="0" w:firstLine="0"/>
                    <w:jc w:val="center"/>
                  </w:pPr>
                </w:p>
              </w:tc>
              <w:tc>
                <w:tcPr>
                  <w:tcW w:w="1114" w:type="dxa"/>
                  <w:noWrap/>
                  <w:vAlign w:val="center"/>
                </w:tcPr>
                <w:p w:rsidR="005443BC" w:rsidRDefault="0062225A">
                  <w:pPr>
                    <w:pStyle w:val="a4"/>
                    <w:adjustRightInd w:val="0"/>
                    <w:snapToGrid w:val="0"/>
                    <w:ind w:firstLineChars="0" w:firstLine="0"/>
                    <w:jc w:val="center"/>
                  </w:pPr>
                  <w:r>
                    <w:t>医疗废物</w:t>
                  </w:r>
                </w:p>
              </w:tc>
              <w:tc>
                <w:tcPr>
                  <w:tcW w:w="680" w:type="dxa"/>
                  <w:noWrap/>
                  <w:vAlign w:val="center"/>
                </w:tcPr>
                <w:p w:rsidR="005443BC" w:rsidRDefault="0062225A">
                  <w:pPr>
                    <w:pStyle w:val="a4"/>
                    <w:adjustRightInd w:val="0"/>
                    <w:snapToGrid w:val="0"/>
                    <w:ind w:firstLineChars="0" w:firstLine="0"/>
                    <w:jc w:val="center"/>
                  </w:pPr>
                  <w:r>
                    <w:t>固态</w:t>
                  </w:r>
                </w:p>
              </w:tc>
              <w:tc>
                <w:tcPr>
                  <w:tcW w:w="1097" w:type="dxa"/>
                  <w:noWrap/>
                  <w:vAlign w:val="center"/>
                </w:tcPr>
                <w:p w:rsidR="005443BC" w:rsidRDefault="0062225A">
                  <w:pPr>
                    <w:pStyle w:val="a4"/>
                    <w:adjustRightInd w:val="0"/>
                    <w:snapToGrid w:val="0"/>
                    <w:ind w:firstLineChars="0" w:firstLine="0"/>
                    <w:jc w:val="center"/>
                  </w:pPr>
                  <w:r>
                    <w:t>HW01 841-001</w:t>
                  </w:r>
                  <w:r>
                    <w:rPr>
                      <w:rFonts w:ascii="微软雅黑" w:eastAsia="微软雅黑" w:hAnsi="微软雅黑" w:cs="微软雅黑" w:hint="eastAsia"/>
                    </w:rPr>
                    <w:t>~</w:t>
                  </w:r>
                  <w:r>
                    <w:rPr>
                      <w:rFonts w:eastAsia="微软雅黑" w:hint="eastAsia"/>
                    </w:rPr>
                    <w:t>005</w:t>
                  </w:r>
                  <w:r>
                    <w:t>-01</w:t>
                  </w:r>
                </w:p>
              </w:tc>
              <w:tc>
                <w:tcPr>
                  <w:tcW w:w="1099" w:type="dxa"/>
                  <w:noWrap/>
                  <w:vAlign w:val="center"/>
                </w:tcPr>
                <w:p w:rsidR="005443BC" w:rsidRDefault="0062225A">
                  <w:pPr>
                    <w:pStyle w:val="a4"/>
                    <w:adjustRightInd w:val="0"/>
                    <w:snapToGrid w:val="0"/>
                    <w:ind w:firstLineChars="0" w:firstLine="0"/>
                    <w:jc w:val="center"/>
                  </w:pPr>
                  <w:r>
                    <w:t>0.53kg/</w:t>
                  </w:r>
                  <w:r>
                    <w:t>床</w:t>
                  </w:r>
                  <w:r>
                    <w:t>·d</w:t>
                  </w:r>
                </w:p>
              </w:tc>
              <w:tc>
                <w:tcPr>
                  <w:tcW w:w="808" w:type="dxa"/>
                  <w:noWrap/>
                  <w:vAlign w:val="center"/>
                </w:tcPr>
                <w:p w:rsidR="005443BC" w:rsidRDefault="0062225A">
                  <w:pPr>
                    <w:pStyle w:val="a4"/>
                    <w:adjustRightInd w:val="0"/>
                    <w:snapToGrid w:val="0"/>
                    <w:ind w:firstLineChars="0" w:firstLine="0"/>
                    <w:jc w:val="center"/>
                  </w:pPr>
                  <w:r>
                    <w:t>23.2</w:t>
                  </w:r>
                </w:p>
              </w:tc>
              <w:tc>
                <w:tcPr>
                  <w:tcW w:w="1707" w:type="dxa"/>
                  <w:noWrap/>
                  <w:vAlign w:val="center"/>
                </w:tcPr>
                <w:p w:rsidR="005443BC" w:rsidRDefault="0062225A">
                  <w:pPr>
                    <w:pStyle w:val="a4"/>
                    <w:adjustRightInd w:val="0"/>
                    <w:snapToGrid w:val="0"/>
                    <w:ind w:firstLineChars="0" w:firstLine="0"/>
                    <w:jc w:val="center"/>
                  </w:pPr>
                  <w:r>
                    <w:t>含实验室废液，交</w:t>
                  </w:r>
                  <w:r>
                    <w:rPr>
                      <w:rFonts w:hint="eastAsia"/>
                    </w:rPr>
                    <w:t>由西安卫达实业发展有限公司</w:t>
                  </w:r>
                  <w:r>
                    <w:rPr>
                      <w:rFonts w:hint="eastAsia"/>
                    </w:rPr>
                    <w:t>处置</w:t>
                  </w:r>
                </w:p>
              </w:tc>
            </w:tr>
            <w:tr w:rsidR="005443BC">
              <w:trPr>
                <w:trHeight w:val="364"/>
                <w:jc w:val="center"/>
              </w:trPr>
              <w:tc>
                <w:tcPr>
                  <w:tcW w:w="680" w:type="dxa"/>
                  <w:noWrap/>
                  <w:vAlign w:val="center"/>
                </w:tcPr>
                <w:p w:rsidR="005443BC" w:rsidRDefault="0062225A">
                  <w:pPr>
                    <w:pStyle w:val="a4"/>
                    <w:adjustRightInd w:val="0"/>
                    <w:snapToGrid w:val="0"/>
                    <w:ind w:firstLineChars="0" w:firstLine="0"/>
                    <w:jc w:val="center"/>
                  </w:pPr>
                  <w:r>
                    <w:rPr>
                      <w:rFonts w:hint="eastAsia"/>
                    </w:rPr>
                    <w:t>8</w:t>
                  </w:r>
                </w:p>
              </w:tc>
              <w:tc>
                <w:tcPr>
                  <w:tcW w:w="1062" w:type="dxa"/>
                  <w:vMerge/>
                  <w:noWrap/>
                  <w:vAlign w:val="center"/>
                </w:tcPr>
                <w:p w:rsidR="005443BC" w:rsidRDefault="005443BC">
                  <w:pPr>
                    <w:pStyle w:val="a4"/>
                    <w:adjustRightInd w:val="0"/>
                    <w:snapToGrid w:val="0"/>
                    <w:ind w:firstLineChars="0" w:firstLine="0"/>
                    <w:jc w:val="center"/>
                  </w:pPr>
                </w:p>
              </w:tc>
              <w:tc>
                <w:tcPr>
                  <w:tcW w:w="1114" w:type="dxa"/>
                  <w:noWrap/>
                  <w:vAlign w:val="center"/>
                </w:tcPr>
                <w:p w:rsidR="005443BC" w:rsidRDefault="0062225A">
                  <w:pPr>
                    <w:pStyle w:val="a4"/>
                    <w:adjustRightInd w:val="0"/>
                    <w:snapToGrid w:val="0"/>
                    <w:ind w:firstLineChars="0" w:firstLine="0"/>
                    <w:jc w:val="center"/>
                  </w:pPr>
                  <w:r>
                    <w:rPr>
                      <w:rFonts w:hint="eastAsia"/>
                    </w:rPr>
                    <w:t>污水处理站污泥</w:t>
                  </w:r>
                </w:p>
              </w:tc>
              <w:tc>
                <w:tcPr>
                  <w:tcW w:w="680" w:type="dxa"/>
                  <w:noWrap/>
                  <w:vAlign w:val="center"/>
                </w:tcPr>
                <w:p w:rsidR="005443BC" w:rsidRDefault="0062225A">
                  <w:pPr>
                    <w:pStyle w:val="a4"/>
                    <w:adjustRightInd w:val="0"/>
                    <w:snapToGrid w:val="0"/>
                    <w:ind w:firstLineChars="0" w:firstLine="0"/>
                    <w:jc w:val="center"/>
                  </w:pPr>
                  <w:r>
                    <w:rPr>
                      <w:rFonts w:hint="eastAsia"/>
                    </w:rPr>
                    <w:t>液态</w:t>
                  </w:r>
                </w:p>
              </w:tc>
              <w:tc>
                <w:tcPr>
                  <w:tcW w:w="1097" w:type="dxa"/>
                  <w:vMerge w:val="restart"/>
                  <w:noWrap/>
                  <w:vAlign w:val="center"/>
                </w:tcPr>
                <w:p w:rsidR="005443BC" w:rsidRDefault="0062225A">
                  <w:pPr>
                    <w:pStyle w:val="a4"/>
                    <w:adjustRightInd w:val="0"/>
                    <w:snapToGrid w:val="0"/>
                    <w:ind w:firstLineChars="0" w:firstLine="0"/>
                    <w:jc w:val="center"/>
                  </w:pPr>
                  <w:r>
                    <w:rPr>
                      <w:rFonts w:hint="eastAsia"/>
                    </w:rPr>
                    <w:t>HW01 841-001-01</w:t>
                  </w:r>
                </w:p>
              </w:tc>
              <w:tc>
                <w:tcPr>
                  <w:tcW w:w="1099" w:type="dxa"/>
                  <w:noWrap/>
                  <w:vAlign w:val="center"/>
                </w:tcPr>
                <w:p w:rsidR="005443BC" w:rsidRDefault="0062225A">
                  <w:pPr>
                    <w:pStyle w:val="a4"/>
                    <w:adjustRightInd w:val="0"/>
                    <w:snapToGrid w:val="0"/>
                    <w:ind w:firstLineChars="0" w:firstLine="0"/>
                    <w:jc w:val="center"/>
                  </w:pPr>
                  <w:r>
                    <w:rPr>
                      <w:rFonts w:hint="eastAsia"/>
                    </w:rPr>
                    <w:t>70g/</w:t>
                  </w:r>
                  <w:r>
                    <w:rPr>
                      <w:rFonts w:hint="eastAsia"/>
                    </w:rPr>
                    <w:t>人</w:t>
                  </w:r>
                  <w:r>
                    <w:rPr>
                      <w:rFonts w:hint="eastAsia"/>
                    </w:rPr>
                    <w:t>.d</w:t>
                  </w:r>
                </w:p>
              </w:tc>
              <w:tc>
                <w:tcPr>
                  <w:tcW w:w="808" w:type="dxa"/>
                  <w:noWrap/>
                  <w:vAlign w:val="center"/>
                </w:tcPr>
                <w:p w:rsidR="005443BC" w:rsidRDefault="0062225A">
                  <w:pPr>
                    <w:pStyle w:val="a4"/>
                    <w:adjustRightInd w:val="0"/>
                    <w:snapToGrid w:val="0"/>
                    <w:ind w:firstLineChars="0" w:firstLine="0"/>
                    <w:jc w:val="center"/>
                  </w:pPr>
                  <w:r>
                    <w:rPr>
                      <w:rFonts w:hint="eastAsia"/>
                    </w:rPr>
                    <w:t>1</w:t>
                  </w:r>
                  <w:r>
                    <w:rPr>
                      <w:rFonts w:hint="eastAsia"/>
                    </w:rPr>
                    <w:t>0.731</w:t>
                  </w:r>
                </w:p>
              </w:tc>
              <w:tc>
                <w:tcPr>
                  <w:tcW w:w="1707" w:type="dxa"/>
                  <w:vMerge w:val="restart"/>
                  <w:noWrap/>
                  <w:vAlign w:val="center"/>
                </w:tcPr>
                <w:p w:rsidR="005443BC" w:rsidRDefault="0062225A">
                  <w:pPr>
                    <w:pStyle w:val="a4"/>
                    <w:adjustRightInd w:val="0"/>
                    <w:snapToGrid w:val="0"/>
                    <w:ind w:firstLineChars="0" w:firstLine="0"/>
                    <w:jc w:val="center"/>
                  </w:pPr>
                  <w:r>
                    <w:t>交</w:t>
                  </w:r>
                  <w:r>
                    <w:rPr>
                      <w:rFonts w:hint="eastAsia"/>
                    </w:rPr>
                    <w:t>由西安卫达实业发展有限公司</w:t>
                  </w:r>
                  <w:r>
                    <w:rPr>
                      <w:rFonts w:hint="eastAsia"/>
                    </w:rPr>
                    <w:t>，</w:t>
                  </w:r>
                  <w:r>
                    <w:rPr>
                      <w:rFonts w:hint="eastAsia"/>
                    </w:rPr>
                    <w:t>污泥不暂存，清掏时直接拉走</w:t>
                  </w:r>
                </w:p>
              </w:tc>
            </w:tr>
            <w:tr w:rsidR="005443BC">
              <w:trPr>
                <w:trHeight w:val="90"/>
                <w:jc w:val="center"/>
              </w:trPr>
              <w:tc>
                <w:tcPr>
                  <w:tcW w:w="680" w:type="dxa"/>
                  <w:noWrap/>
                  <w:vAlign w:val="center"/>
                </w:tcPr>
                <w:p w:rsidR="005443BC" w:rsidRDefault="0062225A">
                  <w:pPr>
                    <w:pStyle w:val="a4"/>
                    <w:adjustRightInd w:val="0"/>
                    <w:snapToGrid w:val="0"/>
                    <w:ind w:firstLineChars="0" w:firstLine="0"/>
                    <w:jc w:val="center"/>
                  </w:pPr>
                  <w:r>
                    <w:rPr>
                      <w:rFonts w:hint="eastAsia"/>
                    </w:rPr>
                    <w:t>9</w:t>
                  </w:r>
                </w:p>
              </w:tc>
              <w:tc>
                <w:tcPr>
                  <w:tcW w:w="1062" w:type="dxa"/>
                  <w:vMerge/>
                  <w:noWrap/>
                  <w:vAlign w:val="center"/>
                </w:tcPr>
                <w:p w:rsidR="005443BC" w:rsidRDefault="005443BC">
                  <w:pPr>
                    <w:pStyle w:val="a4"/>
                    <w:adjustRightInd w:val="0"/>
                    <w:snapToGrid w:val="0"/>
                    <w:ind w:firstLineChars="0" w:firstLine="0"/>
                    <w:jc w:val="center"/>
                  </w:pPr>
                </w:p>
              </w:tc>
              <w:tc>
                <w:tcPr>
                  <w:tcW w:w="1114" w:type="dxa"/>
                  <w:noWrap/>
                  <w:vAlign w:val="center"/>
                </w:tcPr>
                <w:p w:rsidR="005443BC" w:rsidRDefault="0062225A">
                  <w:pPr>
                    <w:pStyle w:val="a4"/>
                    <w:adjustRightInd w:val="0"/>
                    <w:snapToGrid w:val="0"/>
                    <w:ind w:firstLineChars="0" w:firstLine="0"/>
                    <w:jc w:val="center"/>
                  </w:pPr>
                  <w:r>
                    <w:rPr>
                      <w:rFonts w:hint="eastAsia"/>
                    </w:rPr>
                    <w:t>化粪池污</w:t>
                  </w:r>
                  <w:r>
                    <w:rPr>
                      <w:rFonts w:hint="eastAsia"/>
                    </w:rPr>
                    <w:t>泥</w:t>
                  </w:r>
                </w:p>
              </w:tc>
              <w:tc>
                <w:tcPr>
                  <w:tcW w:w="680" w:type="dxa"/>
                  <w:noWrap/>
                  <w:vAlign w:val="center"/>
                </w:tcPr>
                <w:p w:rsidR="005443BC" w:rsidRDefault="0062225A">
                  <w:pPr>
                    <w:pStyle w:val="a4"/>
                    <w:adjustRightInd w:val="0"/>
                    <w:snapToGrid w:val="0"/>
                    <w:ind w:firstLineChars="0" w:firstLine="0"/>
                    <w:jc w:val="center"/>
                  </w:pPr>
                  <w:r>
                    <w:rPr>
                      <w:rFonts w:hint="eastAsia"/>
                    </w:rPr>
                    <w:t>液态</w:t>
                  </w:r>
                </w:p>
              </w:tc>
              <w:tc>
                <w:tcPr>
                  <w:tcW w:w="1097" w:type="dxa"/>
                  <w:vMerge/>
                  <w:noWrap/>
                  <w:vAlign w:val="center"/>
                </w:tcPr>
                <w:p w:rsidR="005443BC" w:rsidRDefault="005443BC">
                  <w:pPr>
                    <w:pStyle w:val="a4"/>
                    <w:adjustRightInd w:val="0"/>
                    <w:snapToGrid w:val="0"/>
                    <w:ind w:firstLineChars="0" w:firstLine="0"/>
                    <w:jc w:val="center"/>
                  </w:pPr>
                </w:p>
              </w:tc>
              <w:tc>
                <w:tcPr>
                  <w:tcW w:w="1099" w:type="dxa"/>
                  <w:noWrap/>
                  <w:vAlign w:val="center"/>
                </w:tcPr>
                <w:p w:rsidR="005443BC" w:rsidRDefault="0062225A">
                  <w:pPr>
                    <w:pStyle w:val="a4"/>
                    <w:adjustRightInd w:val="0"/>
                    <w:snapToGrid w:val="0"/>
                    <w:ind w:firstLineChars="0" w:firstLine="0"/>
                    <w:jc w:val="center"/>
                  </w:pPr>
                  <w:r>
                    <w:rPr>
                      <w:rFonts w:hint="eastAsia"/>
                    </w:rPr>
                    <w:t>150g/</w:t>
                  </w:r>
                  <w:r>
                    <w:rPr>
                      <w:rFonts w:hint="eastAsia"/>
                    </w:rPr>
                    <w:t>人·</w:t>
                  </w:r>
                  <w:r>
                    <w:rPr>
                      <w:rFonts w:hint="eastAsia"/>
                    </w:rPr>
                    <w:t>d</w:t>
                  </w:r>
                </w:p>
              </w:tc>
              <w:tc>
                <w:tcPr>
                  <w:tcW w:w="808" w:type="dxa"/>
                  <w:noWrap/>
                  <w:vAlign w:val="center"/>
                </w:tcPr>
                <w:p w:rsidR="005443BC" w:rsidRDefault="0062225A">
                  <w:pPr>
                    <w:pStyle w:val="a4"/>
                    <w:adjustRightInd w:val="0"/>
                    <w:snapToGrid w:val="0"/>
                    <w:ind w:firstLineChars="0" w:firstLine="0"/>
                    <w:jc w:val="center"/>
                  </w:pPr>
                  <w:r>
                    <w:rPr>
                      <w:rFonts w:hint="eastAsia"/>
                    </w:rPr>
                    <w:t>2</w:t>
                  </w:r>
                  <w:r>
                    <w:rPr>
                      <w:rFonts w:hint="eastAsia"/>
                    </w:rPr>
                    <w:t>2.995</w:t>
                  </w:r>
                </w:p>
              </w:tc>
              <w:tc>
                <w:tcPr>
                  <w:tcW w:w="1707" w:type="dxa"/>
                  <w:vMerge/>
                  <w:noWrap/>
                  <w:vAlign w:val="center"/>
                </w:tcPr>
                <w:p w:rsidR="005443BC" w:rsidRDefault="005443BC">
                  <w:pPr>
                    <w:pStyle w:val="a4"/>
                    <w:adjustRightInd w:val="0"/>
                    <w:snapToGrid w:val="0"/>
                    <w:ind w:firstLineChars="0" w:firstLine="0"/>
                    <w:jc w:val="center"/>
                  </w:pPr>
                </w:p>
              </w:tc>
            </w:tr>
          </w:tbl>
          <w:bookmarkEnd w:id="1"/>
          <w:p w:rsidR="005443BC" w:rsidRDefault="0062225A">
            <w:pPr>
              <w:pStyle w:val="a4"/>
              <w:adjustRightInd w:val="0"/>
              <w:snapToGrid w:val="0"/>
              <w:spacing w:line="360" w:lineRule="auto"/>
              <w:ind w:firstLine="480"/>
              <w:rPr>
                <w:sz w:val="24"/>
              </w:rPr>
            </w:pPr>
            <w:r>
              <w:rPr>
                <w:rFonts w:hint="eastAsia"/>
                <w:sz w:val="24"/>
              </w:rPr>
              <w:t>2</w:t>
            </w:r>
            <w:r>
              <w:rPr>
                <w:rFonts w:hint="eastAsia"/>
                <w:sz w:val="24"/>
              </w:rPr>
              <w:t>、医疗废物处置去向及环境管理要求</w:t>
            </w:r>
          </w:p>
          <w:p w:rsidR="005443BC" w:rsidRDefault="0062225A" w:rsidP="00643BF8">
            <w:pPr>
              <w:pStyle w:val="a4"/>
              <w:adjustRightInd w:val="0"/>
              <w:snapToGrid w:val="0"/>
              <w:spacing w:line="360" w:lineRule="auto"/>
              <w:rPr>
                <w:rFonts w:ascii="Times New Roman" w:hAnsi="Times New Roman" w:cs="Times New Roman"/>
                <w:sz w:val="24"/>
              </w:rPr>
            </w:pPr>
            <w:r>
              <w:rPr>
                <w:rFonts w:hint="eastAsia"/>
              </w:rPr>
              <w:t>项</w:t>
            </w:r>
            <w:r>
              <w:rPr>
                <w:rFonts w:ascii="Times New Roman" w:hAnsi="Times New Roman" w:cs="Times New Roman" w:hint="eastAsia"/>
                <w:sz w:val="24"/>
              </w:rPr>
              <w:t>目</w:t>
            </w:r>
            <w:r>
              <w:rPr>
                <w:rFonts w:ascii="Times New Roman" w:hAnsi="Times New Roman" w:cs="Times New Roman" w:hint="eastAsia"/>
                <w:sz w:val="24"/>
              </w:rPr>
              <w:t>污泥不暂存，清掏时直接拉走，</w:t>
            </w:r>
            <w:r>
              <w:rPr>
                <w:rFonts w:ascii="Times New Roman" w:hAnsi="Times New Roman" w:cs="Times New Roman" w:hint="eastAsia"/>
                <w:sz w:val="24"/>
              </w:rPr>
              <w:t>交由西安卫达实业发展有限公司</w:t>
            </w:r>
            <w:r>
              <w:rPr>
                <w:rFonts w:ascii="Times New Roman" w:hAnsi="Times New Roman" w:cs="Times New Roman" w:hint="eastAsia"/>
                <w:sz w:val="24"/>
              </w:rPr>
              <w:t>处置。</w:t>
            </w:r>
            <w:r>
              <w:rPr>
                <w:rFonts w:ascii="Times New Roman" w:hAnsi="Times New Roman" w:cs="Times New Roman" w:hint="eastAsia"/>
                <w:sz w:val="24"/>
              </w:rPr>
              <w:t>项目医疗废物暂存间位于综合楼西侧，</w:t>
            </w:r>
            <w:r>
              <w:rPr>
                <w:rFonts w:ascii="Times New Roman" w:hAnsi="Times New Roman" w:cs="Times New Roman" w:hint="eastAsia"/>
                <w:sz w:val="24"/>
              </w:rPr>
              <w:t>建筑</w:t>
            </w:r>
            <w:r>
              <w:rPr>
                <w:rFonts w:ascii="Times New Roman" w:hAnsi="Times New Roman" w:cs="Times New Roman" w:hint="eastAsia"/>
                <w:sz w:val="24"/>
              </w:rPr>
              <w:t>面积约</w:t>
            </w:r>
            <w:r>
              <w:rPr>
                <w:rFonts w:ascii="Times New Roman" w:hAnsi="Times New Roman" w:cs="Times New Roman" w:hint="eastAsia"/>
                <w:sz w:val="24"/>
              </w:rPr>
              <w:t>10m</w:t>
            </w:r>
            <w:r>
              <w:rPr>
                <w:rFonts w:ascii="Times New Roman" w:hAnsi="Times New Roman" w:cs="Times New Roman" w:hint="eastAsia"/>
                <w:sz w:val="24"/>
                <w:vertAlign w:val="superscript"/>
              </w:rPr>
              <w:t>2</w:t>
            </w:r>
            <w:r>
              <w:rPr>
                <w:rFonts w:ascii="Times New Roman" w:hAnsi="Times New Roman" w:cs="Times New Roman" w:hint="eastAsia"/>
                <w:sz w:val="24"/>
              </w:rPr>
              <w:t>，医疗废物暂存间</w:t>
            </w:r>
            <w:r>
              <w:rPr>
                <w:rFonts w:ascii="Times New Roman" w:hAnsi="Times New Roman" w:cs="Times New Roman" w:hint="eastAsia"/>
                <w:sz w:val="24"/>
                <w:lang w:val="zh-CN"/>
              </w:rPr>
              <w:t>派专人管理，</w:t>
            </w:r>
            <w:r>
              <w:rPr>
                <w:rFonts w:ascii="Times New Roman" w:hAnsi="Times New Roman" w:cs="Times New Roman" w:hint="eastAsia"/>
                <w:sz w:val="24"/>
              </w:rPr>
              <w:t>分类收集医疗垃圾的容器的均贴有标识。定期交由交由西安卫达实业发展有限公司，满足</w:t>
            </w:r>
            <w:r>
              <w:rPr>
                <w:rFonts w:ascii="Times New Roman" w:hAnsi="Times New Roman" w:cs="Times New Roman"/>
                <w:sz w:val="24"/>
              </w:rPr>
              <w:t>《医疗废物管理条例》和《危险废物贮存控制污染标准》</w:t>
            </w:r>
            <w:r>
              <w:rPr>
                <w:rFonts w:ascii="Times New Roman" w:hAnsi="Times New Roman" w:cs="Times New Roman" w:hint="eastAsia"/>
                <w:sz w:val="24"/>
              </w:rPr>
              <w:t>等相关标准的要求。</w:t>
            </w:r>
          </w:p>
          <w:tbl>
            <w:tblPr>
              <w:tblStyle w:val="af3"/>
              <w:tblW w:w="0" w:type="auto"/>
              <w:tblLayout w:type="fixed"/>
              <w:tblLook w:val="04A0"/>
            </w:tblPr>
            <w:tblGrid>
              <w:gridCol w:w="4079"/>
              <w:gridCol w:w="4080"/>
            </w:tblGrid>
            <w:tr w:rsidR="005443BC">
              <w:tc>
                <w:tcPr>
                  <w:tcW w:w="4079" w:type="dxa"/>
                </w:tcPr>
                <w:p w:rsidR="005443BC" w:rsidRDefault="0062225A">
                  <w:pPr>
                    <w:pStyle w:val="a4"/>
                    <w:adjustRightInd w:val="0"/>
                    <w:snapToGrid w:val="0"/>
                    <w:spacing w:line="360" w:lineRule="auto"/>
                    <w:ind w:firstLineChars="0" w:firstLine="0"/>
                    <w:rPr>
                      <w:rFonts w:ascii="Times New Roman" w:hAnsi="Times New Roman" w:cs="Times New Roman"/>
                      <w:b/>
                      <w:bCs/>
                      <w:sz w:val="24"/>
                    </w:rPr>
                  </w:pPr>
                  <w:r>
                    <w:rPr>
                      <w:rFonts w:ascii="Times New Roman" w:hAnsi="Times New Roman" w:cs="Times New Roman" w:hint="eastAsia"/>
                      <w:b/>
                      <w:bCs/>
                      <w:noProof/>
                      <w:sz w:val="24"/>
                    </w:rPr>
                    <w:drawing>
                      <wp:inline distT="0" distB="0" distL="114300" distR="114300">
                        <wp:extent cx="2406650" cy="2453005"/>
                        <wp:effectExtent l="0" t="0" r="4445" b="12700"/>
                        <wp:docPr id="4" name="图片 4" descr="080967e8e570939ca37b8cb9d82cd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80967e8e570939ca37b8cb9d82cdb2"/>
                                <pic:cNvPicPr>
                                  <a:picLocks noChangeAspect="1"/>
                                </pic:cNvPicPr>
                              </pic:nvPicPr>
                              <pic:blipFill>
                                <a:blip r:embed="rId14" cstate="print"/>
                                <a:stretch>
                                  <a:fillRect/>
                                </a:stretch>
                              </pic:blipFill>
                              <pic:spPr>
                                <a:xfrm rot="5400000">
                                  <a:off x="0" y="0"/>
                                  <a:ext cx="2406650" cy="2453005"/>
                                </a:xfrm>
                                <a:prstGeom prst="rect">
                                  <a:avLst/>
                                </a:prstGeom>
                              </pic:spPr>
                            </pic:pic>
                          </a:graphicData>
                        </a:graphic>
                      </wp:inline>
                    </w:drawing>
                  </w:r>
                </w:p>
              </w:tc>
              <w:tc>
                <w:tcPr>
                  <w:tcW w:w="4080" w:type="dxa"/>
                </w:tcPr>
                <w:p w:rsidR="005443BC" w:rsidRDefault="0062225A">
                  <w:pPr>
                    <w:pStyle w:val="a4"/>
                    <w:adjustRightInd w:val="0"/>
                    <w:snapToGrid w:val="0"/>
                    <w:spacing w:line="360" w:lineRule="auto"/>
                    <w:ind w:firstLineChars="0" w:firstLine="0"/>
                    <w:rPr>
                      <w:rFonts w:ascii="Times New Roman" w:hAnsi="Times New Roman" w:cs="Times New Roman"/>
                      <w:sz w:val="24"/>
                    </w:rPr>
                  </w:pPr>
                  <w:r>
                    <w:rPr>
                      <w:rFonts w:ascii="Times New Roman" w:hAnsi="Times New Roman" w:cs="Times New Roman" w:hint="eastAsia"/>
                      <w:noProof/>
                      <w:sz w:val="24"/>
                    </w:rPr>
                    <w:drawing>
                      <wp:inline distT="0" distB="0" distL="114300" distR="114300">
                        <wp:extent cx="2539365" cy="2405380"/>
                        <wp:effectExtent l="0" t="0" r="13335" b="13970"/>
                        <wp:docPr id="5" name="图片 5" descr="248e6c2acd77c86916ccce76f1c8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48e6c2acd77c86916ccce76f1c84cf"/>
                                <pic:cNvPicPr>
                                  <a:picLocks noChangeAspect="1"/>
                                </pic:cNvPicPr>
                              </pic:nvPicPr>
                              <pic:blipFill>
                                <a:blip r:embed="rId15" cstate="print"/>
                                <a:stretch>
                                  <a:fillRect/>
                                </a:stretch>
                              </pic:blipFill>
                              <pic:spPr>
                                <a:xfrm>
                                  <a:off x="0" y="0"/>
                                  <a:ext cx="2539365" cy="2405380"/>
                                </a:xfrm>
                                <a:prstGeom prst="rect">
                                  <a:avLst/>
                                </a:prstGeom>
                              </pic:spPr>
                            </pic:pic>
                          </a:graphicData>
                        </a:graphic>
                      </wp:inline>
                    </w:drawing>
                  </w:r>
                </w:p>
              </w:tc>
            </w:tr>
            <w:tr w:rsidR="005443BC">
              <w:trPr>
                <w:trHeight w:val="354"/>
              </w:trPr>
              <w:tc>
                <w:tcPr>
                  <w:tcW w:w="4079" w:type="dxa"/>
                </w:tcPr>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医疗废物暂存间工作流程</w:t>
                  </w:r>
                </w:p>
              </w:tc>
              <w:tc>
                <w:tcPr>
                  <w:tcW w:w="4080" w:type="dxa"/>
                </w:tcPr>
                <w:p w:rsidR="005443BC" w:rsidRDefault="0062225A">
                  <w:pPr>
                    <w:pStyle w:val="a4"/>
                    <w:adjustRightInd w:val="0"/>
                    <w:snapToGrid w:val="0"/>
                    <w:spacing w:line="360" w:lineRule="auto"/>
                    <w:ind w:firstLine="480"/>
                    <w:jc w:val="center"/>
                    <w:rPr>
                      <w:rFonts w:ascii="Times New Roman" w:hAnsi="Times New Roman" w:cs="Times New Roman"/>
                      <w:sz w:val="24"/>
                    </w:rPr>
                  </w:pPr>
                  <w:r>
                    <w:rPr>
                      <w:rFonts w:ascii="Times New Roman" w:hAnsi="Times New Roman" w:cs="Times New Roman" w:hint="eastAsia"/>
                      <w:sz w:val="24"/>
                    </w:rPr>
                    <w:t>暂存及转运桶</w:t>
                  </w:r>
                </w:p>
              </w:tc>
            </w:tr>
          </w:tbl>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sz w:val="24"/>
              </w:rPr>
              <w:t>建设单位</w:t>
            </w:r>
            <w:r>
              <w:rPr>
                <w:rFonts w:ascii="Times New Roman" w:hAnsi="Times New Roman" w:cs="Times New Roman" w:hint="eastAsia"/>
                <w:sz w:val="24"/>
              </w:rPr>
              <w:t>在此基础上</w:t>
            </w:r>
            <w:r>
              <w:rPr>
                <w:rFonts w:ascii="Times New Roman" w:hAnsi="Times New Roman" w:cs="Times New Roman"/>
                <w:sz w:val="24"/>
              </w:rPr>
              <w:t>严格做到医疗废物的无害化处理</w:t>
            </w:r>
            <w:r>
              <w:rPr>
                <w:rFonts w:ascii="Times New Roman" w:hAnsi="Times New Roman" w:cs="Times New Roman" w:hint="eastAsia"/>
                <w:sz w:val="24"/>
              </w:rPr>
              <w:t>：</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）项目医疗废物处置的具体要求如下：</w:t>
            </w:r>
          </w:p>
          <w:p w:rsidR="005443BC" w:rsidRDefault="005443BC">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fldChar w:fldCharType="begin"/>
            </w:r>
            <w:r w:rsidR="0062225A">
              <w:rPr>
                <w:rFonts w:ascii="Times New Roman" w:hAnsi="Times New Roman" w:cs="Times New Roman" w:hint="eastAsia"/>
                <w:sz w:val="24"/>
              </w:rPr>
              <w:instrText xml:space="preserve"> = 1 \* GB3 \* MERGEFORMAT </w:instrText>
            </w:r>
            <w:r>
              <w:rPr>
                <w:rFonts w:ascii="Times New Roman" w:hAnsi="Times New Roman" w:cs="Times New Roman" w:hint="eastAsia"/>
                <w:sz w:val="24"/>
              </w:rPr>
              <w:fldChar w:fldCharType="separate"/>
            </w:r>
            <w:r w:rsidR="0062225A">
              <w:t>①</w:t>
            </w:r>
            <w:r>
              <w:rPr>
                <w:rFonts w:ascii="Times New Roman" w:hAnsi="Times New Roman" w:cs="Times New Roman" w:hint="eastAsia"/>
                <w:sz w:val="24"/>
              </w:rPr>
              <w:fldChar w:fldCharType="end"/>
            </w:r>
            <w:r w:rsidR="0062225A">
              <w:rPr>
                <w:rFonts w:ascii="Times New Roman" w:hAnsi="Times New Roman" w:cs="Times New Roman" w:hint="eastAsia"/>
                <w:sz w:val="24"/>
              </w:rPr>
              <w:t>单独使用或带针头使用的一次性注射器应放在盛放锐器的锐器盒中，盛放锐器的一次性容器必须是不易刺破的，而且容量不能将超过容器的四分之三。</w:t>
            </w:r>
          </w:p>
          <w:p w:rsidR="005443BC" w:rsidRDefault="005443BC">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fldChar w:fldCharType="begin"/>
            </w:r>
            <w:r w:rsidR="0062225A">
              <w:rPr>
                <w:rFonts w:ascii="Times New Roman" w:hAnsi="Times New Roman" w:cs="Times New Roman" w:hint="eastAsia"/>
                <w:sz w:val="24"/>
              </w:rPr>
              <w:instrText xml:space="preserve"> = 2 \* GB3 \* MERGEFORMAT </w:instrText>
            </w:r>
            <w:r>
              <w:rPr>
                <w:rFonts w:ascii="Times New Roman" w:hAnsi="Times New Roman" w:cs="Times New Roman" w:hint="eastAsia"/>
                <w:sz w:val="24"/>
              </w:rPr>
              <w:fldChar w:fldCharType="separate"/>
            </w:r>
            <w:r w:rsidR="0062225A">
              <w:t>②</w:t>
            </w:r>
            <w:r>
              <w:rPr>
                <w:rFonts w:ascii="Times New Roman" w:hAnsi="Times New Roman" w:cs="Times New Roman" w:hint="eastAsia"/>
                <w:sz w:val="24"/>
              </w:rPr>
              <w:fldChar w:fldCharType="end"/>
            </w:r>
            <w:r w:rsidR="0062225A">
              <w:rPr>
                <w:rFonts w:ascii="Times New Roman" w:hAnsi="Times New Roman" w:cs="Times New Roman" w:hint="eastAsia"/>
                <w:sz w:val="24"/>
              </w:rPr>
              <w:t>分类收集医疗垃圾的塑料袋或容器的材质、规格均应符合国家有关规定的要求。</w:t>
            </w:r>
          </w:p>
          <w:p w:rsidR="005443BC" w:rsidRDefault="005443BC">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fldChar w:fldCharType="begin"/>
            </w:r>
            <w:r w:rsidR="0062225A">
              <w:rPr>
                <w:rFonts w:ascii="Times New Roman" w:hAnsi="Times New Roman" w:cs="Times New Roman" w:hint="eastAsia"/>
                <w:sz w:val="24"/>
              </w:rPr>
              <w:instrText xml:space="preserve"> = 3 \* GB3 \* MERGEFORMAT </w:instrText>
            </w:r>
            <w:r>
              <w:rPr>
                <w:rFonts w:ascii="Times New Roman" w:hAnsi="Times New Roman" w:cs="Times New Roman" w:hint="eastAsia"/>
                <w:sz w:val="24"/>
              </w:rPr>
              <w:fldChar w:fldCharType="separate"/>
            </w:r>
            <w:r w:rsidR="0062225A">
              <w:t>③</w:t>
            </w:r>
            <w:r>
              <w:rPr>
                <w:rFonts w:ascii="Times New Roman" w:hAnsi="Times New Roman" w:cs="Times New Roman" w:hint="eastAsia"/>
                <w:sz w:val="24"/>
              </w:rPr>
              <w:fldChar w:fldCharType="end"/>
            </w:r>
            <w:r w:rsidR="0062225A">
              <w:rPr>
                <w:rFonts w:ascii="Times New Roman" w:hAnsi="Times New Roman" w:cs="Times New Roman" w:hint="eastAsia"/>
                <w:sz w:val="24"/>
              </w:rPr>
              <w:t>不应随地放置或丢弃医疗垃圾，应该按照《医疗废物管理条例》的要求及时分类收集，并按照类别分置于防渗漏、防锐器穿透的专用包装物或者密闭的容器内。</w:t>
            </w:r>
          </w:p>
          <w:p w:rsidR="005443BC" w:rsidRDefault="005443BC">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fldChar w:fldCharType="begin"/>
            </w:r>
            <w:r w:rsidR="0062225A">
              <w:rPr>
                <w:rFonts w:ascii="Times New Roman" w:hAnsi="Times New Roman" w:cs="Times New Roman" w:hint="eastAsia"/>
                <w:sz w:val="24"/>
              </w:rPr>
              <w:instrText xml:space="preserve"> = 4 \* GB3 \* MERGEFORMAT </w:instrText>
            </w:r>
            <w:r>
              <w:rPr>
                <w:rFonts w:ascii="Times New Roman" w:hAnsi="Times New Roman" w:cs="Times New Roman" w:hint="eastAsia"/>
                <w:sz w:val="24"/>
              </w:rPr>
              <w:fldChar w:fldCharType="separate"/>
            </w:r>
            <w:r w:rsidR="0062225A">
              <w:t>④</w:t>
            </w:r>
            <w:r>
              <w:rPr>
                <w:rFonts w:ascii="Times New Roman" w:hAnsi="Times New Roman" w:cs="Times New Roman" w:hint="eastAsia"/>
                <w:sz w:val="24"/>
              </w:rPr>
              <w:fldChar w:fldCharType="end"/>
            </w:r>
            <w:r w:rsidR="0062225A">
              <w:rPr>
                <w:rFonts w:ascii="Times New Roman" w:hAnsi="Times New Roman" w:cs="Times New Roman" w:hint="eastAsia"/>
                <w:sz w:val="24"/>
              </w:rPr>
              <w:t>医疗垃圾专用包装物、容器，应当有明显的警示标识和警示说明。医疗废物容器在装满</w:t>
            </w:r>
            <w:r w:rsidR="0062225A">
              <w:rPr>
                <w:rFonts w:ascii="Times New Roman" w:hAnsi="Times New Roman" w:cs="Times New Roman" w:hint="eastAsia"/>
                <w:sz w:val="24"/>
              </w:rPr>
              <w:t>3/4</w:t>
            </w:r>
            <w:r w:rsidR="0062225A">
              <w:rPr>
                <w:rFonts w:ascii="Times New Roman" w:hAnsi="Times New Roman" w:cs="Times New Roman" w:hint="eastAsia"/>
                <w:sz w:val="24"/>
              </w:rPr>
              <w:t>时，应扎紧封闭塑料袋或封闭容器，等待转运，并及时更换新的塑料袋或容器。另外，切不可在废物袋或容器中回取医疗废物（如清点某种医疗废物的数量等），一旦有医疗垃圾混入生活垃圾，混有医疗废物的生活垃圾应该按医疗废物处置，切不可以再进行回取或分拣。</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）危险废物贮存要求如下：</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①医疗暂存间及暂存设施按要求设置环境保护图形标志；</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②实验过程中产生的危险废物均有高压灭菌袋密封之</w:t>
            </w:r>
            <w:r>
              <w:rPr>
                <w:rFonts w:ascii="Times New Roman" w:hAnsi="Times New Roman" w:cs="Times New Roman" w:hint="eastAsia"/>
                <w:sz w:val="24"/>
              </w:rPr>
              <w:t>后移至高压灭菌器灭菌，然后按照相关要求放置在危废暂存间暂存；</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③建立档案制度，详细记录入场的固体废物种类和数量等信息长期保存，供随时查阅；</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④必须定期对贮存危险废物的包装容器及贮存设施进行检查，发现破损，应及时采取措施清理更换；</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⑤装载液体、半固危险废物的容器内须留足够空间，容器顶部与液体表面之间保留</w:t>
            </w:r>
            <w:r>
              <w:rPr>
                <w:rFonts w:ascii="Times New Roman" w:hAnsi="Times New Roman" w:cs="Times New Roman" w:hint="eastAsia"/>
                <w:sz w:val="24"/>
              </w:rPr>
              <w:t>100mm</w:t>
            </w:r>
            <w:r>
              <w:rPr>
                <w:rFonts w:ascii="Times New Roman" w:hAnsi="Times New Roman" w:cs="Times New Roman" w:hint="eastAsia"/>
                <w:sz w:val="24"/>
              </w:rPr>
              <w:t>以上的空间；</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⑥应当使用符合标准的高压灭菌袋及容器盛装危险废物；</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⑦危险废物贮存前应进行检验，确保同预定接收的危险废物一致，并注册登记，作好记录，记录上须注明危险废物的名称、来源、数量、特性和包装容器</w:t>
            </w:r>
            <w:r>
              <w:rPr>
                <w:rFonts w:ascii="Times New Roman" w:hAnsi="Times New Roman" w:cs="Times New Roman" w:hint="eastAsia"/>
                <w:sz w:val="24"/>
              </w:rPr>
              <w:t>的类别、入库日期、存放库位、废物出库日期及接受单位名称；</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⑧危险废物贮存设施内清理出来的泄漏物，一律按危险废物处理；落实固废处置方案，签订协议，尽可能及时外运，避免长期堆存。</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⑨医疗废物暂存间</w:t>
            </w:r>
            <w:r>
              <w:rPr>
                <w:rFonts w:ascii="Times New Roman" w:hAnsi="Times New Roman" w:cs="Times New Roman" w:hint="eastAsia"/>
                <w:sz w:val="24"/>
                <w:lang w:val="zh-CN"/>
              </w:rPr>
              <w:t>应派专人管理，禁止陌生人进入，做到能防虫害且容易清洗。锐器储存地建议建设为全封闭区，与其他的废物储存地隔开，且必须与医疗区、食品加工区、人员活动密集区隔开。</w:t>
            </w:r>
            <w:r>
              <w:rPr>
                <w:rFonts w:ascii="Times New Roman" w:hAnsi="Times New Roman" w:cs="Times New Roman" w:hint="eastAsia"/>
                <w:sz w:val="24"/>
              </w:rPr>
              <w:t>医疗垃圾暂存间应有坚固的防渗透地基，便于医疗垃圾收集车辆进入；容易定时清洗和消毒，产生的废水应采用管道直接排入本院的污水处理站，医疗垃圾暂存间排水管道不能与城市的下</w:t>
            </w:r>
            <w:r>
              <w:rPr>
                <w:rFonts w:ascii="Times New Roman" w:hAnsi="Times New Roman" w:cs="Times New Roman" w:hint="eastAsia"/>
                <w:sz w:val="24"/>
              </w:rPr>
              <w:t>水道系统相连；防止鸟类和昆虫进入，照明和通风效果好。</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⑩根据《医疗废物集中处置技术规范（试行）》的规定，医疗废物低温暂存，暂存温度应做到低于</w:t>
            </w:r>
            <w:r>
              <w:rPr>
                <w:rFonts w:ascii="Times New Roman" w:hAnsi="Times New Roman" w:cs="Times New Roman" w:hint="eastAsia"/>
                <w:sz w:val="24"/>
              </w:rPr>
              <w:t>20</w:t>
            </w:r>
            <w:r>
              <w:rPr>
                <w:rFonts w:ascii="Times New Roman" w:hAnsi="Times New Roman" w:cs="Times New Roman" w:hint="eastAsia"/>
                <w:sz w:val="24"/>
              </w:rPr>
              <w:t>℃，且最长存放时间不超过</w:t>
            </w:r>
            <w:r>
              <w:rPr>
                <w:rFonts w:ascii="Times New Roman" w:hAnsi="Times New Roman" w:cs="Times New Roman" w:hint="eastAsia"/>
                <w:sz w:val="24"/>
              </w:rPr>
              <w:t>48</w:t>
            </w:r>
            <w:r>
              <w:rPr>
                <w:rFonts w:ascii="Times New Roman" w:hAnsi="Times New Roman" w:cs="Times New Roman" w:hint="eastAsia"/>
                <w:sz w:val="24"/>
              </w:rPr>
              <w:t>小时。</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）危险废物转运要求如下：</w:t>
            </w:r>
          </w:p>
          <w:p w:rsidR="005443BC" w:rsidRDefault="0062225A">
            <w:pPr>
              <w:pStyle w:val="a4"/>
              <w:adjustRightInd w:val="0"/>
              <w:snapToGrid w:val="0"/>
              <w:spacing w:line="360" w:lineRule="auto"/>
              <w:ind w:firstLine="480"/>
              <w:rPr>
                <w:rFonts w:ascii="Times New Roman" w:hAnsi="Times New Roman" w:cs="Times New Roman"/>
                <w:sz w:val="24"/>
              </w:rPr>
            </w:pPr>
            <w:r>
              <w:rPr>
                <w:rFonts w:ascii="Times New Roman" w:hAnsi="Times New Roman" w:cs="Times New Roman" w:hint="eastAsia"/>
                <w:sz w:val="24"/>
              </w:rPr>
              <w:t>转运应由专人负责，定期收集医疗废物，至少每天一次，确保产生点不积累医疗废物。规划内部医疗废物的具体运输路线，尽量减少废物通过其他的清洁区。运走废物的同时及时更换废物容器。</w:t>
            </w:r>
          </w:p>
          <w:p w:rsidR="005443BC" w:rsidRDefault="0062225A">
            <w:pPr>
              <w:pStyle w:val="a4"/>
              <w:adjustRightInd w:val="0"/>
              <w:snapToGrid w:val="0"/>
              <w:spacing w:line="360" w:lineRule="auto"/>
              <w:ind w:firstLineChars="0" w:firstLine="0"/>
              <w:rPr>
                <w:b/>
                <w:bCs/>
                <w:sz w:val="24"/>
              </w:rPr>
            </w:pPr>
            <w:r>
              <w:rPr>
                <w:rFonts w:hint="eastAsia"/>
                <w:b/>
                <w:bCs/>
                <w:sz w:val="24"/>
              </w:rPr>
              <w:t>五、地下水、土壤</w:t>
            </w:r>
            <w:r>
              <w:rPr>
                <w:rFonts w:hint="eastAsia"/>
                <w:b/>
                <w:bCs/>
                <w:sz w:val="24"/>
              </w:rPr>
              <w:t xml:space="preserve"> </w:t>
            </w:r>
          </w:p>
          <w:p w:rsidR="005443BC" w:rsidRDefault="0062225A">
            <w:pPr>
              <w:pStyle w:val="a4"/>
              <w:adjustRightInd w:val="0"/>
              <w:snapToGrid w:val="0"/>
              <w:spacing w:line="360" w:lineRule="auto"/>
              <w:ind w:firstLine="480"/>
              <w:rPr>
                <w:sz w:val="24"/>
              </w:rPr>
            </w:pPr>
            <w:r>
              <w:rPr>
                <w:rFonts w:hint="eastAsia"/>
                <w:sz w:val="24"/>
              </w:rPr>
              <w:t>本项目为医疗卫生项目，</w:t>
            </w:r>
            <w:r>
              <w:rPr>
                <w:rFonts w:hint="eastAsia"/>
                <w:sz w:val="24"/>
              </w:rPr>
              <w:t>根据《环境影响评价技术导则</w:t>
            </w:r>
            <w:r>
              <w:rPr>
                <w:rFonts w:hint="eastAsia"/>
                <w:sz w:val="24"/>
              </w:rPr>
              <w:t xml:space="preserve"> </w:t>
            </w:r>
            <w:r>
              <w:rPr>
                <w:rFonts w:hint="eastAsia"/>
                <w:sz w:val="24"/>
              </w:rPr>
              <w:t>地下水》（</w:t>
            </w:r>
            <w:r>
              <w:rPr>
                <w:rFonts w:hint="eastAsia"/>
                <w:sz w:val="24"/>
              </w:rPr>
              <w:t>HJ 610-2016</w:t>
            </w:r>
            <w:r>
              <w:rPr>
                <w:rFonts w:hint="eastAsia"/>
                <w:sz w:val="24"/>
              </w:rPr>
              <w:t>）、《环境影响评价技术导则</w:t>
            </w:r>
            <w:r>
              <w:rPr>
                <w:rFonts w:hint="eastAsia"/>
                <w:sz w:val="24"/>
              </w:rPr>
              <w:t xml:space="preserve"> </w:t>
            </w:r>
            <w:r>
              <w:rPr>
                <w:rFonts w:hint="eastAsia"/>
                <w:sz w:val="24"/>
              </w:rPr>
              <w:t>土壤（试行）》（</w:t>
            </w:r>
            <w:r>
              <w:rPr>
                <w:rFonts w:hint="eastAsia"/>
                <w:sz w:val="24"/>
              </w:rPr>
              <w:t>HJ 964-2018</w:t>
            </w:r>
            <w:r>
              <w:rPr>
                <w:rFonts w:hint="eastAsia"/>
                <w:sz w:val="24"/>
              </w:rPr>
              <w:t>）可知，项目地下水、土壤评价类别为</w:t>
            </w:r>
            <w:r w:rsidR="005443BC">
              <w:rPr>
                <w:rFonts w:hint="eastAsia"/>
                <w:sz w:val="24"/>
              </w:rPr>
              <w:fldChar w:fldCharType="begin"/>
            </w:r>
            <w:r>
              <w:rPr>
                <w:rFonts w:hint="eastAsia"/>
                <w:sz w:val="24"/>
              </w:rPr>
              <w:instrText xml:space="preserve"> = 4 \* ROMAN \* MERGEFORMAT </w:instrText>
            </w:r>
            <w:r w:rsidR="005443BC">
              <w:rPr>
                <w:rFonts w:hint="eastAsia"/>
                <w:sz w:val="24"/>
              </w:rPr>
              <w:fldChar w:fldCharType="separate"/>
            </w:r>
            <w:r>
              <w:t>IV</w:t>
            </w:r>
            <w:r w:rsidR="005443BC">
              <w:rPr>
                <w:rFonts w:hint="eastAsia"/>
                <w:sz w:val="24"/>
              </w:rPr>
              <w:fldChar w:fldCharType="end"/>
            </w:r>
            <w:r>
              <w:rPr>
                <w:rFonts w:hint="eastAsia"/>
                <w:sz w:val="24"/>
              </w:rPr>
              <w:t>类，</w:t>
            </w:r>
            <w:r>
              <w:rPr>
                <w:rFonts w:hint="eastAsia"/>
                <w:sz w:val="24"/>
              </w:rPr>
              <w:t>主要可能产生地下水、土壤污染的途径为医疗危废暂存间、化粪池和污水处理设施泄漏污染地下水。项目占地范围内全部硬化，化粪池和污水处理设施为地埋式，医疗废物暂存间位于院内西北侧墙角处，严格落实“三防”措施并进行一般防渗。因此，厂区内无地下水污染途径，对地下水、土壤环境产生影响较小。</w:t>
            </w:r>
          </w:p>
          <w:p w:rsidR="005443BC" w:rsidRDefault="0062225A">
            <w:pPr>
              <w:pStyle w:val="a4"/>
              <w:adjustRightInd w:val="0"/>
              <w:snapToGrid w:val="0"/>
              <w:spacing w:line="360" w:lineRule="auto"/>
              <w:ind w:firstLineChars="0" w:firstLine="0"/>
              <w:rPr>
                <w:b/>
                <w:bCs/>
                <w:sz w:val="24"/>
              </w:rPr>
            </w:pPr>
            <w:r>
              <w:rPr>
                <w:rFonts w:hint="eastAsia"/>
                <w:b/>
                <w:bCs/>
                <w:sz w:val="24"/>
              </w:rPr>
              <w:t>六、环境风险</w:t>
            </w:r>
            <w:r>
              <w:rPr>
                <w:rFonts w:hint="eastAsia"/>
                <w:b/>
                <w:bCs/>
                <w:sz w:val="24"/>
              </w:rPr>
              <w:t xml:space="preserve"> </w:t>
            </w:r>
          </w:p>
          <w:p w:rsidR="005443BC" w:rsidRDefault="0062225A">
            <w:pPr>
              <w:pStyle w:val="a4"/>
              <w:adjustRightInd w:val="0"/>
              <w:snapToGrid w:val="0"/>
              <w:spacing w:line="360" w:lineRule="auto"/>
              <w:ind w:firstLine="480"/>
              <w:rPr>
                <w:sz w:val="24"/>
              </w:rPr>
            </w:pPr>
            <w:r>
              <w:rPr>
                <w:rFonts w:hint="eastAsia"/>
                <w:sz w:val="24"/>
              </w:rPr>
              <w:t>1</w:t>
            </w:r>
            <w:r>
              <w:rPr>
                <w:rFonts w:hint="eastAsia"/>
                <w:sz w:val="24"/>
              </w:rPr>
              <w:t>、风险源分布及影响</w:t>
            </w:r>
          </w:p>
          <w:p w:rsidR="005443BC" w:rsidRDefault="0062225A">
            <w:pPr>
              <w:pStyle w:val="a4"/>
              <w:adjustRightInd w:val="0"/>
              <w:snapToGrid w:val="0"/>
              <w:spacing w:line="360" w:lineRule="auto"/>
              <w:ind w:firstLine="480"/>
              <w:rPr>
                <w:sz w:val="24"/>
              </w:rPr>
            </w:pPr>
            <w:r>
              <w:rPr>
                <w:rFonts w:hint="eastAsia"/>
                <w:sz w:val="24"/>
              </w:rPr>
              <w:t>（</w:t>
            </w:r>
            <w:r>
              <w:rPr>
                <w:rFonts w:hint="eastAsia"/>
                <w:sz w:val="24"/>
              </w:rPr>
              <w:t>1</w:t>
            </w:r>
            <w:r>
              <w:rPr>
                <w:rFonts w:hint="eastAsia"/>
                <w:sz w:val="24"/>
              </w:rPr>
              <w:t>）</w:t>
            </w:r>
            <w:r>
              <w:rPr>
                <w:rFonts w:hint="eastAsia"/>
                <w:sz w:val="24"/>
              </w:rPr>
              <w:t>次氯酸钠</w:t>
            </w:r>
            <w:r>
              <w:rPr>
                <w:rFonts w:hint="eastAsia"/>
                <w:sz w:val="24"/>
              </w:rPr>
              <w:t>分布情况：污水处理站；</w:t>
            </w:r>
            <w:r>
              <w:rPr>
                <w:rFonts w:hint="eastAsia"/>
                <w:sz w:val="24"/>
              </w:rPr>
              <w:t>次氯酸钠</w:t>
            </w:r>
            <w:r>
              <w:rPr>
                <w:rFonts w:hint="eastAsia"/>
                <w:sz w:val="24"/>
              </w:rPr>
              <w:t>溶液发生泄漏后向地表水、地下水、土壤转移，从而使外环境被污染；</w:t>
            </w:r>
          </w:p>
          <w:p w:rsidR="005443BC" w:rsidRDefault="0062225A">
            <w:pPr>
              <w:pStyle w:val="a4"/>
              <w:adjustRightInd w:val="0"/>
              <w:snapToGrid w:val="0"/>
              <w:spacing w:line="360" w:lineRule="auto"/>
              <w:ind w:firstLine="480"/>
              <w:rPr>
                <w:sz w:val="24"/>
              </w:rPr>
            </w:pPr>
            <w:r>
              <w:rPr>
                <w:rFonts w:hint="eastAsia"/>
                <w:sz w:val="24"/>
              </w:rPr>
              <w:t>（</w:t>
            </w:r>
            <w:r>
              <w:rPr>
                <w:rFonts w:hint="eastAsia"/>
                <w:sz w:val="24"/>
              </w:rPr>
              <w:t>2</w:t>
            </w:r>
            <w:r>
              <w:rPr>
                <w:rFonts w:hint="eastAsia"/>
                <w:sz w:val="24"/>
              </w:rPr>
              <w:t>）柴油分布情况：备用柴油发电机。项目柴油为备用柴油发电机使用，一旦发生泄漏，主要是通过土壤下渗，污染地下水和土壤；</w:t>
            </w:r>
          </w:p>
          <w:p w:rsidR="005443BC" w:rsidRDefault="0062225A">
            <w:pPr>
              <w:pStyle w:val="a4"/>
              <w:adjustRightInd w:val="0"/>
              <w:snapToGrid w:val="0"/>
              <w:spacing w:line="360" w:lineRule="auto"/>
              <w:ind w:firstLine="480"/>
              <w:rPr>
                <w:sz w:val="24"/>
              </w:rPr>
            </w:pPr>
            <w:r>
              <w:rPr>
                <w:rFonts w:hint="eastAsia"/>
                <w:sz w:val="24"/>
              </w:rPr>
              <w:t>（</w:t>
            </w:r>
            <w:r>
              <w:rPr>
                <w:rFonts w:hint="eastAsia"/>
                <w:sz w:val="24"/>
              </w:rPr>
              <w:t>3</w:t>
            </w:r>
            <w:r>
              <w:rPr>
                <w:rFonts w:hint="eastAsia"/>
                <w:sz w:val="24"/>
              </w:rPr>
              <w:t>）污水处理站设备故障废水未得到及时有效处理而排入市政管网，可能会对下游污水处理厂的正常运行增加难度。</w:t>
            </w:r>
          </w:p>
          <w:p w:rsidR="005443BC" w:rsidRDefault="0062225A">
            <w:pPr>
              <w:adjustRightInd w:val="0"/>
              <w:snapToGrid w:val="0"/>
              <w:spacing w:line="360" w:lineRule="auto"/>
              <w:ind w:firstLineChars="200" w:firstLine="480"/>
              <w:rPr>
                <w:sz w:val="24"/>
              </w:rPr>
            </w:pPr>
            <w:r>
              <w:rPr>
                <w:rFonts w:hint="eastAsia"/>
                <w:sz w:val="24"/>
              </w:rPr>
              <w:t>2</w:t>
            </w:r>
            <w:r>
              <w:rPr>
                <w:rFonts w:hint="eastAsia"/>
                <w:sz w:val="24"/>
              </w:rPr>
              <w:t>、</w:t>
            </w:r>
            <w:r>
              <w:rPr>
                <w:sz w:val="24"/>
              </w:rPr>
              <w:t>环境风险潜势判断</w:t>
            </w:r>
          </w:p>
          <w:p w:rsidR="005443BC" w:rsidRDefault="0062225A">
            <w:pPr>
              <w:adjustRightInd w:val="0"/>
              <w:snapToGrid w:val="0"/>
              <w:spacing w:line="360" w:lineRule="auto"/>
              <w:ind w:firstLineChars="200" w:firstLine="480"/>
              <w:rPr>
                <w:bCs/>
                <w:sz w:val="24"/>
              </w:rPr>
            </w:pPr>
            <w:r>
              <w:rPr>
                <w:bCs/>
                <w:sz w:val="24"/>
              </w:rPr>
              <w:t>根据《建设项目环境风险评价技术导则》（</w:t>
            </w:r>
            <w:r>
              <w:rPr>
                <w:bCs/>
                <w:sz w:val="24"/>
              </w:rPr>
              <w:t>HJ169-2018</w:t>
            </w:r>
            <w:r>
              <w:rPr>
                <w:bCs/>
                <w:sz w:val="24"/>
              </w:rPr>
              <w:t>），本</w:t>
            </w:r>
            <w:r>
              <w:rPr>
                <w:rFonts w:hint="eastAsia"/>
                <w:bCs/>
                <w:sz w:val="24"/>
              </w:rPr>
              <w:t>项目</w:t>
            </w:r>
            <w:r>
              <w:rPr>
                <w:bCs/>
                <w:sz w:val="24"/>
              </w:rPr>
              <w:t>涉及的危险物质</w:t>
            </w:r>
            <w:r>
              <w:rPr>
                <w:rFonts w:hint="eastAsia"/>
                <w:bCs/>
                <w:sz w:val="24"/>
              </w:rPr>
              <w:t>及</w:t>
            </w:r>
            <w:r>
              <w:rPr>
                <w:bCs/>
                <w:sz w:val="24"/>
              </w:rPr>
              <w:t>风险的</w:t>
            </w:r>
            <w:r>
              <w:rPr>
                <w:bCs/>
                <w:sz w:val="24"/>
              </w:rPr>
              <w:t>Q</w:t>
            </w:r>
            <w:r>
              <w:rPr>
                <w:bCs/>
                <w:sz w:val="24"/>
              </w:rPr>
              <w:t>值判定详见下表。</w:t>
            </w:r>
          </w:p>
          <w:p w:rsidR="005443BC" w:rsidRDefault="0062225A">
            <w:pPr>
              <w:pStyle w:val="a"/>
              <w:numPr>
                <w:ilvl w:val="0"/>
                <w:numId w:val="0"/>
              </w:numPr>
              <w:ind w:left="420"/>
              <w:rPr>
                <w:color w:val="auto"/>
                <w:sz w:val="21"/>
                <w:szCs w:val="21"/>
              </w:rPr>
            </w:pPr>
            <w:r>
              <w:rPr>
                <w:color w:val="auto"/>
                <w:sz w:val="21"/>
                <w:szCs w:val="21"/>
              </w:rPr>
              <w:t>表</w:t>
            </w:r>
            <w:r>
              <w:rPr>
                <w:color w:val="auto"/>
                <w:sz w:val="21"/>
                <w:szCs w:val="21"/>
              </w:rPr>
              <w:t>4-</w:t>
            </w:r>
            <w:r>
              <w:rPr>
                <w:rFonts w:hint="eastAsia"/>
                <w:color w:val="auto"/>
                <w:sz w:val="21"/>
                <w:szCs w:val="21"/>
              </w:rPr>
              <w:t>11</w:t>
            </w:r>
            <w:r>
              <w:rPr>
                <w:color w:val="auto"/>
                <w:sz w:val="21"/>
                <w:szCs w:val="21"/>
              </w:rPr>
              <w:t xml:space="preserve">  </w:t>
            </w:r>
            <w:r>
              <w:rPr>
                <w:color w:val="auto"/>
                <w:sz w:val="21"/>
                <w:szCs w:val="21"/>
              </w:rPr>
              <w:t>建设项目</w:t>
            </w:r>
            <w:r>
              <w:rPr>
                <w:color w:val="auto"/>
                <w:sz w:val="21"/>
                <w:szCs w:val="21"/>
              </w:rPr>
              <w:t>Q</w:t>
            </w:r>
            <w:r>
              <w:rPr>
                <w:color w:val="auto"/>
                <w:sz w:val="21"/>
                <w:szCs w:val="21"/>
              </w:rPr>
              <w:t>值确定一览表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23"/>
              <w:gridCol w:w="1413"/>
              <w:gridCol w:w="1324"/>
              <w:gridCol w:w="1553"/>
              <w:gridCol w:w="1561"/>
              <w:gridCol w:w="1758"/>
            </w:tblGrid>
            <w:tr w:rsidR="005443BC">
              <w:trPr>
                <w:trHeight w:val="340"/>
                <w:jc w:val="center"/>
              </w:trPr>
              <w:tc>
                <w:tcPr>
                  <w:tcW w:w="321" w:type="pct"/>
                  <w:vAlign w:val="center"/>
                </w:tcPr>
                <w:p w:rsidR="005443BC" w:rsidRDefault="0062225A">
                  <w:pPr>
                    <w:adjustRightInd w:val="0"/>
                    <w:snapToGrid w:val="0"/>
                    <w:jc w:val="center"/>
                    <w:rPr>
                      <w:bCs/>
                      <w:kern w:val="0"/>
                      <w:szCs w:val="21"/>
                    </w:rPr>
                  </w:pPr>
                  <w:r>
                    <w:rPr>
                      <w:bCs/>
                      <w:kern w:val="0"/>
                      <w:szCs w:val="21"/>
                    </w:rPr>
                    <w:t>序号</w:t>
                  </w:r>
                </w:p>
              </w:tc>
              <w:tc>
                <w:tcPr>
                  <w:tcW w:w="869" w:type="pct"/>
                  <w:vAlign w:val="center"/>
                </w:tcPr>
                <w:p w:rsidR="005443BC" w:rsidRDefault="0062225A">
                  <w:pPr>
                    <w:adjustRightInd w:val="0"/>
                    <w:snapToGrid w:val="0"/>
                    <w:jc w:val="center"/>
                    <w:rPr>
                      <w:bCs/>
                      <w:kern w:val="0"/>
                      <w:szCs w:val="21"/>
                    </w:rPr>
                  </w:pPr>
                  <w:r>
                    <w:rPr>
                      <w:bCs/>
                      <w:kern w:val="0"/>
                      <w:szCs w:val="21"/>
                    </w:rPr>
                    <w:t>风险物质名称</w:t>
                  </w:r>
                </w:p>
              </w:tc>
              <w:tc>
                <w:tcPr>
                  <w:tcW w:w="814" w:type="pct"/>
                  <w:vAlign w:val="center"/>
                </w:tcPr>
                <w:p w:rsidR="005443BC" w:rsidRDefault="0062225A">
                  <w:pPr>
                    <w:adjustRightInd w:val="0"/>
                    <w:snapToGrid w:val="0"/>
                    <w:jc w:val="center"/>
                    <w:rPr>
                      <w:bCs/>
                      <w:kern w:val="0"/>
                      <w:szCs w:val="21"/>
                    </w:rPr>
                  </w:pPr>
                  <w:r>
                    <w:rPr>
                      <w:bCs/>
                      <w:kern w:val="0"/>
                      <w:szCs w:val="21"/>
                    </w:rPr>
                    <w:t>CAS</w:t>
                  </w:r>
                  <w:r>
                    <w:rPr>
                      <w:bCs/>
                      <w:kern w:val="0"/>
                      <w:szCs w:val="21"/>
                    </w:rPr>
                    <w:t>号</w:t>
                  </w:r>
                </w:p>
              </w:tc>
              <w:tc>
                <w:tcPr>
                  <w:tcW w:w="955" w:type="pct"/>
                  <w:vAlign w:val="center"/>
                </w:tcPr>
                <w:p w:rsidR="005443BC" w:rsidRDefault="0062225A">
                  <w:pPr>
                    <w:adjustRightInd w:val="0"/>
                    <w:snapToGrid w:val="0"/>
                    <w:jc w:val="center"/>
                    <w:rPr>
                      <w:bCs/>
                      <w:kern w:val="0"/>
                      <w:szCs w:val="21"/>
                    </w:rPr>
                  </w:pPr>
                  <w:r>
                    <w:rPr>
                      <w:bCs/>
                      <w:kern w:val="0"/>
                      <w:szCs w:val="21"/>
                    </w:rPr>
                    <w:t>最大存储总量</w:t>
                  </w:r>
                  <w:r>
                    <w:rPr>
                      <w:bCs/>
                      <w:kern w:val="0"/>
                      <w:szCs w:val="21"/>
                    </w:rPr>
                    <w:t>t</w:t>
                  </w:r>
                </w:p>
              </w:tc>
              <w:tc>
                <w:tcPr>
                  <w:tcW w:w="960" w:type="pct"/>
                  <w:vAlign w:val="center"/>
                </w:tcPr>
                <w:p w:rsidR="005443BC" w:rsidRDefault="0062225A">
                  <w:pPr>
                    <w:adjustRightInd w:val="0"/>
                    <w:snapToGrid w:val="0"/>
                    <w:jc w:val="center"/>
                    <w:rPr>
                      <w:bCs/>
                      <w:kern w:val="0"/>
                      <w:szCs w:val="21"/>
                    </w:rPr>
                  </w:pPr>
                  <w:r>
                    <w:rPr>
                      <w:bCs/>
                      <w:kern w:val="0"/>
                      <w:szCs w:val="21"/>
                    </w:rPr>
                    <w:t>临界量</w:t>
                  </w:r>
                  <w:r>
                    <w:rPr>
                      <w:bCs/>
                      <w:kern w:val="0"/>
                      <w:szCs w:val="21"/>
                    </w:rPr>
                    <w:t>t</w:t>
                  </w:r>
                </w:p>
              </w:tc>
              <w:tc>
                <w:tcPr>
                  <w:tcW w:w="1081" w:type="pct"/>
                  <w:vAlign w:val="center"/>
                </w:tcPr>
                <w:p w:rsidR="005443BC" w:rsidRDefault="0062225A">
                  <w:pPr>
                    <w:adjustRightInd w:val="0"/>
                    <w:snapToGrid w:val="0"/>
                    <w:jc w:val="center"/>
                    <w:rPr>
                      <w:bCs/>
                      <w:kern w:val="0"/>
                      <w:szCs w:val="21"/>
                    </w:rPr>
                  </w:pPr>
                  <w:r>
                    <w:rPr>
                      <w:bCs/>
                      <w:kern w:val="0"/>
                      <w:szCs w:val="21"/>
                    </w:rPr>
                    <w:t>该种危险物质</w:t>
                  </w:r>
                  <w:r>
                    <w:rPr>
                      <w:bCs/>
                      <w:kern w:val="0"/>
                      <w:szCs w:val="21"/>
                    </w:rPr>
                    <w:t>Q</w:t>
                  </w:r>
                  <w:r>
                    <w:rPr>
                      <w:bCs/>
                      <w:kern w:val="0"/>
                      <w:szCs w:val="21"/>
                    </w:rPr>
                    <w:t>值</w:t>
                  </w:r>
                </w:p>
              </w:tc>
            </w:tr>
            <w:tr w:rsidR="005443BC">
              <w:trPr>
                <w:trHeight w:val="340"/>
                <w:jc w:val="center"/>
              </w:trPr>
              <w:tc>
                <w:tcPr>
                  <w:tcW w:w="321" w:type="pct"/>
                  <w:vAlign w:val="center"/>
                </w:tcPr>
                <w:p w:rsidR="005443BC" w:rsidRDefault="0062225A">
                  <w:pPr>
                    <w:adjustRightInd w:val="0"/>
                    <w:snapToGrid w:val="0"/>
                    <w:jc w:val="center"/>
                    <w:rPr>
                      <w:bCs/>
                      <w:kern w:val="0"/>
                      <w:szCs w:val="21"/>
                    </w:rPr>
                  </w:pPr>
                  <w:r>
                    <w:rPr>
                      <w:bCs/>
                      <w:kern w:val="0"/>
                      <w:szCs w:val="21"/>
                    </w:rPr>
                    <w:t>1</w:t>
                  </w:r>
                </w:p>
              </w:tc>
              <w:tc>
                <w:tcPr>
                  <w:tcW w:w="869" w:type="pct"/>
                  <w:vAlign w:val="center"/>
                </w:tcPr>
                <w:p w:rsidR="005443BC" w:rsidRDefault="0062225A">
                  <w:pPr>
                    <w:widowControl/>
                    <w:jc w:val="center"/>
                    <w:rPr>
                      <w:bCs/>
                      <w:kern w:val="0"/>
                      <w:szCs w:val="21"/>
                    </w:rPr>
                  </w:pPr>
                  <w:r>
                    <w:rPr>
                      <w:rFonts w:hint="eastAsia"/>
                      <w:bCs/>
                      <w:kern w:val="0"/>
                      <w:szCs w:val="21"/>
                    </w:rPr>
                    <w:t>次氯酸钠</w:t>
                  </w:r>
                </w:p>
              </w:tc>
              <w:tc>
                <w:tcPr>
                  <w:tcW w:w="814" w:type="pct"/>
                  <w:vAlign w:val="center"/>
                </w:tcPr>
                <w:p w:rsidR="005443BC" w:rsidRDefault="0062225A">
                  <w:pPr>
                    <w:widowControl/>
                    <w:jc w:val="center"/>
                    <w:rPr>
                      <w:bCs/>
                      <w:kern w:val="0"/>
                      <w:szCs w:val="21"/>
                    </w:rPr>
                  </w:pPr>
                  <w:r>
                    <w:rPr>
                      <w:rFonts w:hint="eastAsia"/>
                      <w:bCs/>
                      <w:kern w:val="0"/>
                      <w:szCs w:val="21"/>
                    </w:rPr>
                    <w:t>7681-52-9</w:t>
                  </w:r>
                </w:p>
              </w:tc>
              <w:tc>
                <w:tcPr>
                  <w:tcW w:w="955" w:type="pct"/>
                  <w:vAlign w:val="center"/>
                </w:tcPr>
                <w:p w:rsidR="005443BC" w:rsidRDefault="0062225A">
                  <w:pPr>
                    <w:adjustRightInd w:val="0"/>
                    <w:snapToGrid w:val="0"/>
                    <w:jc w:val="center"/>
                    <w:rPr>
                      <w:bCs/>
                      <w:kern w:val="0"/>
                      <w:szCs w:val="21"/>
                    </w:rPr>
                  </w:pPr>
                  <w:r>
                    <w:rPr>
                      <w:rFonts w:hint="eastAsia"/>
                      <w:bCs/>
                      <w:szCs w:val="21"/>
                    </w:rPr>
                    <w:t>0.05</w:t>
                  </w:r>
                </w:p>
              </w:tc>
              <w:tc>
                <w:tcPr>
                  <w:tcW w:w="960" w:type="pct"/>
                  <w:vAlign w:val="center"/>
                </w:tcPr>
                <w:p w:rsidR="005443BC" w:rsidRDefault="0062225A">
                  <w:pPr>
                    <w:adjustRightInd w:val="0"/>
                    <w:snapToGrid w:val="0"/>
                    <w:jc w:val="center"/>
                    <w:rPr>
                      <w:bCs/>
                      <w:kern w:val="0"/>
                      <w:szCs w:val="21"/>
                    </w:rPr>
                  </w:pPr>
                  <w:r>
                    <w:rPr>
                      <w:rFonts w:hint="eastAsia"/>
                      <w:bCs/>
                      <w:szCs w:val="21"/>
                    </w:rPr>
                    <w:t>5</w:t>
                  </w:r>
                </w:p>
              </w:tc>
              <w:tc>
                <w:tcPr>
                  <w:tcW w:w="1081" w:type="pct"/>
                  <w:vAlign w:val="center"/>
                </w:tcPr>
                <w:p w:rsidR="005443BC" w:rsidRDefault="0062225A">
                  <w:pPr>
                    <w:adjustRightInd w:val="0"/>
                    <w:snapToGrid w:val="0"/>
                    <w:jc w:val="center"/>
                    <w:rPr>
                      <w:bCs/>
                      <w:kern w:val="0"/>
                      <w:szCs w:val="21"/>
                    </w:rPr>
                  </w:pPr>
                  <w:r>
                    <w:rPr>
                      <w:rFonts w:hint="eastAsia"/>
                      <w:bCs/>
                      <w:kern w:val="0"/>
                      <w:szCs w:val="21"/>
                    </w:rPr>
                    <w:t>0.01</w:t>
                  </w:r>
                </w:p>
              </w:tc>
            </w:tr>
            <w:tr w:rsidR="005443BC">
              <w:trPr>
                <w:trHeight w:val="340"/>
                <w:jc w:val="center"/>
              </w:trPr>
              <w:tc>
                <w:tcPr>
                  <w:tcW w:w="321" w:type="pct"/>
                  <w:vAlign w:val="center"/>
                </w:tcPr>
                <w:p w:rsidR="005443BC" w:rsidRDefault="0062225A">
                  <w:pPr>
                    <w:adjustRightInd w:val="0"/>
                    <w:snapToGrid w:val="0"/>
                    <w:jc w:val="center"/>
                    <w:rPr>
                      <w:bCs/>
                      <w:kern w:val="0"/>
                      <w:szCs w:val="21"/>
                    </w:rPr>
                  </w:pPr>
                  <w:r>
                    <w:rPr>
                      <w:rFonts w:hint="eastAsia"/>
                      <w:bCs/>
                      <w:kern w:val="0"/>
                      <w:szCs w:val="21"/>
                    </w:rPr>
                    <w:t>2</w:t>
                  </w:r>
                </w:p>
              </w:tc>
              <w:tc>
                <w:tcPr>
                  <w:tcW w:w="869" w:type="pct"/>
                  <w:vAlign w:val="center"/>
                </w:tcPr>
                <w:p w:rsidR="005443BC" w:rsidRDefault="0062225A">
                  <w:pPr>
                    <w:widowControl/>
                    <w:jc w:val="center"/>
                    <w:rPr>
                      <w:bCs/>
                      <w:kern w:val="0"/>
                      <w:szCs w:val="21"/>
                    </w:rPr>
                  </w:pPr>
                  <w:r>
                    <w:rPr>
                      <w:rFonts w:hint="eastAsia"/>
                      <w:bCs/>
                      <w:kern w:val="0"/>
                      <w:szCs w:val="21"/>
                    </w:rPr>
                    <w:t>柴油</w:t>
                  </w:r>
                </w:p>
              </w:tc>
              <w:tc>
                <w:tcPr>
                  <w:tcW w:w="814" w:type="pct"/>
                  <w:vAlign w:val="center"/>
                </w:tcPr>
                <w:p w:rsidR="005443BC" w:rsidRDefault="0062225A">
                  <w:pPr>
                    <w:widowControl/>
                    <w:jc w:val="center"/>
                    <w:rPr>
                      <w:bCs/>
                      <w:kern w:val="0"/>
                      <w:szCs w:val="21"/>
                    </w:rPr>
                  </w:pPr>
                  <w:r>
                    <w:rPr>
                      <w:rFonts w:hint="eastAsia"/>
                      <w:bCs/>
                      <w:kern w:val="0"/>
                      <w:szCs w:val="21"/>
                    </w:rPr>
                    <w:t>/</w:t>
                  </w:r>
                </w:p>
              </w:tc>
              <w:tc>
                <w:tcPr>
                  <w:tcW w:w="955" w:type="pct"/>
                  <w:vAlign w:val="center"/>
                </w:tcPr>
                <w:p w:rsidR="005443BC" w:rsidRDefault="0062225A">
                  <w:pPr>
                    <w:adjustRightInd w:val="0"/>
                    <w:snapToGrid w:val="0"/>
                    <w:jc w:val="center"/>
                    <w:rPr>
                      <w:bCs/>
                      <w:szCs w:val="21"/>
                    </w:rPr>
                  </w:pPr>
                  <w:r>
                    <w:rPr>
                      <w:rFonts w:hint="eastAsia"/>
                      <w:bCs/>
                      <w:szCs w:val="21"/>
                    </w:rPr>
                    <w:t>0.5</w:t>
                  </w:r>
                </w:p>
              </w:tc>
              <w:tc>
                <w:tcPr>
                  <w:tcW w:w="960" w:type="pct"/>
                  <w:vAlign w:val="center"/>
                </w:tcPr>
                <w:p w:rsidR="005443BC" w:rsidRDefault="0062225A">
                  <w:pPr>
                    <w:adjustRightInd w:val="0"/>
                    <w:snapToGrid w:val="0"/>
                    <w:jc w:val="center"/>
                    <w:rPr>
                      <w:bCs/>
                      <w:szCs w:val="21"/>
                    </w:rPr>
                  </w:pPr>
                  <w:r>
                    <w:rPr>
                      <w:rFonts w:hint="eastAsia"/>
                      <w:bCs/>
                      <w:szCs w:val="21"/>
                    </w:rPr>
                    <w:t>2500</w:t>
                  </w:r>
                </w:p>
              </w:tc>
              <w:tc>
                <w:tcPr>
                  <w:tcW w:w="1081" w:type="pct"/>
                  <w:vAlign w:val="center"/>
                </w:tcPr>
                <w:p w:rsidR="005443BC" w:rsidRDefault="0062225A">
                  <w:pPr>
                    <w:adjustRightInd w:val="0"/>
                    <w:snapToGrid w:val="0"/>
                    <w:jc w:val="center"/>
                    <w:rPr>
                      <w:bCs/>
                      <w:kern w:val="0"/>
                      <w:szCs w:val="21"/>
                    </w:rPr>
                  </w:pPr>
                  <w:r>
                    <w:rPr>
                      <w:rFonts w:hint="eastAsia"/>
                      <w:bCs/>
                      <w:kern w:val="0"/>
                      <w:szCs w:val="21"/>
                    </w:rPr>
                    <w:t>0.0002</w:t>
                  </w:r>
                </w:p>
              </w:tc>
            </w:tr>
            <w:tr w:rsidR="005443BC">
              <w:trPr>
                <w:trHeight w:val="340"/>
                <w:jc w:val="center"/>
              </w:trPr>
              <w:tc>
                <w:tcPr>
                  <w:tcW w:w="321" w:type="pct"/>
                  <w:vAlign w:val="center"/>
                </w:tcPr>
                <w:p w:rsidR="005443BC" w:rsidRDefault="0062225A">
                  <w:pPr>
                    <w:adjustRightInd w:val="0"/>
                    <w:snapToGrid w:val="0"/>
                    <w:jc w:val="center"/>
                    <w:rPr>
                      <w:bCs/>
                      <w:kern w:val="0"/>
                      <w:szCs w:val="21"/>
                    </w:rPr>
                  </w:pPr>
                  <w:r>
                    <w:rPr>
                      <w:rFonts w:hint="eastAsia"/>
                      <w:bCs/>
                      <w:kern w:val="0"/>
                      <w:szCs w:val="21"/>
                    </w:rPr>
                    <w:t>3</w:t>
                  </w:r>
                </w:p>
              </w:tc>
              <w:tc>
                <w:tcPr>
                  <w:tcW w:w="869" w:type="pct"/>
                  <w:vAlign w:val="center"/>
                </w:tcPr>
                <w:p w:rsidR="005443BC" w:rsidRDefault="0062225A">
                  <w:pPr>
                    <w:widowControl/>
                    <w:jc w:val="center"/>
                    <w:rPr>
                      <w:w w:val="106"/>
                      <w:szCs w:val="21"/>
                      <w:lang w:bidi="he-IL"/>
                    </w:rPr>
                  </w:pPr>
                  <w:r>
                    <w:rPr>
                      <w:w w:val="106"/>
                      <w:szCs w:val="21"/>
                      <w:lang w:bidi="he-IL"/>
                    </w:rPr>
                    <w:t>合计</w:t>
                  </w:r>
                </w:p>
              </w:tc>
              <w:tc>
                <w:tcPr>
                  <w:tcW w:w="814" w:type="pct"/>
                  <w:vAlign w:val="center"/>
                </w:tcPr>
                <w:p w:rsidR="005443BC" w:rsidRDefault="0062225A">
                  <w:pPr>
                    <w:adjustRightInd w:val="0"/>
                    <w:snapToGrid w:val="0"/>
                    <w:jc w:val="center"/>
                    <w:rPr>
                      <w:kern w:val="0"/>
                      <w:szCs w:val="21"/>
                    </w:rPr>
                  </w:pPr>
                  <w:r>
                    <w:rPr>
                      <w:kern w:val="0"/>
                      <w:szCs w:val="21"/>
                    </w:rPr>
                    <w:t>/</w:t>
                  </w:r>
                </w:p>
              </w:tc>
              <w:tc>
                <w:tcPr>
                  <w:tcW w:w="955" w:type="pct"/>
                  <w:vAlign w:val="center"/>
                </w:tcPr>
                <w:p w:rsidR="005443BC" w:rsidRDefault="0062225A">
                  <w:pPr>
                    <w:adjustRightInd w:val="0"/>
                    <w:snapToGrid w:val="0"/>
                    <w:jc w:val="center"/>
                    <w:rPr>
                      <w:kern w:val="0"/>
                      <w:szCs w:val="21"/>
                    </w:rPr>
                  </w:pPr>
                  <w:r>
                    <w:rPr>
                      <w:kern w:val="0"/>
                      <w:szCs w:val="21"/>
                    </w:rPr>
                    <w:t>/</w:t>
                  </w:r>
                </w:p>
              </w:tc>
              <w:tc>
                <w:tcPr>
                  <w:tcW w:w="960" w:type="pct"/>
                  <w:vAlign w:val="center"/>
                </w:tcPr>
                <w:p w:rsidR="005443BC" w:rsidRDefault="0062225A">
                  <w:pPr>
                    <w:adjustRightInd w:val="0"/>
                    <w:snapToGrid w:val="0"/>
                    <w:jc w:val="center"/>
                    <w:rPr>
                      <w:szCs w:val="21"/>
                    </w:rPr>
                  </w:pPr>
                  <w:r>
                    <w:rPr>
                      <w:kern w:val="0"/>
                      <w:szCs w:val="21"/>
                    </w:rPr>
                    <w:t>/</w:t>
                  </w:r>
                </w:p>
              </w:tc>
              <w:tc>
                <w:tcPr>
                  <w:tcW w:w="1081" w:type="pct"/>
                  <w:vAlign w:val="center"/>
                </w:tcPr>
                <w:p w:rsidR="005443BC" w:rsidRDefault="0062225A">
                  <w:pPr>
                    <w:adjustRightInd w:val="0"/>
                    <w:snapToGrid w:val="0"/>
                    <w:jc w:val="center"/>
                    <w:rPr>
                      <w:szCs w:val="21"/>
                    </w:rPr>
                  </w:pPr>
                  <w:r>
                    <w:rPr>
                      <w:rFonts w:hint="eastAsia"/>
                      <w:szCs w:val="21"/>
                    </w:rPr>
                    <w:t>0.0102</w:t>
                  </w:r>
                </w:p>
              </w:tc>
            </w:tr>
          </w:tbl>
          <w:p w:rsidR="005443BC" w:rsidRDefault="0062225A">
            <w:pPr>
              <w:pStyle w:val="a4"/>
              <w:adjustRightInd w:val="0"/>
              <w:snapToGrid w:val="0"/>
              <w:spacing w:line="360" w:lineRule="auto"/>
              <w:ind w:firstLine="480"/>
              <w:rPr>
                <w:sz w:val="24"/>
              </w:rPr>
            </w:pPr>
            <w:r>
              <w:rPr>
                <w:sz w:val="24"/>
              </w:rPr>
              <w:t>根据上表可知，本项目风险物质的</w:t>
            </w:r>
            <w:r>
              <w:rPr>
                <w:sz w:val="24"/>
              </w:rPr>
              <w:t>Q</w:t>
            </w:r>
            <w:r>
              <w:rPr>
                <w:sz w:val="24"/>
              </w:rPr>
              <w:t>值为</w:t>
            </w:r>
            <w:r>
              <w:rPr>
                <w:rFonts w:hint="eastAsia"/>
                <w:sz w:val="24"/>
              </w:rPr>
              <w:t>0.0102</w:t>
            </w:r>
            <w:r>
              <w:rPr>
                <w:sz w:val="24"/>
              </w:rPr>
              <w:t>，小于</w:t>
            </w:r>
            <w:r>
              <w:rPr>
                <w:sz w:val="24"/>
              </w:rPr>
              <w:t>1</w:t>
            </w:r>
            <w:r>
              <w:rPr>
                <w:rFonts w:hint="eastAsia"/>
                <w:sz w:val="24"/>
              </w:rPr>
              <w:t>，确定本项目环境风险潜势为Ⅰ</w:t>
            </w:r>
            <w:r>
              <w:rPr>
                <w:rFonts w:hint="eastAsia"/>
                <w:sz w:val="24"/>
              </w:rPr>
              <w:t>。</w:t>
            </w:r>
          </w:p>
          <w:p w:rsidR="005443BC" w:rsidRDefault="0062225A">
            <w:pPr>
              <w:pStyle w:val="a4"/>
              <w:adjustRightInd w:val="0"/>
              <w:snapToGrid w:val="0"/>
              <w:spacing w:line="360" w:lineRule="auto"/>
              <w:ind w:firstLine="480"/>
              <w:rPr>
                <w:sz w:val="24"/>
              </w:rPr>
            </w:pPr>
            <w:r>
              <w:rPr>
                <w:rFonts w:hint="eastAsia"/>
                <w:sz w:val="24"/>
              </w:rPr>
              <w:t>3</w:t>
            </w:r>
            <w:r>
              <w:rPr>
                <w:rFonts w:hint="eastAsia"/>
                <w:sz w:val="24"/>
              </w:rPr>
              <w:t>、</w:t>
            </w:r>
            <w:r>
              <w:rPr>
                <w:rFonts w:hint="eastAsia"/>
                <w:sz w:val="24"/>
              </w:rPr>
              <w:t>环境风险防范措施</w:t>
            </w:r>
          </w:p>
          <w:p w:rsidR="005443BC" w:rsidRDefault="0062225A">
            <w:pPr>
              <w:pStyle w:val="a4"/>
              <w:adjustRightInd w:val="0"/>
              <w:snapToGrid w:val="0"/>
              <w:spacing w:line="360" w:lineRule="auto"/>
              <w:ind w:firstLine="480"/>
              <w:rPr>
                <w:sz w:val="24"/>
              </w:rPr>
            </w:pPr>
            <w:r>
              <w:rPr>
                <w:rFonts w:hint="eastAsia"/>
                <w:sz w:val="24"/>
              </w:rPr>
              <w:t>（</w:t>
            </w:r>
            <w:r>
              <w:rPr>
                <w:rFonts w:hint="eastAsia"/>
                <w:sz w:val="24"/>
              </w:rPr>
              <w:t>1</w:t>
            </w:r>
            <w:r>
              <w:rPr>
                <w:rFonts w:hint="eastAsia"/>
                <w:sz w:val="24"/>
              </w:rPr>
              <w:t>）</w:t>
            </w:r>
            <w:r>
              <w:rPr>
                <w:rFonts w:hint="eastAsia"/>
                <w:sz w:val="24"/>
              </w:rPr>
              <w:t>次氯酸钠</w:t>
            </w:r>
            <w:r>
              <w:rPr>
                <w:rFonts w:hint="eastAsia"/>
                <w:sz w:val="24"/>
              </w:rPr>
              <w:t>溶液泄漏风险防范措施</w:t>
            </w:r>
          </w:p>
          <w:p w:rsidR="005443BC" w:rsidRDefault="0062225A">
            <w:pPr>
              <w:pStyle w:val="a4"/>
              <w:adjustRightInd w:val="0"/>
              <w:snapToGrid w:val="0"/>
              <w:spacing w:line="360" w:lineRule="auto"/>
              <w:ind w:firstLine="480"/>
              <w:rPr>
                <w:sz w:val="24"/>
              </w:rPr>
            </w:pPr>
            <w:r>
              <w:rPr>
                <w:rFonts w:hint="eastAsia"/>
                <w:sz w:val="24"/>
              </w:rPr>
              <w:t>①应建立污水处理站运行操作手册，加强员工教育和操作技能培训，防止误操作造成风险物质发生泄漏。</w:t>
            </w:r>
          </w:p>
          <w:p w:rsidR="005443BC" w:rsidRDefault="0062225A">
            <w:pPr>
              <w:pStyle w:val="a4"/>
              <w:adjustRightInd w:val="0"/>
              <w:snapToGrid w:val="0"/>
              <w:spacing w:line="360" w:lineRule="auto"/>
              <w:ind w:firstLine="480"/>
              <w:rPr>
                <w:sz w:val="24"/>
              </w:rPr>
            </w:pPr>
            <w:r>
              <w:rPr>
                <w:rFonts w:hint="eastAsia"/>
                <w:sz w:val="24"/>
              </w:rPr>
              <w:t>②若发生泄漏应及时处置和报告，对少量泄漏的液体可用吸附材料进行吸附，大量泄漏应用耐酸碱</w:t>
            </w:r>
            <w:r>
              <w:rPr>
                <w:rFonts w:hint="eastAsia"/>
                <w:sz w:val="24"/>
              </w:rPr>
              <w:t>PE</w:t>
            </w:r>
            <w:r>
              <w:rPr>
                <w:rFonts w:hint="eastAsia"/>
                <w:sz w:val="24"/>
              </w:rPr>
              <w:t>桶等类容器收集，密闭存放，同时对储存间地面应采取干抹布进行清理。废吸附材料、收集的泄漏液体及清理产生的废抹布应作为危废及时委托有资质单位进行处置。</w:t>
            </w:r>
          </w:p>
          <w:p w:rsidR="005443BC" w:rsidRDefault="0062225A">
            <w:pPr>
              <w:pStyle w:val="a4"/>
              <w:adjustRightInd w:val="0"/>
              <w:snapToGrid w:val="0"/>
              <w:spacing w:line="360" w:lineRule="auto"/>
              <w:ind w:firstLine="480"/>
              <w:rPr>
                <w:sz w:val="24"/>
              </w:rPr>
            </w:pPr>
            <w:r>
              <w:rPr>
                <w:rFonts w:hint="eastAsia"/>
                <w:sz w:val="24"/>
              </w:rPr>
              <w:t>③</w:t>
            </w:r>
            <w:r>
              <w:rPr>
                <w:rFonts w:hint="eastAsia"/>
                <w:sz w:val="24"/>
              </w:rPr>
              <w:t>次氯酸钠</w:t>
            </w:r>
            <w:r>
              <w:rPr>
                <w:rFonts w:hint="eastAsia"/>
                <w:sz w:val="24"/>
              </w:rPr>
              <w:t>储存区应设置围堰或漫坡，地面应按照相关要求做好防腐防渗处理，并配备应急收集装置和收集容器。</w:t>
            </w:r>
          </w:p>
          <w:p w:rsidR="005443BC" w:rsidRDefault="0062225A">
            <w:pPr>
              <w:pStyle w:val="a4"/>
              <w:adjustRightInd w:val="0"/>
              <w:snapToGrid w:val="0"/>
              <w:spacing w:line="360" w:lineRule="auto"/>
              <w:ind w:firstLine="480"/>
              <w:rPr>
                <w:sz w:val="24"/>
              </w:rPr>
            </w:pPr>
            <w:r>
              <w:rPr>
                <w:rFonts w:hint="eastAsia"/>
                <w:sz w:val="24"/>
              </w:rPr>
              <w:t>④应加强职工的工作责任性教育，一旦发生泄漏事故应及时清理处置，防止泄漏物料给外环境造成污染。</w:t>
            </w:r>
          </w:p>
          <w:p w:rsidR="005443BC" w:rsidRDefault="0062225A">
            <w:pPr>
              <w:pStyle w:val="a4"/>
              <w:adjustRightInd w:val="0"/>
              <w:snapToGrid w:val="0"/>
              <w:spacing w:line="360" w:lineRule="auto"/>
              <w:ind w:firstLine="480"/>
              <w:rPr>
                <w:sz w:val="24"/>
              </w:rPr>
            </w:pPr>
            <w:r>
              <w:rPr>
                <w:rFonts w:hint="eastAsia"/>
                <w:sz w:val="24"/>
              </w:rPr>
              <w:t>4</w:t>
            </w:r>
            <w:r>
              <w:rPr>
                <w:rFonts w:hint="eastAsia"/>
                <w:sz w:val="24"/>
              </w:rPr>
              <w:t>、</w:t>
            </w:r>
            <w:r>
              <w:rPr>
                <w:rFonts w:hint="eastAsia"/>
                <w:sz w:val="24"/>
              </w:rPr>
              <w:t>污水处理站故障风险防范措施</w:t>
            </w:r>
          </w:p>
          <w:p w:rsidR="005443BC" w:rsidRDefault="0062225A">
            <w:pPr>
              <w:pStyle w:val="a4"/>
              <w:adjustRightInd w:val="0"/>
              <w:snapToGrid w:val="0"/>
              <w:spacing w:line="360" w:lineRule="auto"/>
              <w:ind w:firstLine="480"/>
              <w:rPr>
                <w:sz w:val="24"/>
              </w:rPr>
            </w:pPr>
            <w:r>
              <w:rPr>
                <w:rFonts w:hint="eastAsia"/>
                <w:sz w:val="24"/>
              </w:rPr>
              <w:t>①泵站与污水处理站采用双路供电，设计备用水泵，</w:t>
            </w:r>
            <w:r>
              <w:rPr>
                <w:rFonts w:hint="eastAsia"/>
                <w:sz w:val="24"/>
              </w:rPr>
              <w:t>机械设备采用性能可靠优质产品。</w:t>
            </w:r>
          </w:p>
          <w:p w:rsidR="005443BC" w:rsidRDefault="0062225A">
            <w:pPr>
              <w:pStyle w:val="a4"/>
              <w:adjustRightInd w:val="0"/>
              <w:snapToGrid w:val="0"/>
              <w:spacing w:line="360" w:lineRule="auto"/>
              <w:ind w:firstLine="480"/>
              <w:rPr>
                <w:sz w:val="24"/>
              </w:rPr>
            </w:pPr>
            <w:r>
              <w:rPr>
                <w:rFonts w:hint="eastAsia"/>
                <w:sz w:val="24"/>
              </w:rPr>
              <w:t>②对污水处理站相关机械电器、仪表等设备，应优先选择事故率低、便于维修的产品。关键设备应一备一用，易损部件要有备用件。</w:t>
            </w:r>
          </w:p>
          <w:p w:rsidR="005443BC" w:rsidRDefault="0062225A">
            <w:pPr>
              <w:pStyle w:val="a4"/>
              <w:adjustRightInd w:val="0"/>
              <w:snapToGrid w:val="0"/>
              <w:spacing w:line="360" w:lineRule="auto"/>
              <w:ind w:firstLine="480"/>
              <w:rPr>
                <w:sz w:val="24"/>
              </w:rPr>
            </w:pPr>
            <w:r>
              <w:rPr>
                <w:rFonts w:hint="eastAsia"/>
                <w:sz w:val="24"/>
              </w:rPr>
              <w:t>③加强事故苗头监控，定期巡检、调节、保养、维修。及时发现有可能引起事故的异常运行苗头，消除事故隐患。</w:t>
            </w:r>
          </w:p>
          <w:p w:rsidR="005443BC" w:rsidRDefault="0062225A">
            <w:pPr>
              <w:pStyle w:val="a4"/>
              <w:adjustRightInd w:val="0"/>
              <w:snapToGrid w:val="0"/>
              <w:spacing w:line="360" w:lineRule="auto"/>
              <w:ind w:firstLine="480"/>
              <w:rPr>
                <w:sz w:val="24"/>
              </w:rPr>
            </w:pPr>
            <w:r>
              <w:rPr>
                <w:rFonts w:hint="eastAsia"/>
                <w:sz w:val="24"/>
              </w:rPr>
              <w:t>④严格控制处理单元的水量、水质、停留时间、负荷强度等工艺参数，确保处理效果的稳定性。配备流量、水质自动分析监控仪器，定明取样监测。操作人员及时调整，使设备处于最佳工况。如发现不正常现象，需立即采取预防措施。</w:t>
            </w:r>
          </w:p>
          <w:p w:rsidR="005443BC" w:rsidRDefault="0062225A">
            <w:pPr>
              <w:pStyle w:val="a4"/>
              <w:adjustRightInd w:val="0"/>
              <w:snapToGrid w:val="0"/>
              <w:spacing w:line="360" w:lineRule="auto"/>
              <w:ind w:firstLine="480"/>
              <w:rPr>
                <w:sz w:val="24"/>
              </w:rPr>
            </w:pPr>
            <w:r>
              <w:rPr>
                <w:rFonts w:hint="eastAsia"/>
                <w:sz w:val="24"/>
              </w:rPr>
              <w:t>⑤建立安全操作规程，严格按规程办事，定期对污水处理站</w:t>
            </w:r>
            <w:r>
              <w:rPr>
                <w:rFonts w:hint="eastAsia"/>
                <w:sz w:val="24"/>
              </w:rPr>
              <w:t>人员的理论知识和操作技能进行培训和检查。</w:t>
            </w:r>
          </w:p>
          <w:p w:rsidR="005443BC" w:rsidRDefault="0062225A">
            <w:pPr>
              <w:pStyle w:val="a4"/>
              <w:adjustRightInd w:val="0"/>
              <w:snapToGrid w:val="0"/>
              <w:spacing w:line="360" w:lineRule="auto"/>
              <w:ind w:firstLine="480"/>
              <w:rPr>
                <w:sz w:val="24"/>
              </w:rPr>
            </w:pPr>
            <w:r>
              <w:rPr>
                <w:rFonts w:hint="eastAsia"/>
                <w:sz w:val="24"/>
              </w:rPr>
              <w:t>⑥加强运行管理和进出水的监测工作，未经处理达标的污水严禁外排。</w:t>
            </w:r>
          </w:p>
          <w:p w:rsidR="005443BC" w:rsidRDefault="0062225A">
            <w:pPr>
              <w:pStyle w:val="a4"/>
              <w:adjustRightInd w:val="0"/>
              <w:snapToGrid w:val="0"/>
              <w:spacing w:line="360" w:lineRule="auto"/>
              <w:ind w:firstLine="480"/>
              <w:rPr>
                <w:sz w:val="24"/>
              </w:rPr>
            </w:pPr>
            <w:r>
              <w:rPr>
                <w:rFonts w:hint="eastAsia"/>
                <w:sz w:val="24"/>
              </w:rPr>
              <w:t>⑦设置应急事故池，以贮存处理系统事故或其它突发事件时医院废水，事故池设置导排系统。</w:t>
            </w:r>
          </w:p>
          <w:p w:rsidR="005443BC" w:rsidRDefault="0062225A">
            <w:pPr>
              <w:pStyle w:val="a4"/>
              <w:adjustRightInd w:val="0"/>
              <w:snapToGrid w:val="0"/>
              <w:spacing w:line="360" w:lineRule="auto"/>
              <w:ind w:firstLine="480"/>
              <w:rPr>
                <w:sz w:val="24"/>
              </w:rPr>
            </w:pPr>
            <w:r>
              <w:rPr>
                <w:rFonts w:hint="eastAsia"/>
                <w:sz w:val="24"/>
              </w:rPr>
              <w:t>⑧建立安全责任制度，在日常的工作管理方面建立一套完整的制度，落实到人、明确职责、定期检查。制定风险事故的应急措施，明确事故发生时的应急、抢险操作规程。</w:t>
            </w:r>
          </w:p>
          <w:p w:rsidR="005443BC" w:rsidRDefault="0062225A">
            <w:pPr>
              <w:pStyle w:val="a4"/>
              <w:adjustRightInd w:val="0"/>
              <w:snapToGrid w:val="0"/>
              <w:spacing w:line="360" w:lineRule="auto"/>
              <w:ind w:firstLine="480"/>
              <w:rPr>
                <w:sz w:val="24"/>
              </w:rPr>
            </w:pPr>
            <w:r>
              <w:rPr>
                <w:rFonts w:hint="eastAsia"/>
                <w:sz w:val="24"/>
              </w:rPr>
              <w:t>5</w:t>
            </w:r>
            <w:r>
              <w:rPr>
                <w:rFonts w:hint="eastAsia"/>
                <w:sz w:val="24"/>
              </w:rPr>
              <w:t>、</w:t>
            </w:r>
            <w:r>
              <w:rPr>
                <w:rFonts w:hint="eastAsia"/>
                <w:sz w:val="24"/>
              </w:rPr>
              <w:t>柴油泄漏风险防范措施</w:t>
            </w:r>
          </w:p>
          <w:p w:rsidR="005443BC" w:rsidRDefault="0062225A">
            <w:pPr>
              <w:pStyle w:val="a4"/>
              <w:adjustRightInd w:val="0"/>
              <w:snapToGrid w:val="0"/>
              <w:spacing w:line="360" w:lineRule="auto"/>
              <w:ind w:firstLine="480"/>
              <w:rPr>
                <w:sz w:val="24"/>
              </w:rPr>
            </w:pPr>
            <w:r>
              <w:rPr>
                <w:rFonts w:hint="eastAsia"/>
                <w:sz w:val="24"/>
              </w:rPr>
              <w:t>若发生泄漏应及时处置和报告，对少量泄漏的液体可用吸附材料进行吸附，大量泄漏应用桶类容器收集，密闭存放，同时对储存间地面应采取干抹布进行清理。废吸</w:t>
            </w:r>
            <w:r>
              <w:rPr>
                <w:rFonts w:hint="eastAsia"/>
                <w:sz w:val="24"/>
              </w:rPr>
              <w:t>附材料、收集的泄漏液体及清理产生的废抹布应作为危废及时委托有资质单位进行处置。柴油储存间设置围堰或漫坡，地面应按照相关要求做好防腐防渗处理，并配备应急收集装置和收集容器。加强职工的工作责任性教育，配备消防器材，一旦发生泄漏事故应及时清理处置，防止泄漏物料给外环境造成污染。</w:t>
            </w:r>
          </w:p>
          <w:p w:rsidR="005443BC" w:rsidRDefault="0062225A">
            <w:pPr>
              <w:pStyle w:val="a4"/>
              <w:adjustRightInd w:val="0"/>
              <w:snapToGrid w:val="0"/>
              <w:spacing w:line="360" w:lineRule="auto"/>
              <w:ind w:firstLineChars="0" w:firstLine="0"/>
              <w:rPr>
                <w:sz w:val="24"/>
              </w:rPr>
            </w:pPr>
            <w:r>
              <w:rPr>
                <w:rFonts w:hint="eastAsia"/>
                <w:sz w:val="24"/>
              </w:rPr>
              <w:t>七、环境风险应急预案</w:t>
            </w:r>
          </w:p>
          <w:p w:rsidR="005443BC" w:rsidRDefault="0062225A">
            <w:pPr>
              <w:pStyle w:val="a4"/>
              <w:adjustRightInd w:val="0"/>
              <w:snapToGrid w:val="0"/>
              <w:spacing w:line="360" w:lineRule="auto"/>
              <w:ind w:firstLine="480"/>
              <w:rPr>
                <w:sz w:val="24"/>
              </w:rPr>
            </w:pPr>
            <w:r>
              <w:rPr>
                <w:rFonts w:hint="eastAsia"/>
                <w:sz w:val="24"/>
              </w:rPr>
              <w:t>建设单位应参照企业突发环境事件应急预案编制指南，结合自身特点制定突发环境事件应急预案，并报环境保护主管部门备案。</w:t>
            </w:r>
          </w:p>
          <w:p w:rsidR="005443BC" w:rsidRDefault="0062225A">
            <w:pPr>
              <w:pStyle w:val="a4"/>
              <w:adjustRightInd w:val="0"/>
              <w:snapToGrid w:val="0"/>
              <w:spacing w:line="360" w:lineRule="auto"/>
              <w:ind w:firstLineChars="0" w:firstLine="0"/>
              <w:rPr>
                <w:sz w:val="24"/>
              </w:rPr>
            </w:pPr>
            <w:r>
              <w:rPr>
                <w:rFonts w:hint="eastAsia"/>
                <w:sz w:val="24"/>
              </w:rPr>
              <w:t>八、排污许可</w:t>
            </w:r>
          </w:p>
          <w:p w:rsidR="005443BC" w:rsidRDefault="0062225A">
            <w:pPr>
              <w:pStyle w:val="a4"/>
              <w:adjustRightInd w:val="0"/>
              <w:snapToGrid w:val="0"/>
              <w:spacing w:line="360" w:lineRule="auto"/>
              <w:ind w:firstLine="480"/>
              <w:rPr>
                <w:sz w:val="24"/>
              </w:rPr>
            </w:pPr>
            <w:r>
              <w:rPr>
                <w:rFonts w:hint="eastAsia"/>
                <w:sz w:val="24"/>
              </w:rPr>
              <w:t>根据《固定污染源排污许可分类管理名录（</w:t>
            </w:r>
            <w:r>
              <w:rPr>
                <w:rFonts w:hint="eastAsia"/>
                <w:sz w:val="24"/>
              </w:rPr>
              <w:t>2019</w:t>
            </w:r>
            <w:r>
              <w:rPr>
                <w:rFonts w:hint="eastAsia"/>
                <w:sz w:val="24"/>
              </w:rPr>
              <w:t>年版）》，本项目属于“四十九、卫生</w:t>
            </w:r>
            <w:r>
              <w:rPr>
                <w:rFonts w:hint="eastAsia"/>
                <w:sz w:val="24"/>
              </w:rPr>
              <w:t>84</w:t>
            </w:r>
            <w:r>
              <w:rPr>
                <w:rFonts w:hint="eastAsia"/>
                <w:sz w:val="24"/>
              </w:rPr>
              <w:t>，</w:t>
            </w:r>
            <w:r>
              <w:rPr>
                <w:rFonts w:hint="eastAsia"/>
                <w:sz w:val="24"/>
              </w:rPr>
              <w:t>1</w:t>
            </w:r>
            <w:r>
              <w:rPr>
                <w:rFonts w:hint="eastAsia"/>
                <w:sz w:val="24"/>
              </w:rPr>
              <w:t>07</w:t>
            </w:r>
            <w:r>
              <w:rPr>
                <w:rFonts w:hint="eastAsia"/>
                <w:sz w:val="24"/>
              </w:rPr>
              <w:t>医院</w:t>
            </w:r>
            <w:r>
              <w:rPr>
                <w:rFonts w:hint="eastAsia"/>
                <w:sz w:val="24"/>
              </w:rPr>
              <w:t>841</w:t>
            </w:r>
            <w:r>
              <w:rPr>
                <w:rFonts w:hint="eastAsia"/>
                <w:sz w:val="24"/>
              </w:rPr>
              <w:t>，专业公共卫生服务</w:t>
            </w:r>
            <w:r>
              <w:rPr>
                <w:rFonts w:hint="eastAsia"/>
                <w:sz w:val="24"/>
              </w:rPr>
              <w:t>843</w:t>
            </w:r>
            <w:r>
              <w:rPr>
                <w:rFonts w:hint="eastAsia"/>
                <w:sz w:val="24"/>
              </w:rPr>
              <w:t>中的床位</w:t>
            </w:r>
            <w:r>
              <w:rPr>
                <w:rFonts w:hint="eastAsia"/>
                <w:sz w:val="24"/>
              </w:rPr>
              <w:t>100</w:t>
            </w:r>
            <w:r>
              <w:rPr>
                <w:rFonts w:hint="eastAsia"/>
                <w:sz w:val="24"/>
              </w:rPr>
              <w:t>张及以上</w:t>
            </w:r>
            <w:r>
              <w:rPr>
                <w:rFonts w:hint="eastAsia"/>
                <w:sz w:val="24"/>
              </w:rPr>
              <w:t>500</w:t>
            </w:r>
            <w:r>
              <w:rPr>
                <w:rFonts w:hint="eastAsia"/>
                <w:sz w:val="24"/>
              </w:rPr>
              <w:t>张以下的综合医院</w:t>
            </w:r>
            <w:r>
              <w:rPr>
                <w:rFonts w:hint="eastAsia"/>
                <w:sz w:val="24"/>
              </w:rPr>
              <w:t>8411</w:t>
            </w:r>
            <w:r>
              <w:rPr>
                <w:rFonts w:hint="eastAsia"/>
                <w:sz w:val="24"/>
              </w:rPr>
              <w:t>”，属于实行排污许可简化管理。</w:t>
            </w:r>
          </w:p>
          <w:p w:rsidR="005443BC" w:rsidRDefault="0062225A">
            <w:pPr>
              <w:pStyle w:val="a4"/>
              <w:adjustRightInd w:val="0"/>
              <w:snapToGrid w:val="0"/>
              <w:spacing w:line="360" w:lineRule="auto"/>
              <w:ind w:firstLineChars="0" w:firstLine="0"/>
              <w:rPr>
                <w:sz w:val="24"/>
              </w:rPr>
            </w:pPr>
            <w:r>
              <w:rPr>
                <w:rFonts w:hint="eastAsia"/>
                <w:sz w:val="24"/>
              </w:rPr>
              <w:t>九、项目环保投资估算</w:t>
            </w:r>
          </w:p>
          <w:p w:rsidR="005443BC" w:rsidRDefault="0062225A">
            <w:pPr>
              <w:pStyle w:val="a4"/>
              <w:adjustRightInd w:val="0"/>
              <w:snapToGrid w:val="0"/>
              <w:spacing w:line="360" w:lineRule="auto"/>
              <w:ind w:firstLine="480"/>
              <w:rPr>
                <w:sz w:val="24"/>
              </w:rPr>
            </w:pPr>
            <w:r>
              <w:rPr>
                <w:rFonts w:hint="eastAsia"/>
                <w:sz w:val="24"/>
              </w:rPr>
              <w:t>项目总投资</w:t>
            </w:r>
            <w:r>
              <w:rPr>
                <w:rFonts w:hint="eastAsia"/>
                <w:sz w:val="24"/>
              </w:rPr>
              <w:t>1000</w:t>
            </w:r>
            <w:r>
              <w:rPr>
                <w:rFonts w:hint="eastAsia"/>
                <w:sz w:val="24"/>
              </w:rPr>
              <w:t>万元</w:t>
            </w:r>
            <w:r>
              <w:rPr>
                <w:rFonts w:hint="eastAsia"/>
                <w:sz w:val="24"/>
              </w:rPr>
              <w:t xml:space="preserve"> </w:t>
            </w:r>
            <w:r>
              <w:rPr>
                <w:rFonts w:hint="eastAsia"/>
                <w:sz w:val="24"/>
              </w:rPr>
              <w:t>，环保投资</w:t>
            </w:r>
            <w:r>
              <w:rPr>
                <w:rFonts w:hint="eastAsia"/>
                <w:sz w:val="24"/>
              </w:rPr>
              <w:t>151</w:t>
            </w:r>
            <w:r>
              <w:rPr>
                <w:rFonts w:hint="eastAsia"/>
                <w:sz w:val="24"/>
              </w:rPr>
              <w:t>万元</w:t>
            </w:r>
            <w:r>
              <w:rPr>
                <w:rFonts w:hint="eastAsia"/>
                <w:sz w:val="24"/>
              </w:rPr>
              <w:t xml:space="preserve"> </w:t>
            </w:r>
            <w:r>
              <w:rPr>
                <w:rFonts w:hint="eastAsia"/>
                <w:sz w:val="24"/>
              </w:rPr>
              <w:t>，占总投资的</w:t>
            </w:r>
            <w:r>
              <w:rPr>
                <w:rFonts w:hint="eastAsia"/>
                <w:sz w:val="24"/>
              </w:rPr>
              <w:t>15.1%</w:t>
            </w:r>
            <w:r>
              <w:rPr>
                <w:rFonts w:hint="eastAsia"/>
                <w:sz w:val="24"/>
              </w:rPr>
              <w:t>，项目环保投资表见下表。</w:t>
            </w:r>
          </w:p>
          <w:p w:rsidR="005443BC" w:rsidRDefault="0062225A">
            <w:pPr>
              <w:pStyle w:val="-ls"/>
              <w:spacing w:line="240" w:lineRule="auto"/>
              <w:ind w:firstLineChars="0" w:firstLine="0"/>
              <w:contextualSpacing/>
              <w:jc w:val="center"/>
              <w:rPr>
                <w:rFonts w:hAnsi="Times New Roman"/>
                <w:sz w:val="21"/>
                <w:szCs w:val="21"/>
              </w:rPr>
            </w:pPr>
            <w:r>
              <w:rPr>
                <w:rFonts w:hAnsi="Times New Roman"/>
                <w:b/>
                <w:bCs/>
                <w:sz w:val="21"/>
                <w:szCs w:val="21"/>
              </w:rPr>
              <w:t>表</w:t>
            </w:r>
            <w:r>
              <w:rPr>
                <w:rFonts w:hAnsi="Times New Roman" w:hint="eastAsia"/>
                <w:b/>
                <w:bCs/>
                <w:sz w:val="21"/>
                <w:szCs w:val="21"/>
              </w:rPr>
              <w:t>4-1</w:t>
            </w:r>
            <w:r>
              <w:rPr>
                <w:rFonts w:hAnsi="Times New Roman" w:hint="eastAsia"/>
                <w:b/>
                <w:bCs/>
                <w:sz w:val="21"/>
                <w:szCs w:val="21"/>
              </w:rPr>
              <w:t xml:space="preserve">2 </w:t>
            </w:r>
            <w:r>
              <w:rPr>
                <w:rFonts w:hAnsi="Times New Roman"/>
                <w:b/>
                <w:bCs/>
                <w:sz w:val="21"/>
                <w:szCs w:val="21"/>
              </w:rPr>
              <w:t>项目环保投入</w:t>
            </w:r>
            <w:r>
              <w:rPr>
                <w:rFonts w:hAnsi="Times New Roman" w:hint="eastAsia"/>
                <w:b/>
                <w:bCs/>
                <w:sz w:val="21"/>
                <w:szCs w:val="21"/>
              </w:rPr>
              <w:t>一览表</w:t>
            </w:r>
          </w:p>
          <w:tbl>
            <w:tblPr>
              <w:tblW w:w="81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84"/>
              <w:gridCol w:w="3514"/>
              <w:gridCol w:w="1045"/>
              <w:gridCol w:w="706"/>
              <w:gridCol w:w="1080"/>
            </w:tblGrid>
            <w:tr w:rsidR="005443BC">
              <w:trPr>
                <w:jc w:val="center"/>
              </w:trPr>
              <w:tc>
                <w:tcPr>
                  <w:tcW w:w="178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污染源或污染物</w:t>
                  </w:r>
                </w:p>
              </w:tc>
              <w:tc>
                <w:tcPr>
                  <w:tcW w:w="351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污染防治措施或设施</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数量</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单位</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费用</w:t>
                  </w:r>
                </w:p>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（万元）</w:t>
                  </w:r>
                </w:p>
              </w:tc>
            </w:tr>
            <w:tr w:rsidR="005443BC">
              <w:trPr>
                <w:jc w:val="center"/>
              </w:trPr>
              <w:tc>
                <w:tcPr>
                  <w:tcW w:w="178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污水处理站恶臭</w:t>
                  </w:r>
                </w:p>
              </w:tc>
              <w:tc>
                <w:tcPr>
                  <w:tcW w:w="351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地下构筑物加盖密闭</w:t>
                  </w:r>
                  <w:r>
                    <w:rPr>
                      <w:rFonts w:hAnsi="Times New Roman"/>
                      <w:sz w:val="21"/>
                      <w:szCs w:val="21"/>
                    </w:rPr>
                    <w:t>+</w:t>
                  </w:r>
                  <w:r>
                    <w:rPr>
                      <w:rFonts w:hAnsi="Times New Roman" w:hint="eastAsia"/>
                      <w:sz w:val="21"/>
                      <w:szCs w:val="21"/>
                    </w:rPr>
                    <w:t>喷洒除臭剂</w:t>
                  </w:r>
                  <w:r>
                    <w:rPr>
                      <w:rFonts w:hAnsi="Times New Roman" w:hint="eastAsia"/>
                      <w:sz w:val="21"/>
                      <w:szCs w:val="21"/>
                    </w:rPr>
                    <w:t xml:space="preserve"> </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1</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套</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10</w:t>
                  </w:r>
                </w:p>
              </w:tc>
            </w:tr>
            <w:tr w:rsidR="005443BC">
              <w:trPr>
                <w:jc w:val="center"/>
              </w:trPr>
              <w:tc>
                <w:tcPr>
                  <w:tcW w:w="178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食堂餐饮油烟</w:t>
                  </w:r>
                </w:p>
              </w:tc>
              <w:tc>
                <w:tcPr>
                  <w:tcW w:w="351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油烟净化器</w:t>
                  </w:r>
                  <w:r>
                    <w:rPr>
                      <w:rFonts w:hAnsi="Times New Roman"/>
                      <w:sz w:val="21"/>
                      <w:szCs w:val="21"/>
                    </w:rPr>
                    <w:t>+</w:t>
                  </w:r>
                  <w:r>
                    <w:rPr>
                      <w:rFonts w:hAnsi="Times New Roman"/>
                      <w:sz w:val="21"/>
                      <w:szCs w:val="21"/>
                    </w:rPr>
                    <w:t>烟道</w:t>
                  </w:r>
                  <w:r>
                    <w:rPr>
                      <w:rFonts w:hAnsi="Times New Roman" w:hint="eastAsia"/>
                      <w:sz w:val="21"/>
                      <w:szCs w:val="21"/>
                    </w:rPr>
                    <w:t>排放</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1</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套</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3</w:t>
                  </w:r>
                </w:p>
              </w:tc>
            </w:tr>
            <w:tr w:rsidR="005443BC">
              <w:trPr>
                <w:jc w:val="center"/>
              </w:trPr>
              <w:tc>
                <w:tcPr>
                  <w:tcW w:w="178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检验室</w:t>
                  </w:r>
                </w:p>
              </w:tc>
              <w:tc>
                <w:tcPr>
                  <w:tcW w:w="351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收集后引至楼顶排放</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1</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套</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5</w:t>
                  </w:r>
                </w:p>
              </w:tc>
            </w:tr>
            <w:tr w:rsidR="005443BC">
              <w:trPr>
                <w:jc w:val="center"/>
              </w:trPr>
              <w:tc>
                <w:tcPr>
                  <w:tcW w:w="178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中药煎药废气</w:t>
                  </w:r>
                </w:p>
              </w:tc>
              <w:tc>
                <w:tcPr>
                  <w:tcW w:w="351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加强通风</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1</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套</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1</w:t>
                  </w:r>
                </w:p>
              </w:tc>
            </w:tr>
            <w:tr w:rsidR="005443BC">
              <w:trPr>
                <w:trHeight w:val="374"/>
                <w:jc w:val="center"/>
              </w:trPr>
              <w:tc>
                <w:tcPr>
                  <w:tcW w:w="1784" w:type="dxa"/>
                  <w:vMerge w:val="restart"/>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医疗废水</w:t>
                  </w:r>
                  <w:r>
                    <w:rPr>
                      <w:rFonts w:hAnsi="Times New Roman"/>
                      <w:sz w:val="21"/>
                      <w:szCs w:val="21"/>
                    </w:rPr>
                    <w:t>+</w:t>
                  </w:r>
                </w:p>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生活污水</w:t>
                  </w:r>
                </w:p>
              </w:tc>
              <w:tc>
                <w:tcPr>
                  <w:tcW w:w="351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污水处理站</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1</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座</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6</w:t>
                  </w:r>
                  <w:r>
                    <w:rPr>
                      <w:rFonts w:hAnsi="Times New Roman" w:hint="eastAsia"/>
                      <w:sz w:val="21"/>
                      <w:szCs w:val="21"/>
                    </w:rPr>
                    <w:t>0</w:t>
                  </w:r>
                </w:p>
              </w:tc>
            </w:tr>
            <w:tr w:rsidR="005443BC">
              <w:trPr>
                <w:trHeight w:val="301"/>
                <w:jc w:val="center"/>
              </w:trPr>
              <w:tc>
                <w:tcPr>
                  <w:tcW w:w="1784" w:type="dxa"/>
                  <w:vMerge/>
                  <w:noWrap/>
                  <w:vAlign w:val="center"/>
                </w:tcPr>
                <w:p w:rsidR="005443BC" w:rsidRDefault="005443BC">
                  <w:pPr>
                    <w:pStyle w:val="-ls"/>
                    <w:spacing w:line="240" w:lineRule="auto"/>
                    <w:ind w:firstLineChars="0" w:firstLine="0"/>
                    <w:contextualSpacing/>
                    <w:jc w:val="center"/>
                    <w:rPr>
                      <w:rFonts w:hAnsi="Times New Roman"/>
                      <w:sz w:val="21"/>
                      <w:szCs w:val="21"/>
                    </w:rPr>
                  </w:pPr>
                </w:p>
              </w:tc>
              <w:tc>
                <w:tcPr>
                  <w:tcW w:w="351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隔油池</w:t>
                  </w:r>
                  <w:r>
                    <w:rPr>
                      <w:rFonts w:hAnsi="Times New Roman" w:hint="eastAsia"/>
                      <w:sz w:val="21"/>
                      <w:szCs w:val="21"/>
                    </w:rPr>
                    <w:t>、化粪池</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1</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座</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5</w:t>
                  </w:r>
                </w:p>
              </w:tc>
            </w:tr>
            <w:tr w:rsidR="005443BC">
              <w:trPr>
                <w:jc w:val="center"/>
              </w:trPr>
              <w:tc>
                <w:tcPr>
                  <w:tcW w:w="1784" w:type="dxa"/>
                  <w:vMerge w:val="restart"/>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危险废物</w:t>
                  </w:r>
                </w:p>
              </w:tc>
              <w:tc>
                <w:tcPr>
                  <w:tcW w:w="351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医废暂存间，委托有资质单位处置</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1</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座</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10</w:t>
                  </w:r>
                </w:p>
              </w:tc>
            </w:tr>
            <w:tr w:rsidR="005443BC">
              <w:trPr>
                <w:jc w:val="center"/>
              </w:trPr>
              <w:tc>
                <w:tcPr>
                  <w:tcW w:w="1784" w:type="dxa"/>
                  <w:vMerge w:val="restart"/>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生活垃圾</w:t>
                  </w:r>
                </w:p>
              </w:tc>
              <w:tc>
                <w:tcPr>
                  <w:tcW w:w="351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生活垃圾桶</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若干</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个</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2</w:t>
                  </w:r>
                </w:p>
              </w:tc>
            </w:tr>
            <w:tr w:rsidR="005443BC">
              <w:trPr>
                <w:jc w:val="center"/>
              </w:trPr>
              <w:tc>
                <w:tcPr>
                  <w:tcW w:w="178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餐厨垃圾</w:t>
                  </w:r>
                </w:p>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和废油脂</w:t>
                  </w:r>
                </w:p>
              </w:tc>
              <w:tc>
                <w:tcPr>
                  <w:tcW w:w="3514"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餐厨垃圾和废油脂专用容器收集后，交于有资质单位处置</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5</w:t>
                  </w:r>
                </w:p>
              </w:tc>
            </w:tr>
            <w:tr w:rsidR="005443BC">
              <w:trPr>
                <w:jc w:val="center"/>
              </w:trPr>
              <w:tc>
                <w:tcPr>
                  <w:tcW w:w="5298" w:type="dxa"/>
                  <w:gridSpan w:val="2"/>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运营期环境监测</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年</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50</w:t>
                  </w:r>
                </w:p>
              </w:tc>
            </w:tr>
            <w:tr w:rsidR="005443BC">
              <w:trPr>
                <w:jc w:val="center"/>
              </w:trPr>
              <w:tc>
                <w:tcPr>
                  <w:tcW w:w="5298" w:type="dxa"/>
                  <w:gridSpan w:val="2"/>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合计</w:t>
                  </w:r>
                </w:p>
              </w:tc>
              <w:tc>
                <w:tcPr>
                  <w:tcW w:w="1045"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w:t>
                  </w:r>
                </w:p>
              </w:tc>
              <w:tc>
                <w:tcPr>
                  <w:tcW w:w="706"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sz w:val="21"/>
                      <w:szCs w:val="21"/>
                    </w:rPr>
                    <w:t>/</w:t>
                  </w:r>
                </w:p>
              </w:tc>
              <w:tc>
                <w:tcPr>
                  <w:tcW w:w="1080" w:type="dxa"/>
                  <w:noWrap/>
                  <w:vAlign w:val="center"/>
                </w:tcPr>
                <w:p w:rsidR="005443BC" w:rsidRDefault="0062225A">
                  <w:pPr>
                    <w:pStyle w:val="-ls"/>
                    <w:spacing w:line="240" w:lineRule="auto"/>
                    <w:ind w:firstLineChars="0" w:firstLine="0"/>
                    <w:contextualSpacing/>
                    <w:jc w:val="center"/>
                    <w:rPr>
                      <w:rFonts w:hAnsi="Times New Roman"/>
                      <w:sz w:val="21"/>
                      <w:szCs w:val="21"/>
                    </w:rPr>
                  </w:pPr>
                  <w:r>
                    <w:rPr>
                      <w:rFonts w:hAnsi="Times New Roman" w:hint="eastAsia"/>
                      <w:sz w:val="21"/>
                      <w:szCs w:val="21"/>
                    </w:rPr>
                    <w:t>151</w:t>
                  </w:r>
                </w:p>
              </w:tc>
            </w:tr>
          </w:tbl>
          <w:p w:rsidR="005443BC" w:rsidRDefault="005443BC">
            <w:pPr>
              <w:pStyle w:val="a4"/>
              <w:ind w:firstLineChars="0" w:firstLine="0"/>
            </w:pPr>
          </w:p>
        </w:tc>
      </w:tr>
    </w:tbl>
    <w:p w:rsidR="005443BC" w:rsidRDefault="005443BC">
      <w:pPr>
        <w:pStyle w:val="a4"/>
        <w:sectPr w:rsidR="005443BC">
          <w:pgSz w:w="11915" w:h="16840"/>
          <w:pgMar w:top="1702" w:right="1531" w:bottom="2127" w:left="1531" w:header="851" w:footer="851" w:gutter="0"/>
          <w:cols w:space="425"/>
          <w:docGrid w:type="lines" w:linePitch="312"/>
        </w:sectPr>
      </w:pPr>
    </w:p>
    <w:p w:rsidR="005443BC" w:rsidRDefault="0062225A">
      <w:pPr>
        <w:pStyle w:val="af0"/>
        <w:jc w:val="center"/>
        <w:outlineLvl w:val="0"/>
        <w:rPr>
          <w:rFonts w:ascii="黑体" w:eastAsia="黑体" w:cs="黑体" w:hint="default"/>
          <w:sz w:val="30"/>
          <w:szCs w:val="30"/>
        </w:rPr>
      </w:pPr>
      <w:r>
        <w:rPr>
          <w:rFonts w:ascii="黑体" w:eastAsia="黑体" w:cs="黑体"/>
          <w:snapToGrid w:val="0"/>
          <w:sz w:val="30"/>
          <w:szCs w:val="30"/>
        </w:rPr>
        <w:t>五、</w:t>
      </w:r>
      <w:bookmarkStart w:id="2" w:name="_Hlk54167917"/>
      <w:r>
        <w:rPr>
          <w:rFonts w:ascii="黑体" w:eastAsia="黑体" w:cs="黑体"/>
          <w:snapToGrid w:val="0"/>
          <w:sz w:val="30"/>
          <w:szCs w:val="30"/>
        </w:rPr>
        <w:t>环境保护措施监督检查清单</w:t>
      </w:r>
      <w:bookmarkEnd w:id="2"/>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692"/>
        <w:gridCol w:w="1700"/>
        <w:gridCol w:w="1257"/>
        <w:gridCol w:w="1575"/>
        <w:gridCol w:w="2576"/>
      </w:tblGrid>
      <w:tr w:rsidR="005443BC">
        <w:trPr>
          <w:trHeight w:val="425"/>
          <w:jc w:val="center"/>
        </w:trPr>
        <w:tc>
          <w:tcPr>
            <w:tcW w:w="1692" w:type="dxa"/>
            <w:tcBorders>
              <w:top w:val="single" w:sz="8" w:space="0" w:color="auto"/>
              <w:left w:val="single" w:sz="8" w:space="0" w:color="auto"/>
              <w:bottom w:val="single" w:sz="4" w:space="0" w:color="auto"/>
              <w:right w:val="single" w:sz="4" w:space="0" w:color="auto"/>
              <w:tl2br w:val="single" w:sz="4" w:space="0" w:color="auto"/>
            </w:tcBorders>
            <w:shd w:val="clear" w:color="auto" w:fill="auto"/>
          </w:tcPr>
          <w:p w:rsidR="005443BC" w:rsidRDefault="0062225A">
            <w:pPr>
              <w:adjustRightInd w:val="0"/>
              <w:snapToGrid w:val="0"/>
              <w:ind w:firstLine="840"/>
              <w:rPr>
                <w:rFonts w:ascii="宋体" w:eastAsia="宋体" w:hAnsi="宋体" w:cs="宋体"/>
                <w:szCs w:val="21"/>
              </w:rPr>
            </w:pPr>
            <w:r>
              <w:rPr>
                <w:rFonts w:ascii="宋体" w:eastAsia="宋体" w:hAnsi="宋体" w:cs="宋体" w:hint="eastAsia"/>
                <w:szCs w:val="21"/>
              </w:rPr>
              <w:t>内容</w:t>
            </w:r>
          </w:p>
          <w:p w:rsidR="005443BC" w:rsidRDefault="0062225A">
            <w:pPr>
              <w:adjustRightInd w:val="0"/>
              <w:snapToGrid w:val="0"/>
              <w:rPr>
                <w:rFonts w:ascii="宋体" w:eastAsia="宋体" w:hAnsi="宋体" w:cs="宋体"/>
                <w:szCs w:val="21"/>
              </w:rPr>
            </w:pPr>
            <w:r>
              <w:rPr>
                <w:rFonts w:ascii="宋体" w:eastAsia="宋体" w:hAnsi="宋体" w:cs="宋体" w:hint="eastAsia"/>
                <w:szCs w:val="21"/>
              </w:rPr>
              <w:t>要素</w:t>
            </w:r>
          </w:p>
        </w:tc>
        <w:tc>
          <w:tcPr>
            <w:tcW w:w="1700" w:type="dxa"/>
            <w:tcBorders>
              <w:top w:val="single" w:sz="8"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排放口</w:t>
            </w:r>
            <w:r>
              <w:rPr>
                <w:rFonts w:ascii="宋体" w:eastAsia="宋体" w:hAnsi="宋体" w:cs="宋体" w:hint="eastAsia"/>
                <w:szCs w:val="21"/>
              </w:rPr>
              <w:t>(</w:t>
            </w:r>
            <w:r>
              <w:rPr>
                <w:rFonts w:ascii="宋体" w:eastAsia="宋体" w:hAnsi="宋体" w:cs="宋体" w:hint="eastAsia"/>
                <w:szCs w:val="21"/>
              </w:rPr>
              <w:t>编号、</w:t>
            </w:r>
          </w:p>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名称</w:t>
            </w:r>
            <w:r>
              <w:rPr>
                <w:rFonts w:ascii="宋体" w:eastAsia="宋体" w:hAnsi="宋体" w:cs="宋体" w:hint="eastAsia"/>
                <w:szCs w:val="21"/>
              </w:rPr>
              <w:t>)/</w:t>
            </w:r>
            <w:r>
              <w:rPr>
                <w:rFonts w:ascii="宋体" w:eastAsia="宋体" w:hAnsi="宋体" w:cs="宋体" w:hint="eastAsia"/>
                <w:szCs w:val="21"/>
              </w:rPr>
              <w:t>污染源</w:t>
            </w:r>
          </w:p>
        </w:tc>
        <w:tc>
          <w:tcPr>
            <w:tcW w:w="1257" w:type="dxa"/>
            <w:tcBorders>
              <w:top w:val="single" w:sz="8"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污染物项目</w:t>
            </w:r>
          </w:p>
        </w:tc>
        <w:tc>
          <w:tcPr>
            <w:tcW w:w="1575" w:type="dxa"/>
            <w:tcBorders>
              <w:top w:val="single" w:sz="8"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环境保护措施</w:t>
            </w:r>
          </w:p>
        </w:tc>
        <w:tc>
          <w:tcPr>
            <w:tcW w:w="2576" w:type="dxa"/>
            <w:tcBorders>
              <w:top w:val="single" w:sz="8"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执行标准</w:t>
            </w:r>
          </w:p>
        </w:tc>
      </w:tr>
      <w:tr w:rsidR="005443BC">
        <w:trPr>
          <w:trHeight w:val="479"/>
          <w:jc w:val="center"/>
        </w:trPr>
        <w:tc>
          <w:tcPr>
            <w:tcW w:w="1692" w:type="dxa"/>
            <w:vMerge w:val="restart"/>
            <w:tcBorders>
              <w:top w:val="single" w:sz="4" w:space="0" w:color="auto"/>
              <w:left w:val="single" w:sz="8"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大气环境</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油烟楼顶排放</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油烟</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pPr>
            <w:r>
              <w:rPr>
                <w:rFonts w:ascii="宋体" w:eastAsia="宋体" w:hAnsi="宋体" w:cs="宋体" w:hint="eastAsia"/>
                <w:szCs w:val="21"/>
              </w:rPr>
              <w:t>满足《饮食业油烟排放标准（试行）》（</w:t>
            </w:r>
            <w:r>
              <w:rPr>
                <w:rFonts w:ascii="宋体" w:eastAsia="宋体" w:hAnsi="宋体" w:cs="宋体" w:hint="eastAsia"/>
                <w:szCs w:val="21"/>
              </w:rPr>
              <w:t>GB18483-2001</w:t>
            </w:r>
            <w:r>
              <w:rPr>
                <w:rFonts w:ascii="宋体" w:eastAsia="宋体" w:hAnsi="宋体" w:cs="宋体" w:hint="eastAsia"/>
                <w:szCs w:val="21"/>
              </w:rPr>
              <w:t>）</w:t>
            </w:r>
          </w:p>
        </w:tc>
      </w:tr>
      <w:tr w:rsidR="005443BC">
        <w:trPr>
          <w:trHeight w:val="479"/>
          <w:jc w:val="center"/>
        </w:trPr>
        <w:tc>
          <w:tcPr>
            <w:tcW w:w="1692" w:type="dxa"/>
            <w:vMerge/>
            <w:tcBorders>
              <w:left w:val="single" w:sz="8" w:space="0" w:color="auto"/>
              <w:right w:val="single" w:sz="4" w:space="0" w:color="auto"/>
            </w:tcBorders>
            <w:shd w:val="clear" w:color="auto" w:fill="auto"/>
            <w:vAlign w:val="center"/>
          </w:tcPr>
          <w:p w:rsidR="005443BC" w:rsidRDefault="005443BC">
            <w:pPr>
              <w:adjustRightInd w:val="0"/>
              <w:snapToGrid w:val="0"/>
              <w:jc w:val="center"/>
              <w:rPr>
                <w:rFonts w:ascii="宋体" w:eastAsia="宋体" w:hAnsi="宋体" w:cs="宋体"/>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hint="eastAsia"/>
              </w:rPr>
              <w:t>中药煎药废气</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hint="eastAsia"/>
                <w:szCs w:val="21"/>
              </w:rPr>
              <w: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widowControl/>
              <w:wordWrap w:val="0"/>
              <w:ind w:leftChars="-50" w:left="-105" w:rightChars="-50" w:right="-105"/>
              <w:jc w:val="center"/>
              <w:rPr>
                <w:rFonts w:ascii="宋体" w:hAnsi="宋体" w:cs="宋体"/>
                <w:szCs w:val="21"/>
              </w:rPr>
            </w:pPr>
            <w:r>
              <w:rPr>
                <w:rFonts w:hint="eastAsia"/>
                <w:bCs/>
                <w:kern w:val="0"/>
                <w:szCs w:val="21"/>
                <w:lang w:bidi="en-US"/>
              </w:rPr>
              <w:t>加强通风</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hint="eastAsia"/>
              </w:rPr>
              <w:t>/</w:t>
            </w:r>
          </w:p>
        </w:tc>
      </w:tr>
      <w:tr w:rsidR="005443BC">
        <w:trPr>
          <w:trHeight w:val="479"/>
          <w:jc w:val="center"/>
        </w:trPr>
        <w:tc>
          <w:tcPr>
            <w:tcW w:w="1692" w:type="dxa"/>
            <w:vMerge/>
            <w:tcBorders>
              <w:left w:val="single" w:sz="8" w:space="0" w:color="auto"/>
              <w:right w:val="single" w:sz="4" w:space="0" w:color="auto"/>
            </w:tcBorders>
            <w:shd w:val="clear" w:color="auto" w:fill="auto"/>
            <w:vAlign w:val="center"/>
          </w:tcPr>
          <w:p w:rsidR="005443BC" w:rsidRDefault="005443BC">
            <w:pPr>
              <w:adjustRightInd w:val="0"/>
              <w:snapToGrid w:val="0"/>
              <w:jc w:val="center"/>
              <w:rPr>
                <w:rFonts w:ascii="宋体" w:eastAsia="宋体" w:hAnsi="宋体" w:cs="宋体"/>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pPr>
            <w:r>
              <w:rPr>
                <w:rFonts w:hint="eastAsia"/>
              </w:rPr>
              <w:t>实验室检验废气</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szCs w:val="21"/>
              </w:rPr>
            </w:pPr>
            <w:r>
              <w:rPr>
                <w:rFonts w:hint="eastAsia"/>
                <w:szCs w:val="21"/>
              </w:rPr>
              <w: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widowControl/>
              <w:wordWrap w:val="0"/>
              <w:ind w:leftChars="-50" w:left="-105" w:rightChars="-50" w:right="-105"/>
              <w:jc w:val="center"/>
              <w:rPr>
                <w:bCs/>
                <w:kern w:val="0"/>
                <w:szCs w:val="21"/>
                <w:lang w:bidi="en-US"/>
              </w:rPr>
            </w:pPr>
            <w:r>
              <w:rPr>
                <w:rFonts w:hAnsi="Times New Roman" w:hint="eastAsia"/>
                <w:szCs w:val="21"/>
              </w:rPr>
              <w:t>收集</w:t>
            </w:r>
            <w:r>
              <w:rPr>
                <w:rFonts w:hAnsi="Times New Roman" w:hint="eastAsia"/>
                <w:szCs w:val="21"/>
              </w:rPr>
              <w:t>引至楼顶排放</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pPr>
            <w:r>
              <w:rPr>
                <w:rFonts w:hint="eastAsia"/>
              </w:rPr>
              <w:t>/</w:t>
            </w:r>
          </w:p>
        </w:tc>
      </w:tr>
      <w:tr w:rsidR="005443BC">
        <w:trPr>
          <w:trHeight w:val="479"/>
          <w:jc w:val="center"/>
        </w:trPr>
        <w:tc>
          <w:tcPr>
            <w:tcW w:w="1692" w:type="dxa"/>
            <w:vMerge/>
            <w:tcBorders>
              <w:left w:val="single" w:sz="8" w:space="0" w:color="auto"/>
              <w:right w:val="single" w:sz="4" w:space="0" w:color="auto"/>
            </w:tcBorders>
            <w:shd w:val="clear" w:color="auto" w:fill="auto"/>
            <w:vAlign w:val="center"/>
          </w:tcPr>
          <w:p w:rsidR="005443BC" w:rsidRDefault="005443BC">
            <w:pPr>
              <w:adjustRightInd w:val="0"/>
              <w:snapToGrid w:val="0"/>
              <w:jc w:val="center"/>
              <w:rPr>
                <w:rFonts w:ascii="宋体" w:eastAsia="宋体" w:hAnsi="宋体" w:cs="宋体"/>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污水处理站</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硫化氢、氨气、臭气浓度</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喷洒除臭剂</w:t>
            </w:r>
          </w:p>
        </w:tc>
        <w:tc>
          <w:tcPr>
            <w:tcW w:w="2576" w:type="dxa"/>
            <w:tcBorders>
              <w:top w:val="single" w:sz="4" w:space="0" w:color="auto"/>
              <w:left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《医疗机构水污染物排放标准》（</w:t>
            </w:r>
            <w:r>
              <w:rPr>
                <w:rFonts w:ascii="宋体" w:eastAsia="宋体" w:hAnsi="宋体" w:cs="宋体" w:hint="eastAsia"/>
                <w:szCs w:val="21"/>
              </w:rPr>
              <w:t>GB18466-2005</w:t>
            </w:r>
            <w:r>
              <w:rPr>
                <w:rFonts w:ascii="宋体" w:eastAsia="宋体" w:hAnsi="宋体" w:cs="宋体" w:hint="eastAsia"/>
                <w:szCs w:val="21"/>
              </w:rPr>
              <w:t>）</w:t>
            </w:r>
          </w:p>
        </w:tc>
      </w:tr>
      <w:tr w:rsidR="005443BC">
        <w:trPr>
          <w:trHeight w:val="425"/>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地表水环境</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2222"/>
              <w:rPr>
                <w:rFonts w:ascii="宋体" w:eastAsia="宋体" w:hAnsi="宋体" w:cs="宋体"/>
              </w:rPr>
            </w:pPr>
            <w:r>
              <w:rPr>
                <w:rFonts w:hint="eastAsia"/>
                <w:lang w:val="en-US" w:eastAsia="zh-CN"/>
              </w:rPr>
              <w:t>DW001</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hint="eastAsia"/>
              </w:rPr>
              <w:t>COD</w:t>
            </w:r>
            <w:r>
              <w:rPr>
                <w:rFonts w:hint="eastAsia"/>
              </w:rPr>
              <w:t>、</w:t>
            </w:r>
            <w:r>
              <w:rPr>
                <w:rFonts w:hint="eastAsia"/>
              </w:rPr>
              <w:t>BOD</w:t>
            </w:r>
            <w:r>
              <w:rPr>
                <w:rFonts w:hint="eastAsia"/>
                <w:vertAlign w:val="subscript"/>
              </w:rPr>
              <w:t>5</w:t>
            </w:r>
            <w:r>
              <w:rPr>
                <w:rFonts w:hint="eastAsia"/>
              </w:rPr>
              <w:t>、</w:t>
            </w:r>
            <w:r>
              <w:rPr>
                <w:rFonts w:hint="eastAsia"/>
              </w:rPr>
              <w:t>SS</w:t>
            </w:r>
            <w:r>
              <w:rPr>
                <w:rFonts w:hint="eastAsia"/>
              </w:rPr>
              <w:t>、氨氮、粪大肠菌群</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hint="eastAsia"/>
              </w:rPr>
              <w:t>污水处理站</w:t>
            </w:r>
          </w:p>
        </w:tc>
        <w:tc>
          <w:tcPr>
            <w:tcW w:w="2576"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hAnsi="宋体" w:cs="宋体"/>
                <w:szCs w:val="21"/>
              </w:rPr>
            </w:pPr>
            <w:r>
              <w:t>《医疗机构水污染物排放标准》（</w:t>
            </w:r>
            <w:r>
              <w:t>GB18466-2005</w:t>
            </w:r>
            <w:r>
              <w:t>）表</w:t>
            </w:r>
            <w:r>
              <w:t>2</w:t>
            </w:r>
            <w:r>
              <w:t>预处理标准</w:t>
            </w:r>
            <w:r>
              <w:rPr>
                <w:rFonts w:hint="eastAsia"/>
              </w:rPr>
              <w:t>；氨氮执行《污水排入城镇下水道水质标准》（</w:t>
            </w:r>
            <w:r>
              <w:rPr>
                <w:rFonts w:hint="eastAsia"/>
              </w:rPr>
              <w:t>GB/T31962-2015</w:t>
            </w:r>
            <w:r>
              <w:rPr>
                <w:rFonts w:hint="eastAsia"/>
              </w:rPr>
              <w:t>）</w:t>
            </w:r>
            <w:r>
              <w:rPr>
                <w:rFonts w:hint="eastAsia"/>
              </w:rPr>
              <w:t>B</w:t>
            </w:r>
            <w:r>
              <w:rPr>
                <w:rFonts w:hint="eastAsia"/>
              </w:rPr>
              <w:t>级标准</w:t>
            </w:r>
          </w:p>
        </w:tc>
      </w:tr>
      <w:tr w:rsidR="005443BC">
        <w:trPr>
          <w:trHeight w:val="1111"/>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声环境</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设备噪声</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噪声</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采取消声、减震、隔声等措施</w:t>
            </w:r>
          </w:p>
        </w:tc>
        <w:tc>
          <w:tcPr>
            <w:tcW w:w="2576"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《工业企业厂界环境噪声排放标准》（</w:t>
            </w:r>
            <w:r>
              <w:rPr>
                <w:rFonts w:ascii="宋体" w:eastAsia="宋体" w:hAnsi="宋体" w:cs="宋体" w:hint="eastAsia"/>
                <w:szCs w:val="21"/>
              </w:rPr>
              <w:t>GB12348-2008</w:t>
            </w:r>
            <w:r>
              <w:rPr>
                <w:rFonts w:ascii="宋体" w:eastAsia="宋体" w:hAnsi="宋体" w:cs="宋体" w:hint="eastAsia"/>
                <w:szCs w:val="21"/>
              </w:rPr>
              <w:t>）中</w:t>
            </w:r>
            <w:r>
              <w:rPr>
                <w:rFonts w:ascii="宋体" w:eastAsia="宋体" w:hAnsi="宋体" w:cs="宋体" w:hint="eastAsia"/>
                <w:szCs w:val="21"/>
              </w:rPr>
              <w:t>2</w:t>
            </w:r>
            <w:r>
              <w:rPr>
                <w:rFonts w:ascii="宋体" w:eastAsia="宋体" w:hAnsi="宋体" w:cs="宋体" w:hint="eastAsia"/>
                <w:szCs w:val="21"/>
              </w:rPr>
              <w:t>类和</w:t>
            </w:r>
            <w:r>
              <w:rPr>
                <w:rFonts w:ascii="宋体" w:eastAsia="宋体" w:hAnsi="宋体" w:cs="宋体" w:hint="eastAsia"/>
                <w:szCs w:val="21"/>
              </w:rPr>
              <w:t>4</w:t>
            </w:r>
            <w:r>
              <w:rPr>
                <w:rFonts w:ascii="宋体" w:eastAsia="宋体" w:hAnsi="宋体" w:cs="宋体" w:hint="eastAsia"/>
                <w:szCs w:val="21"/>
              </w:rPr>
              <w:t>类标准</w:t>
            </w:r>
          </w:p>
        </w:tc>
      </w:tr>
      <w:tr w:rsidR="005443BC">
        <w:trPr>
          <w:trHeight w:val="425"/>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电磁辐射</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w:t>
            </w:r>
          </w:p>
        </w:tc>
        <w:tc>
          <w:tcPr>
            <w:tcW w:w="2576"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w:t>
            </w:r>
          </w:p>
        </w:tc>
      </w:tr>
      <w:tr w:rsidR="005443BC">
        <w:trPr>
          <w:trHeight w:val="372"/>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固体废物</w:t>
            </w:r>
          </w:p>
        </w:tc>
        <w:tc>
          <w:tcPr>
            <w:tcW w:w="710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left"/>
              <w:rPr>
                <w:rFonts w:ascii="宋体" w:eastAsia="宋体" w:hAnsi="宋体" w:cs="宋体"/>
                <w:szCs w:val="21"/>
              </w:rPr>
            </w:pPr>
            <w:r>
              <w:rPr>
                <w:szCs w:val="21"/>
              </w:rPr>
              <w:t>食堂废油脂</w:t>
            </w:r>
            <w:r>
              <w:rPr>
                <w:rFonts w:hint="eastAsia"/>
                <w:szCs w:val="21"/>
              </w:rPr>
              <w:t>和餐厨垃圾、</w:t>
            </w:r>
            <w:r>
              <w:rPr>
                <w:szCs w:val="21"/>
              </w:rPr>
              <w:t>中药药渣交由</w:t>
            </w:r>
            <w:r>
              <w:rPr>
                <w:rFonts w:hint="eastAsia"/>
                <w:szCs w:val="21"/>
              </w:rPr>
              <w:t>西安辰宇环卫服务有限公司处置</w:t>
            </w:r>
            <w:r>
              <w:rPr>
                <w:szCs w:val="21"/>
              </w:rPr>
              <w:t>。未被污染的废输液瓶（袋）</w:t>
            </w:r>
            <w:r>
              <w:rPr>
                <w:rFonts w:hint="eastAsia"/>
                <w:szCs w:val="21"/>
              </w:rPr>
              <w:t>、</w:t>
            </w:r>
            <w:r>
              <w:rPr>
                <w:szCs w:val="21"/>
              </w:rPr>
              <w:t>医疗废物</w:t>
            </w:r>
            <w:r>
              <w:rPr>
                <w:rFonts w:hint="eastAsia"/>
                <w:szCs w:val="21"/>
              </w:rPr>
              <w:t>、</w:t>
            </w:r>
            <w:r>
              <w:rPr>
                <w:szCs w:val="21"/>
              </w:rPr>
              <w:t>污泥最终统一交由</w:t>
            </w:r>
            <w:r>
              <w:rPr>
                <w:rFonts w:hint="eastAsia"/>
                <w:szCs w:val="21"/>
              </w:rPr>
              <w:t>西安卫达实业发展有限公司</w:t>
            </w:r>
            <w:r>
              <w:rPr>
                <w:szCs w:val="21"/>
              </w:rPr>
              <w:t>进行处置。</w:t>
            </w:r>
          </w:p>
        </w:tc>
      </w:tr>
      <w:tr w:rsidR="005443BC">
        <w:trPr>
          <w:trHeight w:val="391"/>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szCs w:val="21"/>
              </w:rPr>
              <w:t>生活垃圾</w:t>
            </w:r>
          </w:p>
        </w:tc>
        <w:tc>
          <w:tcPr>
            <w:tcW w:w="710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szCs w:val="21"/>
              </w:rPr>
            </w:pPr>
            <w:r>
              <w:rPr>
                <w:szCs w:val="21"/>
              </w:rPr>
              <w:t>生活垃圾采用垃圾桶分类收集后，交由环卫部门清运。</w:t>
            </w:r>
          </w:p>
        </w:tc>
      </w:tr>
      <w:tr w:rsidR="005443BC">
        <w:trPr>
          <w:trHeight w:val="984"/>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土壤及地下水</w:t>
            </w:r>
          </w:p>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污染防治措施</w:t>
            </w:r>
          </w:p>
        </w:tc>
        <w:tc>
          <w:tcPr>
            <w:tcW w:w="710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w:t>
            </w:r>
          </w:p>
        </w:tc>
      </w:tr>
      <w:tr w:rsidR="005443BC">
        <w:trPr>
          <w:trHeight w:val="291"/>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生态保护措施</w:t>
            </w:r>
          </w:p>
        </w:tc>
        <w:tc>
          <w:tcPr>
            <w:tcW w:w="710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w:t>
            </w:r>
          </w:p>
        </w:tc>
      </w:tr>
      <w:tr w:rsidR="005443BC">
        <w:trPr>
          <w:trHeight w:val="1276"/>
          <w:jc w:val="center"/>
        </w:trPr>
        <w:tc>
          <w:tcPr>
            <w:tcW w:w="1692" w:type="dxa"/>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pacing w:val="-8"/>
                <w:szCs w:val="21"/>
              </w:rPr>
            </w:pPr>
            <w:r>
              <w:rPr>
                <w:rFonts w:ascii="宋体" w:eastAsia="宋体" w:hAnsi="宋体" w:cs="宋体" w:hint="eastAsia"/>
                <w:spacing w:val="-8"/>
                <w:szCs w:val="21"/>
              </w:rPr>
              <w:t>环境风险</w:t>
            </w:r>
          </w:p>
          <w:p w:rsidR="005443BC" w:rsidRDefault="0062225A">
            <w:pPr>
              <w:adjustRightInd w:val="0"/>
              <w:snapToGrid w:val="0"/>
              <w:jc w:val="center"/>
              <w:rPr>
                <w:rFonts w:ascii="宋体" w:eastAsia="宋体" w:hAnsi="宋体" w:cs="宋体"/>
                <w:spacing w:val="-8"/>
                <w:szCs w:val="21"/>
              </w:rPr>
            </w:pPr>
            <w:r>
              <w:rPr>
                <w:rFonts w:ascii="宋体" w:eastAsia="宋体" w:hAnsi="宋体" w:cs="宋体" w:hint="eastAsia"/>
                <w:spacing w:val="-8"/>
                <w:szCs w:val="21"/>
              </w:rPr>
              <w:t>防范措施</w:t>
            </w:r>
          </w:p>
        </w:tc>
        <w:tc>
          <w:tcPr>
            <w:tcW w:w="710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rPr>
                <w:rFonts w:ascii="宋体" w:eastAsia="宋体" w:hAnsi="宋体" w:cs="宋体"/>
                <w:szCs w:val="21"/>
              </w:rPr>
            </w:pPr>
            <w:r>
              <w:rPr>
                <w:rFonts w:ascii="宋体" w:eastAsia="宋体" w:hAnsi="宋体" w:cs="宋体" w:hint="eastAsia"/>
                <w:szCs w:val="21"/>
              </w:rPr>
              <w:t>柴油储存间应设置围堰，地面应按照相关要求做好防腐防渗处理，并配备应急收集装置和收集容器</w:t>
            </w:r>
          </w:p>
        </w:tc>
      </w:tr>
      <w:tr w:rsidR="005443BC">
        <w:trPr>
          <w:trHeight w:val="477"/>
          <w:jc w:val="center"/>
        </w:trPr>
        <w:tc>
          <w:tcPr>
            <w:tcW w:w="1692" w:type="dxa"/>
            <w:tcBorders>
              <w:top w:val="single" w:sz="4" w:space="0" w:color="auto"/>
              <w:left w:val="single" w:sz="8" w:space="0" w:color="auto"/>
              <w:bottom w:val="single" w:sz="8"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pacing w:val="-8"/>
                <w:szCs w:val="21"/>
              </w:rPr>
            </w:pPr>
            <w:r>
              <w:rPr>
                <w:rFonts w:ascii="宋体" w:eastAsia="宋体" w:hAnsi="宋体" w:cs="宋体" w:hint="eastAsia"/>
                <w:spacing w:val="-8"/>
                <w:szCs w:val="21"/>
              </w:rPr>
              <w:t>其他环境</w:t>
            </w:r>
          </w:p>
          <w:p w:rsidR="005443BC" w:rsidRDefault="0062225A">
            <w:pPr>
              <w:adjustRightInd w:val="0"/>
              <w:snapToGrid w:val="0"/>
              <w:jc w:val="center"/>
              <w:rPr>
                <w:rFonts w:ascii="宋体" w:eastAsia="宋体" w:hAnsi="宋体" w:cs="宋体"/>
                <w:spacing w:val="-8"/>
                <w:szCs w:val="21"/>
              </w:rPr>
            </w:pPr>
            <w:r>
              <w:rPr>
                <w:rFonts w:ascii="宋体" w:eastAsia="宋体" w:hAnsi="宋体" w:cs="宋体" w:hint="eastAsia"/>
                <w:spacing w:val="-8"/>
                <w:szCs w:val="21"/>
              </w:rPr>
              <w:t>管理要求</w:t>
            </w:r>
          </w:p>
        </w:tc>
        <w:tc>
          <w:tcPr>
            <w:tcW w:w="7108" w:type="dxa"/>
            <w:gridSpan w:val="4"/>
            <w:tcBorders>
              <w:top w:val="single" w:sz="4" w:space="0" w:color="auto"/>
              <w:left w:val="single" w:sz="4" w:space="0" w:color="auto"/>
              <w:bottom w:val="single" w:sz="8" w:space="0" w:color="auto"/>
              <w:right w:val="single" w:sz="8" w:space="0" w:color="auto"/>
            </w:tcBorders>
            <w:shd w:val="clear" w:color="auto" w:fill="auto"/>
            <w:vAlign w:val="center"/>
          </w:tcPr>
          <w:p w:rsidR="005443BC" w:rsidRDefault="0062225A">
            <w:pPr>
              <w:adjustRightInd w:val="0"/>
              <w:snapToGrid w:val="0"/>
              <w:rPr>
                <w:rFonts w:ascii="宋体" w:eastAsia="宋体" w:hAnsi="宋体" w:cs="宋体"/>
                <w:szCs w:val="21"/>
              </w:rPr>
            </w:pPr>
            <w:r>
              <w:rPr>
                <w:rFonts w:ascii="宋体" w:eastAsia="宋体" w:hAnsi="宋体" w:cs="宋体" w:hint="eastAsia"/>
                <w:szCs w:val="21"/>
              </w:rPr>
              <w:t>/</w:t>
            </w:r>
          </w:p>
        </w:tc>
      </w:tr>
    </w:tbl>
    <w:p w:rsidR="005443BC" w:rsidRDefault="0062225A">
      <w:pPr>
        <w:pStyle w:val="af0"/>
        <w:jc w:val="center"/>
        <w:outlineLvl w:val="0"/>
        <w:rPr>
          <w:rFonts w:ascii="黑体" w:eastAsia="黑体" w:cs="黑体" w:hint="default"/>
          <w:sz w:val="30"/>
          <w:szCs w:val="30"/>
        </w:rPr>
      </w:pPr>
      <w:r>
        <w:rPr>
          <w:snapToGrid w:val="0"/>
        </w:rPr>
        <w:br w:type="page"/>
      </w:r>
      <w:r>
        <w:rPr>
          <w:rFonts w:ascii="黑体" w:eastAsia="黑体" w:cs="黑体"/>
          <w:snapToGrid w:val="0"/>
          <w:sz w:val="30"/>
          <w:szCs w:val="30"/>
        </w:rPr>
        <w:t>六、结论</w:t>
      </w:r>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5443BC">
        <w:trPr>
          <w:trHeight w:val="11991"/>
          <w:jc w:val="center"/>
        </w:trPr>
        <w:tc>
          <w:tcPr>
            <w:tcW w:w="8865" w:type="dxa"/>
            <w:tcBorders>
              <w:top w:val="single" w:sz="8" w:space="0" w:color="auto"/>
              <w:left w:val="single" w:sz="8" w:space="0" w:color="auto"/>
              <w:bottom w:val="single" w:sz="8" w:space="0" w:color="auto"/>
              <w:right w:val="single" w:sz="8" w:space="0" w:color="auto"/>
            </w:tcBorders>
            <w:shd w:val="clear" w:color="auto" w:fill="auto"/>
            <w:vAlign w:val="center"/>
          </w:tcPr>
          <w:p w:rsidR="005443BC" w:rsidRDefault="0062225A">
            <w:pPr>
              <w:adjustRightInd w:val="0"/>
              <w:snapToGrid w:val="0"/>
              <w:spacing w:line="360" w:lineRule="auto"/>
              <w:ind w:firstLineChars="200" w:firstLine="480"/>
              <w:rPr>
                <w:rFonts w:ascii="宋体" w:eastAsia="宋体" w:hAnsi="Times New Roman" w:cs="宋体"/>
                <w:sz w:val="24"/>
              </w:rPr>
            </w:pPr>
            <w:r>
              <w:rPr>
                <w:rFonts w:ascii="宋体" w:eastAsia="宋体" w:hAnsi="Times New Roman" w:cs="宋体" w:hint="eastAsia"/>
                <w:sz w:val="24"/>
              </w:rPr>
              <w:t>本项目在落实各项环保措施的前提下，对周围环境影响较小。因此，只要建设单位严格落实环评中提出的各项环保措施，加强环境管理，从环境影响角度分析，本项目的建设环境影响可行。</w:t>
            </w:r>
          </w:p>
        </w:tc>
      </w:tr>
    </w:tbl>
    <w:p w:rsidR="005443BC" w:rsidRDefault="005443BC">
      <w:pPr>
        <w:rPr>
          <w:rFonts w:ascii="宋体" w:eastAsia="宋体" w:hAnsi="Times New Roman" w:cs="Times New Roman"/>
        </w:rPr>
        <w:sectPr w:rsidR="005443BC">
          <w:pgSz w:w="11906" w:h="16838"/>
          <w:pgMar w:top="1702" w:right="1531" w:bottom="1702" w:left="1531" w:header="851" w:footer="851" w:gutter="0"/>
          <w:cols w:space="425"/>
          <w:docGrid w:type="lines" w:linePitch="312"/>
        </w:sectPr>
      </w:pPr>
    </w:p>
    <w:p w:rsidR="005443BC" w:rsidRDefault="0062225A">
      <w:pPr>
        <w:pStyle w:val="af0"/>
        <w:adjustRightInd w:val="0"/>
        <w:snapToGrid w:val="0"/>
        <w:spacing w:beforeAutospacing="0" w:afterAutospacing="0" w:line="648" w:lineRule="auto"/>
        <w:outlineLvl w:val="0"/>
        <w:rPr>
          <w:rFonts w:ascii="黑体" w:eastAsia="黑体" w:cs="黑体" w:hint="default"/>
          <w:sz w:val="32"/>
          <w:szCs w:val="32"/>
        </w:rPr>
      </w:pPr>
      <w:r>
        <w:rPr>
          <w:rFonts w:ascii="黑体" w:eastAsia="黑体" w:cs="黑体"/>
          <w:snapToGrid w:val="0"/>
          <w:sz w:val="32"/>
          <w:szCs w:val="32"/>
        </w:rPr>
        <w:t>附表</w:t>
      </w:r>
    </w:p>
    <w:p w:rsidR="005443BC" w:rsidRDefault="0062225A">
      <w:pPr>
        <w:pStyle w:val="af0"/>
        <w:adjustRightInd w:val="0"/>
        <w:snapToGrid w:val="0"/>
        <w:spacing w:beforeAutospacing="0" w:afterAutospacing="0" w:line="552" w:lineRule="auto"/>
        <w:jc w:val="center"/>
        <w:outlineLvl w:val="0"/>
        <w:rPr>
          <w:rFonts w:ascii="方正小标宋_GBK" w:eastAsia="方正小标宋_GBK" w:cs="方正小标宋_GBK" w:hint="default"/>
          <w:sz w:val="38"/>
          <w:szCs w:val="38"/>
        </w:rPr>
      </w:pPr>
      <w:r>
        <w:rPr>
          <w:rFonts w:ascii="方正小标宋_GBK" w:eastAsia="方正小标宋_GBK" w:cs="方正小标宋_GBK"/>
          <w:snapToGrid w:val="0"/>
          <w:sz w:val="38"/>
          <w:szCs w:val="38"/>
        </w:rPr>
        <w:t>建设项目污染物排放量汇总表</w:t>
      </w:r>
    </w:p>
    <w:tbl>
      <w:tblPr>
        <w:tblW w:w="137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88"/>
        <w:gridCol w:w="1417"/>
        <w:gridCol w:w="1702"/>
        <w:gridCol w:w="1276"/>
        <w:gridCol w:w="1702"/>
        <w:gridCol w:w="1559"/>
        <w:gridCol w:w="1605"/>
        <w:gridCol w:w="1567"/>
        <w:gridCol w:w="1374"/>
      </w:tblGrid>
      <w:tr w:rsidR="005443BC">
        <w:trPr>
          <w:trHeight w:val="794"/>
        </w:trPr>
        <w:tc>
          <w:tcPr>
            <w:tcW w:w="1588" w:type="dxa"/>
            <w:tcBorders>
              <w:top w:val="single" w:sz="8" w:space="0" w:color="auto"/>
              <w:left w:val="single" w:sz="8" w:space="0" w:color="auto"/>
              <w:bottom w:val="single" w:sz="4" w:space="0" w:color="auto"/>
              <w:right w:val="single" w:sz="4" w:space="0" w:color="auto"/>
              <w:tl2br w:val="single" w:sz="4" w:space="0" w:color="auto"/>
            </w:tcBorders>
            <w:shd w:val="clear" w:color="auto" w:fill="auto"/>
            <w:tcMar>
              <w:left w:w="28" w:type="dxa"/>
              <w:right w:w="28" w:type="dxa"/>
            </w:tcMar>
            <w:vAlign w:val="center"/>
          </w:tcPr>
          <w:p w:rsidR="005443BC" w:rsidRDefault="0062225A">
            <w:pPr>
              <w:pStyle w:val="af5"/>
              <w:widowControl/>
              <w:spacing w:before="31" w:line="240" w:lineRule="auto"/>
              <w:ind w:firstLineChars="0" w:firstLine="0"/>
              <w:jc w:val="right"/>
              <w:rPr>
                <w:rFonts w:ascii="黑体" w:eastAsia="黑体" w:hAnsi="宋体" w:cs="宋体" w:hint="default"/>
                <w:color w:val="000000"/>
                <w:spacing w:val="-6"/>
                <w:kern w:val="21"/>
                <w:szCs w:val="21"/>
              </w:rPr>
            </w:pPr>
            <w:r>
              <w:rPr>
                <w:rFonts w:ascii="黑体" w:eastAsia="黑体" w:hAnsi="宋体" w:cs="宋体"/>
                <w:snapToGrid w:val="0"/>
                <w:color w:val="000000"/>
                <w:spacing w:val="-6"/>
                <w:kern w:val="21"/>
                <w:szCs w:val="21"/>
              </w:rPr>
              <w:t>项目</w:t>
            </w:r>
          </w:p>
          <w:p w:rsidR="005443BC" w:rsidRDefault="0062225A">
            <w:pPr>
              <w:pStyle w:val="af5"/>
              <w:widowControl/>
              <w:spacing w:before="31" w:line="240" w:lineRule="auto"/>
              <w:ind w:firstLineChars="0" w:firstLine="0"/>
              <w:jc w:val="left"/>
              <w:rPr>
                <w:rFonts w:ascii="黑体" w:eastAsia="黑体" w:hAnsi="宋体" w:cs="宋体" w:hint="default"/>
                <w:color w:val="000000"/>
                <w:spacing w:val="-6"/>
                <w:kern w:val="21"/>
                <w:szCs w:val="21"/>
              </w:rPr>
            </w:pPr>
            <w:r>
              <w:rPr>
                <w:rFonts w:ascii="黑体" w:eastAsia="黑体" w:hAnsi="宋体" w:cs="宋体"/>
                <w:snapToGrid w:val="0"/>
                <w:color w:val="000000"/>
                <w:spacing w:val="-6"/>
                <w:kern w:val="21"/>
                <w:szCs w:val="21"/>
              </w:rPr>
              <w:t>分类</w:t>
            </w:r>
          </w:p>
        </w:tc>
        <w:tc>
          <w:tcPr>
            <w:tcW w:w="1417"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43BC" w:rsidRDefault="0062225A">
            <w:pPr>
              <w:pStyle w:val="af5"/>
              <w:widowControl/>
              <w:spacing w:before="31" w:line="240" w:lineRule="auto"/>
              <w:ind w:firstLineChars="0" w:firstLine="0"/>
              <w:rPr>
                <w:rFonts w:ascii="黑体" w:eastAsia="黑体" w:hAnsi="宋体" w:cs="宋体" w:hint="default"/>
                <w:color w:val="000000"/>
                <w:spacing w:val="-6"/>
                <w:kern w:val="21"/>
                <w:szCs w:val="21"/>
              </w:rPr>
            </w:pPr>
            <w:r>
              <w:rPr>
                <w:rFonts w:ascii="黑体" w:eastAsia="黑体" w:hAnsi="宋体" w:cs="宋体"/>
                <w:snapToGrid w:val="0"/>
                <w:color w:val="000000"/>
                <w:spacing w:val="-6"/>
                <w:kern w:val="21"/>
                <w:szCs w:val="21"/>
              </w:rPr>
              <w:t>污染物名称</w:t>
            </w:r>
          </w:p>
        </w:tc>
        <w:tc>
          <w:tcPr>
            <w:tcW w:w="1702"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43BC" w:rsidRDefault="0062225A">
            <w:pPr>
              <w:pStyle w:val="af5"/>
              <w:widowControl/>
              <w:spacing w:before="31" w:line="240" w:lineRule="auto"/>
              <w:ind w:firstLineChars="0" w:firstLine="0"/>
              <w:rPr>
                <w:rFonts w:ascii="黑体" w:eastAsia="黑体" w:hAnsi="宋体" w:cs="黑体" w:hint="default"/>
                <w:color w:val="000000"/>
                <w:spacing w:val="-6"/>
                <w:kern w:val="21"/>
                <w:szCs w:val="21"/>
              </w:rPr>
            </w:pPr>
            <w:r>
              <w:rPr>
                <w:rFonts w:ascii="黑体" w:eastAsia="黑体" w:hAnsi="宋体" w:cs="黑体"/>
                <w:snapToGrid w:val="0"/>
                <w:color w:val="000000"/>
                <w:spacing w:val="-6"/>
                <w:kern w:val="21"/>
                <w:szCs w:val="21"/>
              </w:rPr>
              <w:t>现有工程</w:t>
            </w:r>
          </w:p>
          <w:p w:rsidR="005443BC" w:rsidRDefault="0062225A">
            <w:pPr>
              <w:pStyle w:val="af5"/>
              <w:widowControl/>
              <w:spacing w:before="31" w:line="240" w:lineRule="auto"/>
              <w:ind w:firstLineChars="0" w:firstLine="0"/>
              <w:rPr>
                <w:rFonts w:ascii="黑体" w:eastAsia="黑体" w:hAnsi="宋体" w:cs="黑体" w:hint="default"/>
                <w:snapToGrid w:val="0"/>
                <w:color w:val="000000"/>
                <w:spacing w:val="-6"/>
                <w:kern w:val="21"/>
                <w:szCs w:val="21"/>
              </w:rPr>
            </w:pPr>
            <w:r>
              <w:rPr>
                <w:rFonts w:ascii="黑体" w:eastAsia="黑体" w:hAnsi="宋体" w:cs="黑体"/>
                <w:snapToGrid w:val="0"/>
                <w:color w:val="000000"/>
                <w:spacing w:val="-6"/>
                <w:kern w:val="21"/>
                <w:szCs w:val="21"/>
              </w:rPr>
              <w:t>排放量（固体废物产生量）</w:t>
            </w:r>
            <w:r w:rsidR="005443BC">
              <w:rPr>
                <w:rFonts w:ascii="黑体" w:eastAsia="黑体" w:hAnsi="宋体" w:cs="黑体"/>
                <w:color w:val="000000"/>
                <w:spacing w:val="-6"/>
                <w:kern w:val="21"/>
                <w:szCs w:val="21"/>
              </w:rPr>
              <w:fldChar w:fldCharType="begin"/>
            </w:r>
            <w:r>
              <w:rPr>
                <w:rFonts w:ascii="黑体" w:eastAsia="黑体" w:hAnsi="宋体" w:cs="黑体"/>
                <w:snapToGrid w:val="0"/>
                <w:color w:val="000000"/>
                <w:spacing w:val="-6"/>
                <w:kern w:val="21"/>
                <w:szCs w:val="21"/>
              </w:rPr>
              <w:instrText xml:space="preserve"> = 1 \* GB3 \* MERGEFORMAT </w:instrText>
            </w:r>
            <w:r w:rsidR="005443BC">
              <w:rPr>
                <w:rFonts w:ascii="黑体" w:eastAsia="黑体" w:hAnsi="宋体" w:cs="黑体"/>
                <w:color w:val="000000"/>
                <w:spacing w:val="-6"/>
                <w:kern w:val="21"/>
                <w:szCs w:val="21"/>
              </w:rPr>
              <w:fldChar w:fldCharType="separate"/>
            </w:r>
            <w:r>
              <w:rPr>
                <w:rFonts w:ascii="黑体" w:eastAsia="黑体" w:hAnsi="宋体" w:cs="宋体"/>
                <w:kern w:val="2"/>
                <w:szCs w:val="21"/>
              </w:rPr>
              <w:t>①</w:t>
            </w:r>
            <w:r w:rsidR="005443BC">
              <w:rPr>
                <w:rFonts w:ascii="黑体" w:eastAsia="黑体" w:hAnsi="宋体" w:cs="黑体"/>
                <w:color w:val="000000"/>
                <w:spacing w:val="-6"/>
                <w:kern w:val="21"/>
                <w:szCs w:val="21"/>
              </w:rPr>
              <w:fldChar w:fldCharType="end"/>
            </w:r>
          </w:p>
        </w:tc>
        <w:tc>
          <w:tcPr>
            <w:tcW w:w="1276"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43BC" w:rsidRDefault="0062225A">
            <w:pPr>
              <w:pStyle w:val="af5"/>
              <w:widowControl/>
              <w:spacing w:before="31" w:line="240" w:lineRule="auto"/>
              <w:ind w:firstLineChars="0" w:firstLine="0"/>
              <w:rPr>
                <w:rFonts w:ascii="黑体" w:eastAsia="黑体" w:hAnsi="宋体" w:cs="黑体" w:hint="default"/>
                <w:color w:val="000000"/>
                <w:spacing w:val="-6"/>
                <w:kern w:val="21"/>
                <w:szCs w:val="21"/>
              </w:rPr>
            </w:pPr>
            <w:r>
              <w:rPr>
                <w:rFonts w:ascii="黑体" w:eastAsia="黑体" w:hAnsi="宋体" w:cs="黑体"/>
                <w:snapToGrid w:val="0"/>
                <w:color w:val="000000"/>
                <w:spacing w:val="-6"/>
                <w:kern w:val="21"/>
                <w:szCs w:val="21"/>
              </w:rPr>
              <w:t>现有工程</w:t>
            </w:r>
          </w:p>
          <w:p w:rsidR="005443BC" w:rsidRDefault="0062225A">
            <w:pPr>
              <w:pStyle w:val="af5"/>
              <w:widowControl/>
              <w:spacing w:before="31" w:line="240" w:lineRule="auto"/>
              <w:ind w:firstLineChars="0" w:firstLine="0"/>
              <w:rPr>
                <w:rFonts w:ascii="黑体" w:eastAsia="黑体" w:hAnsi="宋体" w:cs="黑体" w:hint="default"/>
                <w:color w:val="000000"/>
                <w:spacing w:val="-6"/>
                <w:kern w:val="21"/>
                <w:szCs w:val="21"/>
              </w:rPr>
            </w:pPr>
            <w:r>
              <w:rPr>
                <w:rFonts w:ascii="黑体" w:eastAsia="黑体" w:hAnsi="宋体" w:cs="黑体"/>
                <w:snapToGrid w:val="0"/>
                <w:color w:val="000000"/>
                <w:spacing w:val="-6"/>
                <w:kern w:val="21"/>
                <w:szCs w:val="21"/>
              </w:rPr>
              <w:t>许可排放量</w:t>
            </w:r>
          </w:p>
          <w:p w:rsidR="005443BC" w:rsidRDefault="005443BC">
            <w:pPr>
              <w:pStyle w:val="af5"/>
              <w:widowControl/>
              <w:spacing w:before="31"/>
              <w:ind w:firstLineChars="0" w:firstLine="0"/>
              <w:rPr>
                <w:rFonts w:ascii="黑体" w:eastAsia="黑体" w:hAnsi="宋体" w:cs="黑体" w:hint="default"/>
                <w:snapToGrid w:val="0"/>
                <w:color w:val="000000"/>
                <w:spacing w:val="-6"/>
                <w:kern w:val="21"/>
                <w:szCs w:val="21"/>
              </w:rPr>
            </w:pPr>
            <w:r>
              <w:rPr>
                <w:rFonts w:ascii="黑体" w:eastAsia="黑体" w:hAnsi="宋体" w:cs="黑体"/>
                <w:color w:val="000000"/>
                <w:spacing w:val="-6"/>
                <w:kern w:val="21"/>
                <w:szCs w:val="21"/>
              </w:rPr>
              <w:fldChar w:fldCharType="begin"/>
            </w:r>
            <w:r w:rsidR="0062225A">
              <w:rPr>
                <w:rFonts w:ascii="黑体" w:eastAsia="黑体" w:hAnsi="宋体" w:cs="黑体"/>
                <w:snapToGrid w:val="0"/>
                <w:color w:val="000000"/>
                <w:spacing w:val="-6"/>
                <w:kern w:val="21"/>
                <w:szCs w:val="21"/>
              </w:rPr>
              <w:instrText xml:space="preserve">= 2 \* GB3 \* MERGEFORMAT </w:instrText>
            </w:r>
            <w:r>
              <w:rPr>
                <w:rFonts w:ascii="黑体" w:eastAsia="黑体" w:hAnsi="宋体" w:cs="黑体"/>
                <w:color w:val="000000"/>
                <w:spacing w:val="-6"/>
                <w:kern w:val="21"/>
                <w:szCs w:val="21"/>
              </w:rPr>
              <w:fldChar w:fldCharType="separate"/>
            </w:r>
            <w:r w:rsidR="0062225A">
              <w:rPr>
                <w:rFonts w:ascii="黑体" w:eastAsia="黑体" w:hAnsi="宋体" w:cs="宋体"/>
                <w:snapToGrid w:val="0"/>
                <w:color w:val="000000"/>
                <w:spacing w:val="-6"/>
                <w:kern w:val="21"/>
                <w:szCs w:val="21"/>
              </w:rPr>
              <w:t>②</w:t>
            </w:r>
            <w:r>
              <w:rPr>
                <w:rFonts w:ascii="黑体" w:eastAsia="黑体" w:hAnsi="宋体" w:cs="黑体"/>
                <w:color w:val="000000"/>
                <w:spacing w:val="-6"/>
                <w:kern w:val="21"/>
                <w:szCs w:val="21"/>
              </w:rPr>
              <w:fldChar w:fldCharType="end"/>
            </w:r>
          </w:p>
        </w:tc>
        <w:tc>
          <w:tcPr>
            <w:tcW w:w="1702"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43BC" w:rsidRDefault="0062225A">
            <w:pPr>
              <w:pStyle w:val="af5"/>
              <w:widowControl/>
              <w:spacing w:before="31" w:line="240" w:lineRule="auto"/>
              <w:ind w:firstLineChars="0" w:firstLine="0"/>
              <w:rPr>
                <w:rFonts w:ascii="黑体" w:eastAsia="黑体" w:hAnsi="宋体" w:cs="黑体" w:hint="default"/>
                <w:color w:val="000000"/>
                <w:spacing w:val="-6"/>
                <w:kern w:val="21"/>
                <w:szCs w:val="21"/>
              </w:rPr>
            </w:pPr>
            <w:r>
              <w:rPr>
                <w:rFonts w:ascii="黑体" w:eastAsia="黑体" w:hAnsi="宋体" w:cs="黑体"/>
                <w:snapToGrid w:val="0"/>
                <w:color w:val="000000"/>
                <w:spacing w:val="-6"/>
                <w:kern w:val="21"/>
                <w:szCs w:val="21"/>
              </w:rPr>
              <w:t>在建工程</w:t>
            </w:r>
          </w:p>
          <w:p w:rsidR="005443BC" w:rsidRDefault="0062225A">
            <w:pPr>
              <w:pStyle w:val="af5"/>
              <w:widowControl/>
              <w:spacing w:before="31" w:line="240" w:lineRule="auto"/>
              <w:ind w:firstLineChars="0" w:firstLine="0"/>
              <w:rPr>
                <w:rFonts w:ascii="黑体" w:eastAsia="黑体" w:hAnsi="宋体" w:cs="黑体" w:hint="default"/>
                <w:snapToGrid w:val="0"/>
                <w:color w:val="000000"/>
                <w:spacing w:val="-6"/>
                <w:kern w:val="21"/>
                <w:szCs w:val="21"/>
              </w:rPr>
            </w:pPr>
            <w:r>
              <w:rPr>
                <w:rFonts w:ascii="黑体" w:eastAsia="黑体" w:hAnsi="宋体" w:cs="黑体"/>
                <w:snapToGrid w:val="0"/>
                <w:color w:val="000000"/>
                <w:spacing w:val="-6"/>
                <w:kern w:val="21"/>
                <w:szCs w:val="21"/>
              </w:rPr>
              <w:t>排放量（固体废物产生量）</w:t>
            </w:r>
            <w:r w:rsidR="005443BC">
              <w:rPr>
                <w:rFonts w:ascii="黑体" w:eastAsia="黑体" w:hAnsi="宋体" w:cs="黑体"/>
                <w:color w:val="000000"/>
                <w:spacing w:val="-6"/>
                <w:kern w:val="21"/>
                <w:szCs w:val="21"/>
              </w:rPr>
              <w:fldChar w:fldCharType="begin"/>
            </w:r>
            <w:r>
              <w:rPr>
                <w:rFonts w:ascii="黑体" w:eastAsia="黑体" w:hAnsi="宋体" w:cs="黑体"/>
                <w:snapToGrid w:val="0"/>
                <w:color w:val="000000"/>
                <w:spacing w:val="-6"/>
                <w:kern w:val="21"/>
                <w:szCs w:val="21"/>
              </w:rPr>
              <w:instrText xml:space="preserve"> = 3 \* GB3 \* MERGEFORMAT </w:instrText>
            </w:r>
            <w:r w:rsidR="005443BC">
              <w:rPr>
                <w:rFonts w:ascii="黑体" w:eastAsia="黑体" w:hAnsi="宋体" w:cs="黑体"/>
                <w:color w:val="000000"/>
                <w:spacing w:val="-6"/>
                <w:kern w:val="21"/>
                <w:szCs w:val="21"/>
              </w:rPr>
              <w:fldChar w:fldCharType="separate"/>
            </w:r>
            <w:r>
              <w:rPr>
                <w:rFonts w:ascii="黑体" w:eastAsia="黑体" w:hAnsi="宋体" w:cs="宋体"/>
                <w:kern w:val="2"/>
                <w:szCs w:val="21"/>
              </w:rPr>
              <w:t>③</w:t>
            </w:r>
            <w:r w:rsidR="005443BC">
              <w:rPr>
                <w:rFonts w:ascii="黑体" w:eastAsia="黑体" w:hAnsi="宋体" w:cs="黑体"/>
                <w:color w:val="000000"/>
                <w:spacing w:val="-6"/>
                <w:kern w:val="21"/>
                <w:szCs w:val="21"/>
              </w:rPr>
              <w:fldChar w:fldCharType="end"/>
            </w:r>
          </w:p>
        </w:tc>
        <w:tc>
          <w:tcPr>
            <w:tcW w:w="1559"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43BC" w:rsidRDefault="0062225A">
            <w:pPr>
              <w:pStyle w:val="af5"/>
              <w:widowControl/>
              <w:spacing w:before="31" w:line="240" w:lineRule="auto"/>
              <w:ind w:firstLineChars="0" w:firstLine="0"/>
              <w:rPr>
                <w:rFonts w:ascii="黑体" w:eastAsia="黑体" w:hAnsi="宋体" w:cs="黑体" w:hint="default"/>
                <w:color w:val="000000"/>
                <w:spacing w:val="-6"/>
                <w:kern w:val="21"/>
                <w:szCs w:val="21"/>
              </w:rPr>
            </w:pPr>
            <w:r>
              <w:rPr>
                <w:rFonts w:ascii="黑体" w:eastAsia="黑体" w:hAnsi="宋体" w:cs="黑体"/>
                <w:snapToGrid w:val="0"/>
                <w:color w:val="000000"/>
                <w:spacing w:val="-6"/>
                <w:kern w:val="21"/>
                <w:szCs w:val="21"/>
              </w:rPr>
              <w:t>本项目</w:t>
            </w:r>
          </w:p>
          <w:p w:rsidR="005443BC" w:rsidRDefault="0062225A">
            <w:pPr>
              <w:pStyle w:val="af5"/>
              <w:widowControl/>
              <w:spacing w:before="31" w:line="240" w:lineRule="auto"/>
              <w:ind w:firstLineChars="0" w:firstLine="0"/>
              <w:rPr>
                <w:rFonts w:ascii="黑体" w:eastAsia="黑体" w:hAnsi="宋体" w:cs="黑体" w:hint="default"/>
                <w:snapToGrid w:val="0"/>
                <w:color w:val="000000"/>
                <w:spacing w:val="-6"/>
                <w:kern w:val="21"/>
                <w:szCs w:val="21"/>
              </w:rPr>
            </w:pPr>
            <w:r>
              <w:rPr>
                <w:rFonts w:ascii="黑体" w:eastAsia="黑体" w:hAnsi="宋体" w:cs="黑体"/>
                <w:snapToGrid w:val="0"/>
                <w:color w:val="000000"/>
                <w:spacing w:val="-6"/>
                <w:kern w:val="21"/>
                <w:szCs w:val="21"/>
              </w:rPr>
              <w:t>排放量（固体废物产生量）</w:t>
            </w:r>
            <w:r w:rsidR="005443BC">
              <w:rPr>
                <w:rFonts w:ascii="黑体" w:eastAsia="黑体" w:hAnsi="宋体" w:cs="黑体"/>
                <w:color w:val="000000"/>
                <w:spacing w:val="-6"/>
                <w:kern w:val="21"/>
                <w:szCs w:val="21"/>
              </w:rPr>
              <w:fldChar w:fldCharType="begin"/>
            </w:r>
            <w:r>
              <w:rPr>
                <w:rFonts w:ascii="黑体" w:eastAsia="黑体" w:hAnsi="宋体" w:cs="黑体"/>
                <w:snapToGrid w:val="0"/>
                <w:color w:val="000000"/>
                <w:spacing w:val="-6"/>
                <w:kern w:val="21"/>
                <w:szCs w:val="21"/>
              </w:rPr>
              <w:instrText xml:space="preserve"> = 4 \* GB3 \* MERGEFORMAT </w:instrText>
            </w:r>
            <w:r w:rsidR="005443BC">
              <w:rPr>
                <w:rFonts w:ascii="黑体" w:eastAsia="黑体" w:hAnsi="宋体" w:cs="黑体"/>
                <w:color w:val="000000"/>
                <w:spacing w:val="-6"/>
                <w:kern w:val="21"/>
                <w:szCs w:val="21"/>
              </w:rPr>
              <w:fldChar w:fldCharType="separate"/>
            </w:r>
            <w:r>
              <w:rPr>
                <w:rFonts w:ascii="黑体" w:eastAsia="黑体" w:hAnsi="宋体" w:cs="宋体"/>
                <w:kern w:val="2"/>
                <w:szCs w:val="21"/>
              </w:rPr>
              <w:t>④</w:t>
            </w:r>
            <w:r w:rsidR="005443BC">
              <w:rPr>
                <w:rFonts w:ascii="黑体" w:eastAsia="黑体" w:hAnsi="宋体" w:cs="黑体"/>
                <w:color w:val="000000"/>
                <w:spacing w:val="-6"/>
                <w:kern w:val="21"/>
                <w:szCs w:val="21"/>
              </w:rPr>
              <w:fldChar w:fldCharType="end"/>
            </w:r>
          </w:p>
        </w:tc>
        <w:tc>
          <w:tcPr>
            <w:tcW w:w="1605"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43BC" w:rsidRDefault="0062225A">
            <w:pPr>
              <w:pStyle w:val="af5"/>
              <w:widowControl/>
              <w:spacing w:before="31" w:line="240" w:lineRule="auto"/>
              <w:ind w:firstLineChars="0" w:firstLine="0"/>
              <w:rPr>
                <w:rFonts w:ascii="黑体" w:eastAsia="黑体" w:hAnsi="宋体" w:cs="黑体" w:hint="default"/>
                <w:color w:val="000000"/>
                <w:spacing w:val="-16"/>
                <w:kern w:val="21"/>
                <w:szCs w:val="21"/>
              </w:rPr>
            </w:pPr>
            <w:r>
              <w:rPr>
                <w:rFonts w:ascii="黑体" w:eastAsia="黑体" w:hAnsi="宋体" w:cs="黑体"/>
                <w:snapToGrid w:val="0"/>
                <w:color w:val="000000"/>
                <w:spacing w:val="-16"/>
                <w:kern w:val="21"/>
                <w:szCs w:val="21"/>
              </w:rPr>
              <w:t>以新带老削减量</w:t>
            </w:r>
          </w:p>
          <w:p w:rsidR="005443BC" w:rsidRDefault="0062225A">
            <w:pPr>
              <w:pStyle w:val="af5"/>
              <w:widowControl/>
              <w:spacing w:before="31" w:line="240" w:lineRule="auto"/>
              <w:ind w:firstLineChars="0" w:firstLine="0"/>
              <w:rPr>
                <w:rFonts w:ascii="黑体" w:eastAsia="黑体" w:hAnsi="宋体" w:cs="黑体" w:hint="default"/>
                <w:snapToGrid w:val="0"/>
                <w:color w:val="000000"/>
                <w:spacing w:val="-16"/>
                <w:kern w:val="21"/>
                <w:szCs w:val="21"/>
              </w:rPr>
            </w:pPr>
            <w:r>
              <w:rPr>
                <w:rFonts w:ascii="黑体" w:eastAsia="黑体" w:hAnsi="宋体" w:cs="黑体"/>
                <w:snapToGrid w:val="0"/>
                <w:color w:val="000000"/>
                <w:spacing w:val="-16"/>
                <w:kern w:val="21"/>
                <w:szCs w:val="21"/>
              </w:rPr>
              <w:t>（新建项目不填）</w:t>
            </w:r>
            <w:r w:rsidR="005443BC">
              <w:rPr>
                <w:rFonts w:ascii="黑体" w:eastAsia="黑体" w:hAnsi="宋体" w:cs="黑体"/>
                <w:color w:val="000000"/>
                <w:spacing w:val="-16"/>
                <w:kern w:val="21"/>
                <w:szCs w:val="21"/>
              </w:rPr>
              <w:fldChar w:fldCharType="begin"/>
            </w:r>
            <w:r>
              <w:rPr>
                <w:rFonts w:ascii="黑体" w:eastAsia="黑体" w:hAnsi="宋体" w:cs="黑体"/>
                <w:snapToGrid w:val="0"/>
                <w:color w:val="000000"/>
                <w:spacing w:val="-16"/>
                <w:kern w:val="21"/>
                <w:szCs w:val="21"/>
              </w:rPr>
              <w:instrText xml:space="preserve"> = 5 \* GB3 \* MERGEFORMAT </w:instrText>
            </w:r>
            <w:r w:rsidR="005443BC">
              <w:rPr>
                <w:rFonts w:ascii="黑体" w:eastAsia="黑体" w:hAnsi="宋体" w:cs="黑体"/>
                <w:color w:val="000000"/>
                <w:spacing w:val="-16"/>
                <w:kern w:val="21"/>
                <w:szCs w:val="21"/>
              </w:rPr>
              <w:fldChar w:fldCharType="separate"/>
            </w:r>
            <w:r>
              <w:rPr>
                <w:rFonts w:ascii="黑体" w:eastAsia="黑体" w:hAnsi="宋体" w:cs="宋体"/>
                <w:kern w:val="2"/>
                <w:szCs w:val="21"/>
              </w:rPr>
              <w:t>⑤</w:t>
            </w:r>
            <w:r w:rsidR="005443BC">
              <w:rPr>
                <w:rFonts w:ascii="黑体" w:eastAsia="黑体" w:hAnsi="宋体" w:cs="黑体"/>
                <w:color w:val="000000"/>
                <w:spacing w:val="-16"/>
                <w:kern w:val="21"/>
                <w:szCs w:val="21"/>
              </w:rPr>
              <w:fldChar w:fldCharType="end"/>
            </w:r>
          </w:p>
        </w:tc>
        <w:tc>
          <w:tcPr>
            <w:tcW w:w="1567"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43BC" w:rsidRDefault="0062225A">
            <w:pPr>
              <w:pStyle w:val="af5"/>
              <w:widowControl/>
              <w:spacing w:before="31" w:line="240" w:lineRule="auto"/>
              <w:ind w:firstLineChars="0" w:firstLine="0"/>
              <w:rPr>
                <w:rFonts w:ascii="黑体" w:eastAsia="黑体" w:hAnsi="宋体" w:cs="黑体" w:hint="default"/>
                <w:color w:val="000000"/>
                <w:spacing w:val="-16"/>
                <w:kern w:val="21"/>
                <w:szCs w:val="21"/>
              </w:rPr>
            </w:pPr>
            <w:r>
              <w:rPr>
                <w:rFonts w:ascii="黑体" w:eastAsia="黑体" w:hAnsi="宋体" w:cs="黑体"/>
                <w:snapToGrid w:val="0"/>
                <w:color w:val="000000"/>
                <w:spacing w:val="-16"/>
                <w:kern w:val="21"/>
                <w:szCs w:val="21"/>
              </w:rPr>
              <w:t>本项目建成后</w:t>
            </w:r>
          </w:p>
          <w:p w:rsidR="005443BC" w:rsidRDefault="0062225A">
            <w:pPr>
              <w:pStyle w:val="af5"/>
              <w:widowControl/>
              <w:spacing w:before="31" w:line="240" w:lineRule="auto"/>
              <w:ind w:firstLineChars="0" w:firstLine="0"/>
              <w:rPr>
                <w:rFonts w:ascii="黑体" w:eastAsia="黑体" w:hAnsi="宋体" w:cs="黑体" w:hint="default"/>
                <w:snapToGrid w:val="0"/>
                <w:color w:val="000000"/>
                <w:spacing w:val="-16"/>
                <w:kern w:val="21"/>
                <w:szCs w:val="21"/>
              </w:rPr>
            </w:pPr>
            <w:r>
              <w:rPr>
                <w:rFonts w:ascii="黑体" w:eastAsia="黑体" w:hAnsi="宋体" w:cs="黑体"/>
                <w:snapToGrid w:val="0"/>
                <w:color w:val="000000"/>
                <w:spacing w:val="-16"/>
                <w:kern w:val="21"/>
                <w:szCs w:val="21"/>
              </w:rPr>
              <w:t>全厂排放量（固体废物产生量）</w:t>
            </w:r>
            <w:r w:rsidR="005443BC">
              <w:rPr>
                <w:rFonts w:ascii="黑体" w:eastAsia="黑体" w:hAnsi="宋体" w:cs="黑体"/>
                <w:color w:val="000000"/>
                <w:spacing w:val="-16"/>
                <w:kern w:val="21"/>
                <w:szCs w:val="21"/>
              </w:rPr>
              <w:fldChar w:fldCharType="begin"/>
            </w:r>
            <w:r>
              <w:rPr>
                <w:rFonts w:ascii="黑体" w:eastAsia="黑体" w:hAnsi="宋体" w:cs="黑体"/>
                <w:snapToGrid w:val="0"/>
                <w:color w:val="000000"/>
                <w:spacing w:val="-16"/>
                <w:kern w:val="21"/>
                <w:szCs w:val="21"/>
              </w:rPr>
              <w:instrText xml:space="preserve"> = 6 \* GB3 \* MERGEFORMAT </w:instrText>
            </w:r>
            <w:r w:rsidR="005443BC">
              <w:rPr>
                <w:rFonts w:ascii="黑体" w:eastAsia="黑体" w:hAnsi="宋体" w:cs="黑体"/>
                <w:color w:val="000000"/>
                <w:spacing w:val="-16"/>
                <w:kern w:val="21"/>
                <w:szCs w:val="21"/>
              </w:rPr>
              <w:fldChar w:fldCharType="separate"/>
            </w:r>
            <w:r>
              <w:rPr>
                <w:rFonts w:ascii="黑体" w:eastAsia="黑体" w:hAnsi="宋体" w:cs="宋体"/>
                <w:kern w:val="2"/>
                <w:szCs w:val="21"/>
              </w:rPr>
              <w:t>⑥</w:t>
            </w:r>
            <w:r w:rsidR="005443BC">
              <w:rPr>
                <w:rFonts w:ascii="黑体" w:eastAsia="黑体" w:hAnsi="宋体" w:cs="黑体"/>
                <w:color w:val="000000"/>
                <w:spacing w:val="-16"/>
                <w:kern w:val="21"/>
                <w:szCs w:val="21"/>
              </w:rPr>
              <w:fldChar w:fldCharType="end"/>
            </w:r>
          </w:p>
        </w:tc>
        <w:tc>
          <w:tcPr>
            <w:tcW w:w="1374" w:type="dxa"/>
            <w:tcBorders>
              <w:top w:val="single" w:sz="8" w:space="0" w:color="auto"/>
              <w:left w:val="single" w:sz="4" w:space="0" w:color="auto"/>
              <w:bottom w:val="single" w:sz="4" w:space="0" w:color="auto"/>
              <w:right w:val="single" w:sz="8" w:space="0" w:color="auto"/>
            </w:tcBorders>
            <w:shd w:val="clear" w:color="auto" w:fill="auto"/>
            <w:tcMar>
              <w:left w:w="28" w:type="dxa"/>
              <w:right w:w="28" w:type="dxa"/>
            </w:tcMar>
            <w:vAlign w:val="center"/>
          </w:tcPr>
          <w:p w:rsidR="005443BC" w:rsidRDefault="0062225A">
            <w:pPr>
              <w:pStyle w:val="af5"/>
              <w:widowControl/>
              <w:spacing w:before="31" w:line="240" w:lineRule="auto"/>
              <w:ind w:firstLineChars="0" w:firstLine="0"/>
              <w:rPr>
                <w:rFonts w:ascii="黑体" w:eastAsia="黑体" w:hAnsi="宋体" w:cs="黑体" w:hint="default"/>
                <w:color w:val="000000"/>
                <w:spacing w:val="-6"/>
                <w:kern w:val="21"/>
                <w:szCs w:val="21"/>
              </w:rPr>
            </w:pPr>
            <w:r>
              <w:rPr>
                <w:rFonts w:ascii="黑体" w:eastAsia="黑体" w:hAnsi="宋体" w:cs="黑体"/>
                <w:snapToGrid w:val="0"/>
                <w:color w:val="000000"/>
                <w:spacing w:val="-6"/>
                <w:kern w:val="21"/>
                <w:szCs w:val="21"/>
              </w:rPr>
              <w:t>变化量</w:t>
            </w:r>
          </w:p>
          <w:p w:rsidR="005443BC" w:rsidRDefault="005443BC">
            <w:pPr>
              <w:pStyle w:val="af5"/>
              <w:widowControl/>
              <w:spacing w:before="31" w:line="240" w:lineRule="auto"/>
              <w:ind w:firstLineChars="0" w:firstLine="0"/>
              <w:rPr>
                <w:rFonts w:ascii="黑体" w:eastAsia="黑体" w:hAnsi="宋体" w:cs="黑体" w:hint="default"/>
                <w:snapToGrid w:val="0"/>
                <w:color w:val="000000"/>
                <w:spacing w:val="-6"/>
                <w:kern w:val="21"/>
                <w:szCs w:val="21"/>
              </w:rPr>
            </w:pPr>
            <w:r>
              <w:rPr>
                <w:rFonts w:ascii="黑体" w:eastAsia="黑体" w:hAnsi="宋体" w:cs="黑体"/>
                <w:color w:val="000000"/>
                <w:spacing w:val="-6"/>
                <w:kern w:val="21"/>
                <w:szCs w:val="21"/>
              </w:rPr>
              <w:fldChar w:fldCharType="begin"/>
            </w:r>
            <w:r w:rsidR="0062225A">
              <w:rPr>
                <w:rFonts w:ascii="黑体" w:eastAsia="黑体" w:hAnsi="宋体" w:cs="黑体"/>
                <w:snapToGrid w:val="0"/>
                <w:color w:val="000000"/>
                <w:spacing w:val="-6"/>
                <w:kern w:val="21"/>
                <w:szCs w:val="21"/>
              </w:rPr>
              <w:instrText xml:space="preserve">= 7 \* GB3 \* MERGEFORMAT </w:instrText>
            </w:r>
            <w:r>
              <w:rPr>
                <w:rFonts w:ascii="黑体" w:eastAsia="黑体" w:hAnsi="宋体" w:cs="黑体"/>
                <w:color w:val="000000"/>
                <w:spacing w:val="-6"/>
                <w:kern w:val="21"/>
                <w:szCs w:val="21"/>
              </w:rPr>
              <w:fldChar w:fldCharType="separate"/>
            </w:r>
            <w:r w:rsidR="0062225A">
              <w:rPr>
                <w:rFonts w:ascii="黑体" w:eastAsia="黑体" w:hAnsi="宋体" w:cs="宋体"/>
                <w:kern w:val="2"/>
                <w:szCs w:val="21"/>
              </w:rPr>
              <w:t>⑦</w:t>
            </w:r>
            <w:r>
              <w:rPr>
                <w:rFonts w:ascii="黑体" w:eastAsia="黑体" w:hAnsi="宋体" w:cs="黑体"/>
                <w:color w:val="000000"/>
                <w:spacing w:val="-6"/>
                <w:kern w:val="21"/>
                <w:szCs w:val="21"/>
              </w:rPr>
              <w:fldChar w:fldCharType="end"/>
            </w:r>
          </w:p>
        </w:tc>
      </w:tr>
      <w:tr w:rsidR="005443BC">
        <w:trPr>
          <w:trHeight w:val="482"/>
        </w:trPr>
        <w:tc>
          <w:tcPr>
            <w:tcW w:w="1588" w:type="dxa"/>
            <w:vMerge w:val="restart"/>
            <w:tcBorders>
              <w:top w:val="single" w:sz="4" w:space="0" w:color="auto"/>
              <w:left w:val="single" w:sz="8" w:space="0" w:color="auto"/>
              <w:right w:val="single" w:sz="4" w:space="0" w:color="auto"/>
            </w:tcBorders>
            <w:shd w:val="clear" w:color="auto" w:fill="auto"/>
            <w:vAlign w:val="center"/>
          </w:tcPr>
          <w:p w:rsidR="005443BC" w:rsidRDefault="0062225A">
            <w:pPr>
              <w:pStyle w:val="af5"/>
              <w:widowControl/>
              <w:spacing w:before="31" w:line="240" w:lineRule="auto"/>
              <w:ind w:firstLineChars="0" w:firstLine="0"/>
              <w:rPr>
                <w:rFonts w:hAnsi="宋体" w:cs="宋体" w:hint="default"/>
                <w:color w:val="000000"/>
                <w:kern w:val="21"/>
                <w:szCs w:val="21"/>
              </w:rPr>
            </w:pPr>
            <w:r>
              <w:rPr>
                <w:rFonts w:hAnsi="宋体" w:cs="宋体"/>
                <w:snapToGrid w:val="0"/>
                <w:color w:val="000000"/>
                <w:kern w:val="21"/>
                <w:szCs w:val="21"/>
              </w:rPr>
              <w:t>废气</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油烟</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0.00438t/a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0.00438t/a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w:t>
            </w:r>
            <w:r>
              <w:rPr>
                <w:rFonts w:hAnsi="宋体" w:cs="宋体" w:hint="eastAsia"/>
                <w:snapToGrid w:val="0"/>
                <w:color w:val="000000"/>
                <w:kern w:val="21"/>
                <w:szCs w:val="21"/>
              </w:rPr>
              <w:t>0.00438t/a</w:t>
            </w:r>
          </w:p>
        </w:tc>
      </w:tr>
      <w:tr w:rsidR="005443BC">
        <w:trPr>
          <w:trHeight w:val="482"/>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widowControl/>
              <w:wordWrap w:val="0"/>
              <w:ind w:leftChars="-50" w:left="-105" w:rightChars="-50" w:right="-105"/>
              <w:jc w:val="center"/>
              <w:rPr>
                <w:rFonts w:hAnsi="宋体" w:cs="宋体"/>
                <w:snapToGrid w:val="0"/>
                <w:color w:val="000000"/>
                <w:kern w:val="21"/>
                <w:szCs w:val="21"/>
              </w:rPr>
            </w:pPr>
            <w:r>
              <w:rPr>
                <w:rFonts w:hint="eastAsia"/>
                <w:kern w:val="0"/>
                <w:szCs w:val="21"/>
                <w:lang w:bidi="en-US"/>
              </w:rPr>
              <w:t>SO</w:t>
            </w:r>
            <w:r>
              <w:rPr>
                <w:rFonts w:hint="eastAsia"/>
                <w:kern w:val="0"/>
                <w:szCs w:val="21"/>
                <w:vertAlign w:val="subscript"/>
                <w:lang w:bidi="en-US"/>
              </w:rPr>
              <w:t>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0.00506</w:t>
            </w:r>
            <w:r>
              <w:rPr>
                <w:rFonts w:hint="eastAsia"/>
                <w:szCs w:val="21"/>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0.00506</w:t>
            </w:r>
            <w:r>
              <w:rPr>
                <w:rFonts w:hint="eastAsia"/>
                <w:szCs w:val="21"/>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+0.00506</w:t>
            </w:r>
            <w:r>
              <w:rPr>
                <w:rFonts w:hint="eastAsia"/>
                <w:szCs w:val="21"/>
              </w:rPr>
              <w:t>t/a</w:t>
            </w:r>
          </w:p>
        </w:tc>
      </w:tr>
      <w:tr w:rsidR="005443BC">
        <w:trPr>
          <w:trHeight w:val="482"/>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widowControl/>
              <w:wordWrap w:val="0"/>
              <w:ind w:leftChars="-50" w:left="-105" w:rightChars="-50" w:right="-105"/>
              <w:jc w:val="center"/>
              <w:rPr>
                <w:rFonts w:hAnsi="宋体" w:cs="宋体"/>
                <w:snapToGrid w:val="0"/>
                <w:color w:val="000000"/>
                <w:kern w:val="21"/>
                <w:szCs w:val="21"/>
              </w:rPr>
            </w:pPr>
            <w:r>
              <w:rPr>
                <w:rFonts w:hint="eastAsia"/>
                <w:kern w:val="0"/>
                <w:szCs w:val="21"/>
                <w:lang w:bidi="en-US"/>
              </w:rPr>
              <w:t>烟尘</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0.0009</w:t>
            </w:r>
            <w:r>
              <w:rPr>
                <w:rFonts w:hint="eastAsia"/>
                <w:szCs w:val="21"/>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0.0009</w:t>
            </w:r>
            <w:r>
              <w:rPr>
                <w:rFonts w:hint="eastAsia"/>
                <w:szCs w:val="21"/>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+0.0009</w:t>
            </w:r>
            <w:r>
              <w:rPr>
                <w:rFonts w:hint="eastAsia"/>
                <w:szCs w:val="21"/>
              </w:rPr>
              <w:t>t/a</w:t>
            </w:r>
          </w:p>
        </w:tc>
      </w:tr>
      <w:tr w:rsidR="005443BC">
        <w:trPr>
          <w:trHeight w:val="482"/>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widowControl/>
              <w:wordWrap w:val="0"/>
              <w:ind w:leftChars="-50" w:left="-105" w:rightChars="-50" w:right="-105"/>
              <w:jc w:val="center"/>
              <w:rPr>
                <w:rFonts w:hAnsi="宋体" w:cs="宋体"/>
                <w:snapToGrid w:val="0"/>
                <w:color w:val="000000"/>
                <w:kern w:val="21"/>
                <w:szCs w:val="21"/>
              </w:rPr>
            </w:pPr>
            <w:r>
              <w:rPr>
                <w:rFonts w:hint="eastAsia"/>
                <w:kern w:val="0"/>
                <w:szCs w:val="21"/>
                <w:lang w:bidi="en-US"/>
              </w:rPr>
              <w:t>NO</w:t>
            </w:r>
            <w:r>
              <w:rPr>
                <w:rFonts w:hint="eastAsia"/>
                <w:kern w:val="0"/>
                <w:szCs w:val="21"/>
                <w:vertAlign w:val="subscript"/>
                <w:lang w:bidi="en-US"/>
              </w:rPr>
              <w:t>x</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0.00324</w:t>
            </w:r>
            <w:r>
              <w:rPr>
                <w:rFonts w:hint="eastAsia"/>
                <w:szCs w:val="21"/>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0.00324</w:t>
            </w:r>
            <w:r>
              <w:rPr>
                <w:rFonts w:hint="eastAsia"/>
                <w:szCs w:val="21"/>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+0.00324</w:t>
            </w:r>
            <w:r>
              <w:rPr>
                <w:rFonts w:hint="eastAsia"/>
                <w:szCs w:val="21"/>
              </w:rPr>
              <w:t>t/a</w:t>
            </w:r>
          </w:p>
        </w:tc>
      </w:tr>
      <w:tr w:rsidR="005443BC">
        <w:trPr>
          <w:trHeight w:val="482"/>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CO</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0.0019</w:t>
            </w:r>
            <w:r>
              <w:rPr>
                <w:rFonts w:hint="eastAsia"/>
                <w:szCs w:val="21"/>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0.0019</w:t>
            </w:r>
            <w:r>
              <w:rPr>
                <w:rFonts w:hint="eastAsia"/>
                <w:szCs w:val="21"/>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int="eastAsia"/>
                <w:szCs w:val="21"/>
              </w:rPr>
              <w:t>+0.0019</w:t>
            </w:r>
            <w:r>
              <w:rPr>
                <w:rFonts w:hint="eastAsia"/>
                <w:szCs w:val="21"/>
              </w:rPr>
              <w:t>t/a</w:t>
            </w:r>
          </w:p>
        </w:tc>
      </w:tr>
      <w:tr w:rsidR="005443BC">
        <w:trPr>
          <w:trHeight w:val="482"/>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氨</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ascii="Times New Roman" w:hAnsi="Times New Roman" w:cs="Times New Roman" w:hint="eastAsia"/>
                <w:szCs w:val="21"/>
              </w:rPr>
              <w:t>0.0038</w:t>
            </w:r>
            <w:r>
              <w:rPr>
                <w:rFonts w:ascii="Times New Roman" w:hAnsi="Times New Roman" w:cs="Times New Roman" w:hint="eastAsia"/>
                <w:szCs w:val="21"/>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ascii="Times New Roman" w:hAnsi="Times New Roman" w:cs="Times New Roman" w:hint="eastAsia"/>
                <w:szCs w:val="21"/>
              </w:rPr>
              <w:t>0.0038</w:t>
            </w:r>
            <w:r>
              <w:rPr>
                <w:rFonts w:ascii="Times New Roman" w:hAnsi="Times New Roman" w:cs="Times New Roman" w:hint="eastAsia"/>
                <w:szCs w:val="21"/>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ascii="Times New Roman" w:hAnsi="Times New Roman" w:cs="Times New Roman" w:hint="eastAsia"/>
                <w:szCs w:val="21"/>
              </w:rPr>
              <w:t>+</w:t>
            </w:r>
            <w:r>
              <w:rPr>
                <w:rFonts w:ascii="Times New Roman" w:hAnsi="Times New Roman" w:cs="Times New Roman" w:hint="eastAsia"/>
                <w:szCs w:val="21"/>
              </w:rPr>
              <w:t>0.0038</w:t>
            </w:r>
            <w:r>
              <w:rPr>
                <w:rFonts w:ascii="Times New Roman" w:hAnsi="Times New Roman" w:cs="Times New Roman" w:hint="eastAsia"/>
                <w:szCs w:val="21"/>
              </w:rPr>
              <w:t>t/a</w:t>
            </w:r>
          </w:p>
        </w:tc>
      </w:tr>
      <w:tr w:rsidR="005443BC">
        <w:trPr>
          <w:trHeight w:val="482"/>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硫化氢</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ascii="Times New Roman" w:hAnsi="Times New Roman" w:cs="Times New Roman" w:hint="eastAsia"/>
                <w:szCs w:val="21"/>
              </w:rPr>
              <w:t>0.00015</w:t>
            </w:r>
            <w:r>
              <w:rPr>
                <w:rFonts w:ascii="Times New Roman" w:hAnsi="Times New Roman" w:cs="Times New Roman" w:hint="eastAsia"/>
                <w:szCs w:val="21"/>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ascii="Times New Roman" w:hAnsi="Times New Roman" w:cs="Times New Roman" w:hint="eastAsia"/>
                <w:szCs w:val="21"/>
              </w:rPr>
              <w:t>0.00015</w:t>
            </w:r>
            <w:r>
              <w:rPr>
                <w:rFonts w:ascii="Times New Roman" w:hAnsi="Times New Roman" w:cs="Times New Roman" w:hint="eastAsia"/>
                <w:szCs w:val="21"/>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ascii="Times New Roman" w:hAnsi="Times New Roman" w:cs="Times New Roman" w:hint="eastAsia"/>
                <w:szCs w:val="21"/>
              </w:rPr>
              <w:t>+</w:t>
            </w:r>
            <w:r>
              <w:rPr>
                <w:rFonts w:ascii="Times New Roman" w:hAnsi="Times New Roman" w:cs="Times New Roman" w:hint="eastAsia"/>
                <w:szCs w:val="21"/>
              </w:rPr>
              <w:t>0.00015</w:t>
            </w:r>
            <w:r>
              <w:rPr>
                <w:rFonts w:ascii="Times New Roman" w:hAnsi="Times New Roman" w:cs="Times New Roman" w:hint="eastAsia"/>
                <w:szCs w:val="21"/>
              </w:rPr>
              <w:t>t/a</w:t>
            </w:r>
          </w:p>
        </w:tc>
      </w:tr>
      <w:tr w:rsidR="005443BC">
        <w:trPr>
          <w:trHeight w:val="482"/>
        </w:trPr>
        <w:tc>
          <w:tcPr>
            <w:tcW w:w="1588"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62225A">
            <w:pPr>
              <w:pStyle w:val="af5"/>
              <w:widowControl/>
              <w:spacing w:before="31" w:line="240" w:lineRule="auto"/>
              <w:ind w:firstLineChars="0" w:firstLine="0"/>
              <w:rPr>
                <w:rFonts w:hAnsi="宋体" w:cs="宋体" w:hint="default"/>
                <w:color w:val="000000"/>
                <w:kern w:val="21"/>
                <w:szCs w:val="21"/>
              </w:rPr>
            </w:pPr>
            <w:r>
              <w:rPr>
                <w:rFonts w:hAnsi="宋体" w:cs="宋体"/>
                <w:snapToGrid w:val="0"/>
                <w:color w:val="000000"/>
                <w:kern w:val="21"/>
                <w:szCs w:val="21"/>
              </w:rPr>
              <w:t>废水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COD</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1.197t/a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1.197t/a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1.197t/a</w:t>
            </w:r>
          </w:p>
        </w:tc>
      </w:tr>
      <w:tr w:rsidR="005443BC">
        <w:trPr>
          <w:trHeight w:val="482"/>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BOD</w:t>
            </w:r>
            <w:r>
              <w:rPr>
                <w:rFonts w:hAnsi="宋体" w:cs="宋体" w:hint="eastAsia"/>
                <w:snapToGrid w:val="0"/>
                <w:color w:val="000000"/>
                <w:kern w:val="21"/>
                <w:szCs w:val="21"/>
                <w:vertAlign w:val="subscript"/>
              </w:rPr>
              <w:t>5</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0.52t/a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0.52t/a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0.52t/a</w:t>
            </w:r>
          </w:p>
        </w:tc>
      </w:tr>
      <w:tr w:rsidR="005443BC">
        <w:trPr>
          <w:trHeight w:val="453"/>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SS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0.537t/a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0.537t/a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0.537t/a</w:t>
            </w:r>
          </w:p>
        </w:tc>
      </w:tr>
      <w:tr w:rsidR="005443BC">
        <w:trPr>
          <w:trHeight w:val="453"/>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氨氮</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0.285t/a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0.285t/a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0.285t/a</w:t>
            </w:r>
          </w:p>
        </w:tc>
      </w:tr>
      <w:tr w:rsidR="005443BC">
        <w:trPr>
          <w:trHeight w:val="453"/>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动植物油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0.162t/a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0.162t/a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0.162t/a</w:t>
            </w:r>
          </w:p>
        </w:tc>
      </w:tr>
      <w:tr w:rsidR="005443BC">
        <w:trPr>
          <w:trHeight w:val="453"/>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宋体" w:eastAsia="宋体" w:hAnsi="宋体" w:cs="宋体"/>
                <w:szCs w:val="21"/>
              </w:rPr>
            </w:pPr>
            <w:r>
              <w:rPr>
                <w:rFonts w:ascii="宋体" w:eastAsia="宋体" w:hAnsi="宋体" w:cs="宋体" w:hint="eastAsia"/>
                <w:szCs w:val="21"/>
              </w:rPr>
              <w:t>TN</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0.421t/a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0.421t/a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0.421t/a</w:t>
            </w:r>
          </w:p>
        </w:tc>
      </w:tr>
      <w:tr w:rsidR="005443BC">
        <w:trPr>
          <w:trHeight w:val="482"/>
        </w:trPr>
        <w:tc>
          <w:tcPr>
            <w:tcW w:w="1588" w:type="dxa"/>
            <w:vMerge/>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5443BC">
            <w:pPr>
              <w:rPr>
                <w:rFonts w:ascii="Calibri" w:eastAsia="宋体" w:hAnsi="Calibri" w:cs="Times New Roman"/>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TP</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0.048t/a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0.048t/a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0.048t/a</w:t>
            </w:r>
          </w:p>
        </w:tc>
      </w:tr>
      <w:tr w:rsidR="005443BC">
        <w:trPr>
          <w:trHeight w:val="482"/>
        </w:trPr>
        <w:tc>
          <w:tcPr>
            <w:tcW w:w="1588" w:type="dxa"/>
            <w:vMerge/>
            <w:tcBorders>
              <w:top w:val="single" w:sz="4" w:space="0" w:color="auto"/>
              <w:left w:val="single" w:sz="8" w:space="0" w:color="auto"/>
              <w:bottom w:val="single" w:sz="4" w:space="0" w:color="auto"/>
              <w:right w:val="single" w:sz="4" w:space="0" w:color="auto"/>
            </w:tcBorders>
            <w:shd w:val="clear" w:color="auto" w:fill="auto"/>
            <w:vAlign w:val="center"/>
          </w:tcPr>
          <w:p w:rsidR="005443BC" w:rsidRDefault="005443BC">
            <w:pPr>
              <w:rPr>
                <w:rFonts w:ascii="Calibri" w:eastAsia="宋体" w:hAnsi="Calibri" w:cs="Times New Roman"/>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阴离子表面活性剂</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0.05t/a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0.05t/a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0.05t/a</w:t>
            </w:r>
          </w:p>
        </w:tc>
      </w:tr>
      <w:tr w:rsidR="005443BC">
        <w:trPr>
          <w:trHeight w:val="482"/>
        </w:trPr>
        <w:tc>
          <w:tcPr>
            <w:tcW w:w="1588" w:type="dxa"/>
            <w:tcBorders>
              <w:top w:val="single" w:sz="4" w:space="0" w:color="auto"/>
              <w:left w:val="single" w:sz="8" w:space="0" w:color="auto"/>
              <w:right w:val="single" w:sz="4" w:space="0" w:color="auto"/>
            </w:tcBorders>
            <w:shd w:val="clear" w:color="auto" w:fill="auto"/>
            <w:vAlign w:val="center"/>
          </w:tcPr>
          <w:p w:rsidR="005443BC" w:rsidRDefault="0062225A">
            <w:pPr>
              <w:pStyle w:val="af5"/>
              <w:widowControl/>
              <w:spacing w:before="31" w:line="240" w:lineRule="auto"/>
              <w:ind w:firstLineChars="0" w:firstLine="0"/>
              <w:rPr>
                <w:rFonts w:hAnsi="宋体" w:cs="宋体" w:hint="default"/>
                <w:color w:val="000000"/>
                <w:kern w:val="21"/>
                <w:szCs w:val="21"/>
              </w:rPr>
            </w:pPr>
            <w:r>
              <w:rPr>
                <w:rFonts w:ascii="Times New Roman"/>
                <w:szCs w:val="21"/>
              </w:rPr>
              <w:t>生活垃圾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TableParagraph"/>
              <w:adjustRightInd w:val="0"/>
              <w:snapToGrid w:val="0"/>
              <w:jc w:val="center"/>
              <w:rPr>
                <w:snapToGrid w:val="0"/>
                <w:color w:val="000000"/>
                <w:kern w:val="21"/>
                <w:szCs w:val="21"/>
                <w:lang w:val="en-US"/>
              </w:rPr>
            </w:pPr>
            <w:r>
              <w:rPr>
                <w:rFonts w:ascii="Times New Roman" w:hAnsi="Times New Roman" w:cs="Times New Roman" w:hint="eastAsia"/>
                <w:szCs w:val="21"/>
                <w:lang w:val="en-US"/>
              </w:rPr>
              <w:t>生活垃圾</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rPr>
            </w:pPr>
            <w:r>
              <w:t>21.9</w:t>
            </w:r>
            <w:r>
              <w:rPr>
                <w:rFonts w:hint="eastAsia"/>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rPr>
            </w:pPr>
            <w:r>
              <w:t>21.9</w:t>
            </w:r>
            <w:r>
              <w:rPr>
                <w:rFonts w:hint="eastAsia"/>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pStyle w:val="a4"/>
              <w:adjustRightInd w:val="0"/>
              <w:snapToGrid w:val="0"/>
              <w:ind w:firstLineChars="0" w:firstLine="0"/>
              <w:jc w:val="center"/>
              <w:rPr>
                <w:rFonts w:ascii="Times New Roman"/>
              </w:rPr>
            </w:pPr>
            <w:r>
              <w:rPr>
                <w:rFonts w:hint="eastAsia"/>
              </w:rPr>
              <w:t>+</w:t>
            </w:r>
            <w:r>
              <w:t>21.9</w:t>
            </w:r>
            <w:r>
              <w:rPr>
                <w:rFonts w:hint="eastAsia"/>
              </w:rPr>
              <w:t>t/a</w:t>
            </w:r>
          </w:p>
        </w:tc>
      </w:tr>
      <w:tr w:rsidR="005443BC">
        <w:trPr>
          <w:trHeight w:val="482"/>
        </w:trPr>
        <w:tc>
          <w:tcPr>
            <w:tcW w:w="1588" w:type="dxa"/>
            <w:vMerge w:val="restart"/>
            <w:tcBorders>
              <w:left w:val="single" w:sz="8" w:space="0" w:color="auto"/>
              <w:right w:val="single" w:sz="4" w:space="0" w:color="auto"/>
            </w:tcBorders>
            <w:shd w:val="clear" w:color="auto" w:fill="auto"/>
            <w:vAlign w:val="center"/>
          </w:tcPr>
          <w:p w:rsidR="005443BC" w:rsidRDefault="0062225A">
            <w:pPr>
              <w:pStyle w:val="af5"/>
              <w:widowControl/>
              <w:spacing w:before="31" w:line="240" w:lineRule="auto"/>
              <w:ind w:firstLineChars="0" w:firstLine="0"/>
              <w:rPr>
                <w:rFonts w:hAnsi="宋体" w:cs="宋体" w:hint="default"/>
                <w:color w:val="000000"/>
                <w:kern w:val="21"/>
                <w:szCs w:val="21"/>
              </w:rPr>
            </w:pPr>
            <w:r>
              <w:rPr>
                <w:rFonts w:hAnsi="宋体" w:cs="宋体"/>
                <w:snapToGrid w:val="0"/>
                <w:color w:val="000000"/>
                <w:kern w:val="21"/>
                <w:szCs w:val="21"/>
              </w:rPr>
              <w:t>一般工业</w:t>
            </w:r>
          </w:p>
          <w:p w:rsidR="005443BC" w:rsidRDefault="0062225A">
            <w:pPr>
              <w:pStyle w:val="af5"/>
              <w:widowControl/>
              <w:spacing w:before="31" w:line="240" w:lineRule="auto"/>
              <w:ind w:firstLineChars="0" w:firstLine="0"/>
              <w:rPr>
                <w:rFonts w:hAnsi="宋体" w:cs="宋体" w:hint="default"/>
                <w:snapToGrid w:val="0"/>
                <w:color w:val="000000"/>
                <w:kern w:val="21"/>
                <w:szCs w:val="21"/>
              </w:rPr>
            </w:pPr>
            <w:r>
              <w:rPr>
                <w:rFonts w:hAnsi="宋体" w:cs="宋体"/>
                <w:snapToGrid w:val="0"/>
                <w:color w:val="000000"/>
                <w:kern w:val="21"/>
                <w:szCs w:val="21"/>
              </w:rPr>
              <w:t>固体废物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t>餐厨垃圾</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rPr>
                <w:rFonts w:hint="eastAsia"/>
              </w:rPr>
              <w:t>29.2</w:t>
            </w:r>
            <w:r>
              <w:rPr>
                <w:rFonts w:hint="eastAsia"/>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rPr>
                <w:rFonts w:hint="eastAsia"/>
              </w:rPr>
              <w:t>29.2</w:t>
            </w:r>
            <w:r>
              <w:rPr>
                <w:rFonts w:hint="eastAsia"/>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rPr>
                <w:rFonts w:hint="eastAsia"/>
              </w:rPr>
              <w:t>+29.2</w:t>
            </w:r>
            <w:r>
              <w:rPr>
                <w:rFonts w:hint="eastAsia"/>
              </w:rPr>
              <w:t>t/a</w:t>
            </w:r>
          </w:p>
        </w:tc>
      </w:tr>
      <w:tr w:rsidR="005443BC">
        <w:trPr>
          <w:trHeight w:val="482"/>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t>废油脂</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t>0.31</w:t>
            </w:r>
            <w:r>
              <w:rPr>
                <w:rFonts w:hint="eastAsia"/>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t>0.31</w:t>
            </w:r>
            <w:r>
              <w:rPr>
                <w:rFonts w:hint="eastAsia"/>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rPr>
                <w:rFonts w:hint="eastAsia"/>
              </w:rPr>
              <w:t>+</w:t>
            </w:r>
            <w:r>
              <w:t>0.31</w:t>
            </w:r>
            <w:r>
              <w:rPr>
                <w:rFonts w:hint="eastAsia"/>
              </w:rPr>
              <w:t>t/a</w:t>
            </w:r>
          </w:p>
        </w:tc>
      </w:tr>
      <w:tr w:rsidR="005443BC">
        <w:trPr>
          <w:trHeight w:val="482"/>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rPr>
                <w:rFonts w:hint="eastAsia"/>
              </w:rPr>
              <w:t>药渣</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rPr>
                <w:rFonts w:hint="eastAsia"/>
              </w:rPr>
              <w:t>4.0</w:t>
            </w:r>
            <w:r>
              <w:rPr>
                <w:rFonts w:hint="eastAsia"/>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rPr>
                <w:rFonts w:hint="eastAsia"/>
              </w:rPr>
              <w:t>4.0</w:t>
            </w:r>
            <w:r>
              <w:rPr>
                <w:rFonts w:hint="eastAsia"/>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pStyle w:val="a4"/>
              <w:adjustRightInd w:val="0"/>
              <w:snapToGrid w:val="0"/>
              <w:ind w:firstLineChars="0" w:firstLine="0"/>
              <w:jc w:val="center"/>
              <w:rPr>
                <w:rFonts w:ascii="Times New Roman" w:hAnsi="Times New Roman" w:cs="Times New Roman"/>
                <w:szCs w:val="21"/>
              </w:rPr>
            </w:pPr>
            <w:r>
              <w:rPr>
                <w:rFonts w:hint="eastAsia"/>
              </w:rPr>
              <w:t>+4.0</w:t>
            </w:r>
            <w:r>
              <w:rPr>
                <w:rFonts w:hint="eastAsia"/>
              </w:rPr>
              <w:t>t/a</w:t>
            </w:r>
          </w:p>
        </w:tc>
      </w:tr>
      <w:tr w:rsidR="005443BC">
        <w:trPr>
          <w:trHeight w:val="482"/>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TableParagraph"/>
              <w:adjustRightInd w:val="0"/>
              <w:snapToGrid w:val="0"/>
              <w:jc w:val="center"/>
              <w:rPr>
                <w:rFonts w:ascii="Times New Roman" w:hAnsi="Times New Roman" w:cs="Times New Roman"/>
                <w:szCs w:val="21"/>
                <w:lang w:val="en-US"/>
              </w:rPr>
            </w:pPr>
            <w:r>
              <w:rPr>
                <w:rFonts w:ascii="Times New Roman" w:hAnsi="Times New Roman" w:cs="Times New Roman" w:hint="eastAsia"/>
                <w:szCs w:val="21"/>
                <w:lang w:val="en-US"/>
              </w:rPr>
              <w:t>废输液瓶、输液袋</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TableParagraph"/>
              <w:adjustRightInd w:val="0"/>
              <w:snapToGrid w:val="0"/>
              <w:jc w:val="center"/>
              <w:rPr>
                <w:rFonts w:ascii="Times New Roman" w:hAnsi="Times New Roman" w:cs="Times New Roman"/>
                <w:szCs w:val="21"/>
                <w:lang w:val="en-US"/>
              </w:rPr>
            </w:pPr>
            <w:r>
              <w:rPr>
                <w:rFonts w:ascii="Times New Roman" w:hAnsi="Times New Roman" w:cs="Times New Roman" w:hint="eastAsia"/>
                <w:szCs w:val="21"/>
                <w:lang w:val="en-US"/>
              </w:rPr>
              <w:t>1.0</w:t>
            </w:r>
            <w:r>
              <w:rPr>
                <w:rFonts w:ascii="Times New Roman" w:hAnsi="Times New Roman" w:cs="Times New Roman" w:hint="eastAsia"/>
                <w:szCs w:val="21"/>
                <w:lang w:val="en-US"/>
              </w:rPr>
              <w:t>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hAnsi="宋体" w:cs="宋体"/>
                <w:snapToGrid w:val="0"/>
                <w:color w:val="000000"/>
                <w:kern w:val="21"/>
                <w:szCs w:val="21"/>
              </w:rPr>
            </w:pPr>
            <w:r>
              <w:rPr>
                <w:rFonts w:hAnsi="宋体" w:cs="宋体" w:hint="eastAsia"/>
                <w:snapToGrid w:val="0"/>
                <w:color w:val="000000"/>
                <w:kern w:val="21"/>
                <w:szCs w:val="21"/>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1.0</w:t>
            </w:r>
            <w:r>
              <w:rPr>
                <w:rFonts w:ascii="Times New Roman" w:hAnsi="Times New Roman" w:cs="Times New Roman" w:hint="eastAsia"/>
                <w:szCs w:val="21"/>
              </w:rPr>
              <w:t>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adjustRightInd w:val="0"/>
              <w:snapToGrid w:val="0"/>
              <w:jc w:val="center"/>
              <w:rPr>
                <w:rFonts w:ascii="Times New Roman" w:hAnsi="Times New Roman" w:cs="Times New Roman"/>
                <w:szCs w:val="21"/>
              </w:rPr>
            </w:pPr>
            <w:r>
              <w:rPr>
                <w:rFonts w:ascii="Times New Roman" w:hAnsi="Times New Roman" w:cs="Times New Roman" w:hint="eastAsia"/>
                <w:szCs w:val="21"/>
              </w:rPr>
              <w:t>+1.0</w:t>
            </w:r>
            <w:r>
              <w:rPr>
                <w:rFonts w:ascii="Times New Roman" w:hAnsi="Times New Roman" w:cs="Times New Roman" w:hint="eastAsia"/>
                <w:szCs w:val="21"/>
              </w:rPr>
              <w:t>t/a</w:t>
            </w:r>
          </w:p>
        </w:tc>
      </w:tr>
      <w:tr w:rsidR="005443BC">
        <w:trPr>
          <w:trHeight w:val="412"/>
        </w:trPr>
        <w:tc>
          <w:tcPr>
            <w:tcW w:w="1588" w:type="dxa"/>
            <w:vMerge w:val="restart"/>
            <w:tcBorders>
              <w:top w:val="single" w:sz="4" w:space="0" w:color="auto"/>
              <w:left w:val="single" w:sz="8" w:space="0" w:color="auto"/>
              <w:right w:val="single" w:sz="4" w:space="0" w:color="auto"/>
            </w:tcBorders>
            <w:shd w:val="clear" w:color="auto" w:fill="auto"/>
            <w:vAlign w:val="center"/>
          </w:tcPr>
          <w:p w:rsidR="005443BC" w:rsidRDefault="0062225A">
            <w:pPr>
              <w:pStyle w:val="af5"/>
              <w:widowControl/>
              <w:spacing w:before="31" w:line="240" w:lineRule="auto"/>
              <w:ind w:firstLineChars="0" w:firstLine="0"/>
              <w:rPr>
                <w:rFonts w:hAnsi="宋体" w:cs="宋体" w:hint="default"/>
                <w:color w:val="000000"/>
                <w:kern w:val="21"/>
                <w:szCs w:val="21"/>
              </w:rPr>
            </w:pPr>
            <w:r>
              <w:rPr>
                <w:rFonts w:hAnsi="宋体" w:cs="宋体"/>
                <w:snapToGrid w:val="0"/>
                <w:color w:val="000000"/>
                <w:kern w:val="21"/>
                <w:szCs w:val="21"/>
              </w:rPr>
              <w:t>危险废物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医疗废物</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23.2t/a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23.2t/a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+23.2t/a</w:t>
            </w:r>
          </w:p>
        </w:tc>
      </w:tr>
      <w:tr w:rsidR="005443BC">
        <w:trPr>
          <w:trHeight w:val="230"/>
        </w:trPr>
        <w:tc>
          <w:tcPr>
            <w:tcW w:w="1588" w:type="dxa"/>
            <w:vMerge/>
            <w:tcBorders>
              <w:left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污水处理站污泥</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10.731t/a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10.731t/a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+10.731t/a</w:t>
            </w:r>
          </w:p>
        </w:tc>
      </w:tr>
      <w:tr w:rsidR="005443BC">
        <w:trPr>
          <w:trHeight w:val="282"/>
        </w:trPr>
        <w:tc>
          <w:tcPr>
            <w:tcW w:w="1588" w:type="dxa"/>
            <w:vMerge/>
            <w:tcBorders>
              <w:left w:val="single" w:sz="8" w:space="0" w:color="auto"/>
              <w:bottom w:val="single" w:sz="8" w:space="0" w:color="auto"/>
              <w:right w:val="single" w:sz="4" w:space="0" w:color="auto"/>
            </w:tcBorders>
            <w:shd w:val="clear" w:color="auto" w:fill="auto"/>
            <w:vAlign w:val="center"/>
          </w:tcPr>
          <w:p w:rsidR="005443BC" w:rsidRDefault="005443BC">
            <w:pPr>
              <w:pStyle w:val="af5"/>
              <w:widowControl/>
              <w:spacing w:before="31" w:line="240" w:lineRule="auto"/>
              <w:ind w:firstLineChars="0" w:firstLine="0"/>
              <w:rPr>
                <w:rFonts w:hAnsi="宋体" w:cs="宋体" w:hint="default"/>
                <w:snapToGrid w:val="0"/>
                <w:color w:val="000000"/>
                <w:kern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化粪池污泥</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22.995t/a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adjustRightInd w:val="0"/>
              <w:snapToGrid w:val="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22.995t/a</w:t>
            </w:r>
          </w:p>
        </w:tc>
        <w:tc>
          <w:tcPr>
            <w:tcW w:w="1374" w:type="dxa"/>
            <w:tcBorders>
              <w:top w:val="single" w:sz="4" w:space="0" w:color="auto"/>
              <w:left w:val="single" w:sz="4" w:space="0" w:color="auto"/>
              <w:bottom w:val="single" w:sz="4" w:space="0" w:color="auto"/>
              <w:right w:val="single" w:sz="8" w:space="0" w:color="auto"/>
            </w:tcBorders>
            <w:shd w:val="clear" w:color="auto" w:fill="auto"/>
            <w:vAlign w:val="center"/>
          </w:tcPr>
          <w:p w:rsidR="005443BC" w:rsidRDefault="0062225A">
            <w:pPr>
              <w:pStyle w:val="a4"/>
              <w:adjustRightInd w:val="0"/>
              <w:snapToGrid w:val="0"/>
              <w:ind w:firstLineChars="0" w:firstLine="0"/>
              <w:jc w:val="center"/>
              <w:rPr>
                <w:rFonts w:ascii="Times New Roman" w:eastAsia="宋体" w:hAnsi="Times New Roman" w:cs="Times New Roman"/>
                <w:szCs w:val="21"/>
                <w:lang w:bidi="zh-CN"/>
              </w:rPr>
            </w:pPr>
            <w:r>
              <w:rPr>
                <w:rFonts w:ascii="Times New Roman" w:eastAsia="宋体" w:hAnsi="Times New Roman" w:cs="Times New Roman" w:hint="eastAsia"/>
                <w:szCs w:val="21"/>
                <w:lang w:bidi="zh-CN"/>
              </w:rPr>
              <w:t>+22.995t/a</w:t>
            </w:r>
          </w:p>
        </w:tc>
      </w:tr>
    </w:tbl>
    <w:p w:rsidR="005443BC" w:rsidRDefault="0062225A" w:rsidP="00643BF8">
      <w:pPr>
        <w:pStyle w:val="af5"/>
        <w:widowControl/>
        <w:spacing w:beforeLines="80" w:after="24"/>
        <w:jc w:val="left"/>
        <w:rPr>
          <w:rFonts w:hAnsi="宋体" w:hint="default"/>
          <w:snapToGrid w:val="0"/>
          <w:color w:val="000000"/>
          <w:spacing w:val="-6"/>
          <w:kern w:val="21"/>
          <w:szCs w:val="21"/>
        </w:rPr>
      </w:pPr>
      <w:r>
        <w:rPr>
          <w:rFonts w:hAnsi="宋体"/>
          <w:snapToGrid w:val="0"/>
          <w:color w:val="000000"/>
          <w:kern w:val="21"/>
          <w:szCs w:val="21"/>
        </w:rPr>
        <w:t>注：</w:t>
      </w:r>
      <w:r w:rsidR="005443BC">
        <w:rPr>
          <w:rFonts w:hAnsi="宋体"/>
          <w:color w:val="000000"/>
          <w:spacing w:val="-16"/>
          <w:kern w:val="21"/>
          <w:szCs w:val="21"/>
        </w:rPr>
        <w:fldChar w:fldCharType="begin"/>
      </w:r>
      <w:r>
        <w:rPr>
          <w:rFonts w:hAnsi="宋体"/>
          <w:snapToGrid w:val="0"/>
          <w:color w:val="000000"/>
          <w:spacing w:val="-16"/>
          <w:kern w:val="21"/>
          <w:szCs w:val="21"/>
        </w:rPr>
        <w:instrText xml:space="preserve"> = 6 \* GB3 \* MERGEFORMAT </w:instrText>
      </w:r>
      <w:r w:rsidR="005443BC">
        <w:rPr>
          <w:rFonts w:hAnsi="宋体"/>
          <w:color w:val="000000"/>
          <w:spacing w:val="-16"/>
          <w:kern w:val="21"/>
          <w:szCs w:val="21"/>
        </w:rPr>
        <w:fldChar w:fldCharType="separate"/>
      </w:r>
      <w:r>
        <w:rPr>
          <w:rFonts w:hAnsi="宋体"/>
          <w:szCs w:val="21"/>
        </w:rPr>
        <w:t>⑥</w:t>
      </w:r>
      <w:r w:rsidR="005443BC">
        <w:rPr>
          <w:rFonts w:hAnsi="宋体"/>
          <w:color w:val="000000"/>
          <w:spacing w:val="-16"/>
          <w:kern w:val="21"/>
          <w:szCs w:val="21"/>
        </w:rPr>
        <w:fldChar w:fldCharType="end"/>
      </w:r>
      <w:r>
        <w:rPr>
          <w:rFonts w:hAnsi="宋体"/>
          <w:snapToGrid w:val="0"/>
          <w:color w:val="000000"/>
          <w:spacing w:val="-16"/>
          <w:kern w:val="21"/>
          <w:szCs w:val="21"/>
        </w:rPr>
        <w:t>=</w:t>
      </w:r>
      <w:r w:rsidR="005443BC">
        <w:rPr>
          <w:rFonts w:hAnsi="宋体"/>
          <w:color w:val="000000"/>
          <w:spacing w:val="-6"/>
          <w:kern w:val="21"/>
          <w:szCs w:val="21"/>
        </w:rPr>
        <w:fldChar w:fldCharType="begin"/>
      </w:r>
      <w:r>
        <w:rPr>
          <w:rFonts w:hAnsi="宋体"/>
          <w:snapToGrid w:val="0"/>
          <w:color w:val="000000"/>
          <w:spacing w:val="-6"/>
          <w:kern w:val="21"/>
          <w:szCs w:val="21"/>
        </w:rPr>
        <w:instrText xml:space="preserve"> = 1 \* GB3 \* MERGEFORMAT </w:instrText>
      </w:r>
      <w:r w:rsidR="005443BC">
        <w:rPr>
          <w:rFonts w:hAnsi="宋体"/>
          <w:color w:val="000000"/>
          <w:spacing w:val="-6"/>
          <w:kern w:val="21"/>
          <w:szCs w:val="21"/>
        </w:rPr>
        <w:fldChar w:fldCharType="separate"/>
      </w:r>
      <w:r>
        <w:rPr>
          <w:rFonts w:hAnsi="宋体"/>
          <w:szCs w:val="21"/>
        </w:rPr>
        <w:t>①</w:t>
      </w:r>
      <w:r w:rsidR="005443BC">
        <w:rPr>
          <w:rFonts w:hAnsi="宋体"/>
          <w:color w:val="000000"/>
          <w:spacing w:val="-6"/>
          <w:kern w:val="21"/>
          <w:szCs w:val="21"/>
        </w:rPr>
        <w:fldChar w:fldCharType="end"/>
      </w:r>
      <w:r>
        <w:rPr>
          <w:rFonts w:hAnsi="宋体"/>
          <w:snapToGrid w:val="0"/>
          <w:color w:val="000000"/>
          <w:spacing w:val="-6"/>
          <w:kern w:val="21"/>
          <w:szCs w:val="21"/>
        </w:rPr>
        <w:t>+</w:t>
      </w:r>
      <w:r w:rsidR="005443BC">
        <w:rPr>
          <w:rFonts w:hAnsi="宋体"/>
          <w:color w:val="000000"/>
          <w:spacing w:val="-6"/>
          <w:kern w:val="21"/>
          <w:szCs w:val="21"/>
        </w:rPr>
        <w:fldChar w:fldCharType="begin"/>
      </w:r>
      <w:r>
        <w:rPr>
          <w:rFonts w:hAnsi="宋体"/>
          <w:snapToGrid w:val="0"/>
          <w:color w:val="000000"/>
          <w:spacing w:val="-6"/>
          <w:kern w:val="21"/>
          <w:szCs w:val="21"/>
        </w:rPr>
        <w:instrText xml:space="preserve"> = 3 \* GB3 \* MERGEFORMAT </w:instrText>
      </w:r>
      <w:r w:rsidR="005443BC">
        <w:rPr>
          <w:rFonts w:hAnsi="宋体"/>
          <w:color w:val="000000"/>
          <w:spacing w:val="-6"/>
          <w:kern w:val="21"/>
          <w:szCs w:val="21"/>
        </w:rPr>
        <w:fldChar w:fldCharType="separate"/>
      </w:r>
      <w:r>
        <w:rPr>
          <w:rFonts w:hAnsi="宋体"/>
          <w:szCs w:val="21"/>
        </w:rPr>
        <w:t>③</w:t>
      </w:r>
      <w:r w:rsidR="005443BC">
        <w:rPr>
          <w:rFonts w:hAnsi="宋体"/>
          <w:color w:val="000000"/>
          <w:spacing w:val="-6"/>
          <w:kern w:val="21"/>
          <w:szCs w:val="21"/>
        </w:rPr>
        <w:fldChar w:fldCharType="end"/>
      </w:r>
      <w:r>
        <w:rPr>
          <w:rFonts w:hAnsi="宋体"/>
          <w:snapToGrid w:val="0"/>
          <w:color w:val="000000"/>
          <w:spacing w:val="-6"/>
          <w:kern w:val="21"/>
          <w:szCs w:val="21"/>
        </w:rPr>
        <w:t>+</w:t>
      </w:r>
      <w:r w:rsidR="005443BC">
        <w:rPr>
          <w:rFonts w:hAnsi="宋体"/>
          <w:color w:val="000000"/>
          <w:spacing w:val="-6"/>
          <w:kern w:val="21"/>
          <w:szCs w:val="21"/>
        </w:rPr>
        <w:fldChar w:fldCharType="begin"/>
      </w:r>
      <w:r>
        <w:rPr>
          <w:rFonts w:hAnsi="宋体"/>
          <w:snapToGrid w:val="0"/>
          <w:color w:val="000000"/>
          <w:spacing w:val="-6"/>
          <w:kern w:val="21"/>
          <w:szCs w:val="21"/>
        </w:rPr>
        <w:instrText xml:space="preserve"> = 4 \* GB3 \* MERGEFORMAT </w:instrText>
      </w:r>
      <w:r w:rsidR="005443BC">
        <w:rPr>
          <w:rFonts w:hAnsi="宋体"/>
          <w:color w:val="000000"/>
          <w:spacing w:val="-6"/>
          <w:kern w:val="21"/>
          <w:szCs w:val="21"/>
        </w:rPr>
        <w:fldChar w:fldCharType="separate"/>
      </w:r>
      <w:r>
        <w:rPr>
          <w:rFonts w:hAnsi="宋体"/>
          <w:szCs w:val="21"/>
        </w:rPr>
        <w:t>④</w:t>
      </w:r>
      <w:r w:rsidR="005443BC">
        <w:rPr>
          <w:rFonts w:hAnsi="宋体"/>
          <w:color w:val="000000"/>
          <w:spacing w:val="-6"/>
          <w:kern w:val="21"/>
          <w:szCs w:val="21"/>
        </w:rPr>
        <w:fldChar w:fldCharType="end"/>
      </w:r>
      <w:r>
        <w:rPr>
          <w:rFonts w:hAnsi="宋体"/>
          <w:snapToGrid w:val="0"/>
          <w:color w:val="000000"/>
          <w:spacing w:val="-6"/>
          <w:kern w:val="21"/>
          <w:szCs w:val="21"/>
        </w:rPr>
        <w:t>-</w:t>
      </w:r>
      <w:r w:rsidR="005443BC">
        <w:rPr>
          <w:rFonts w:hAnsi="宋体"/>
          <w:color w:val="000000"/>
          <w:spacing w:val="-16"/>
          <w:kern w:val="21"/>
          <w:szCs w:val="21"/>
        </w:rPr>
        <w:fldChar w:fldCharType="begin"/>
      </w:r>
      <w:r>
        <w:rPr>
          <w:rFonts w:hAnsi="宋体"/>
          <w:snapToGrid w:val="0"/>
          <w:color w:val="000000"/>
          <w:spacing w:val="-16"/>
          <w:kern w:val="21"/>
          <w:szCs w:val="21"/>
        </w:rPr>
        <w:instrText xml:space="preserve"> = 5 \* GB3 \* MERGEFORMAT </w:instrText>
      </w:r>
      <w:r w:rsidR="005443BC">
        <w:rPr>
          <w:rFonts w:hAnsi="宋体"/>
          <w:color w:val="000000"/>
          <w:spacing w:val="-16"/>
          <w:kern w:val="21"/>
          <w:szCs w:val="21"/>
        </w:rPr>
        <w:fldChar w:fldCharType="separate"/>
      </w:r>
      <w:r>
        <w:rPr>
          <w:rFonts w:hAnsi="宋体"/>
          <w:szCs w:val="21"/>
        </w:rPr>
        <w:t>⑤</w:t>
      </w:r>
      <w:r w:rsidR="005443BC">
        <w:rPr>
          <w:rFonts w:hAnsi="宋体"/>
          <w:color w:val="000000"/>
          <w:spacing w:val="-16"/>
          <w:kern w:val="21"/>
          <w:szCs w:val="21"/>
        </w:rPr>
        <w:fldChar w:fldCharType="end"/>
      </w:r>
      <w:r>
        <w:rPr>
          <w:rFonts w:hAnsi="宋体"/>
          <w:snapToGrid w:val="0"/>
          <w:color w:val="000000"/>
          <w:spacing w:val="-16"/>
          <w:kern w:val="21"/>
          <w:szCs w:val="21"/>
        </w:rPr>
        <w:t>；</w:t>
      </w:r>
      <w:r w:rsidR="005443BC">
        <w:rPr>
          <w:rFonts w:hAnsi="宋体"/>
          <w:color w:val="000000"/>
          <w:spacing w:val="-6"/>
          <w:kern w:val="21"/>
          <w:szCs w:val="21"/>
        </w:rPr>
        <w:fldChar w:fldCharType="begin"/>
      </w:r>
      <w:r>
        <w:rPr>
          <w:rFonts w:hAnsi="宋体"/>
          <w:snapToGrid w:val="0"/>
          <w:color w:val="000000"/>
          <w:spacing w:val="-6"/>
          <w:kern w:val="21"/>
          <w:szCs w:val="21"/>
        </w:rPr>
        <w:instrText xml:space="preserve"> = 7 \* GB3 \* MERGEFORMAT </w:instrText>
      </w:r>
      <w:r w:rsidR="005443BC">
        <w:rPr>
          <w:rFonts w:hAnsi="宋体"/>
          <w:color w:val="000000"/>
          <w:spacing w:val="-6"/>
          <w:kern w:val="21"/>
          <w:szCs w:val="21"/>
        </w:rPr>
        <w:fldChar w:fldCharType="separate"/>
      </w:r>
      <w:r>
        <w:rPr>
          <w:rFonts w:hAnsi="宋体"/>
          <w:szCs w:val="21"/>
        </w:rPr>
        <w:t>⑦</w:t>
      </w:r>
      <w:r w:rsidR="005443BC">
        <w:rPr>
          <w:rFonts w:hAnsi="宋体"/>
          <w:color w:val="000000"/>
          <w:spacing w:val="-6"/>
          <w:kern w:val="21"/>
          <w:szCs w:val="21"/>
        </w:rPr>
        <w:fldChar w:fldCharType="end"/>
      </w:r>
      <w:r>
        <w:rPr>
          <w:rFonts w:hAnsi="宋体"/>
          <w:snapToGrid w:val="0"/>
          <w:color w:val="000000"/>
          <w:spacing w:val="-6"/>
          <w:kern w:val="21"/>
          <w:szCs w:val="21"/>
        </w:rPr>
        <w:t>=</w:t>
      </w:r>
      <w:r w:rsidR="005443BC">
        <w:rPr>
          <w:rFonts w:hAnsi="宋体"/>
          <w:color w:val="000000"/>
          <w:spacing w:val="-16"/>
          <w:kern w:val="21"/>
          <w:szCs w:val="21"/>
        </w:rPr>
        <w:fldChar w:fldCharType="begin"/>
      </w:r>
      <w:r>
        <w:rPr>
          <w:rFonts w:hAnsi="宋体"/>
          <w:snapToGrid w:val="0"/>
          <w:color w:val="000000"/>
          <w:spacing w:val="-16"/>
          <w:kern w:val="21"/>
          <w:szCs w:val="21"/>
        </w:rPr>
        <w:instrText xml:space="preserve"> = 6 \* GB3 \* MERGEFORMAT </w:instrText>
      </w:r>
      <w:r w:rsidR="005443BC">
        <w:rPr>
          <w:rFonts w:hAnsi="宋体"/>
          <w:color w:val="000000"/>
          <w:spacing w:val="-16"/>
          <w:kern w:val="21"/>
          <w:szCs w:val="21"/>
        </w:rPr>
        <w:fldChar w:fldCharType="separate"/>
      </w:r>
      <w:r>
        <w:rPr>
          <w:rFonts w:hAnsi="宋体"/>
          <w:szCs w:val="21"/>
        </w:rPr>
        <w:t>⑥</w:t>
      </w:r>
      <w:r w:rsidR="005443BC">
        <w:rPr>
          <w:rFonts w:hAnsi="宋体"/>
          <w:color w:val="000000"/>
          <w:spacing w:val="-16"/>
          <w:kern w:val="21"/>
          <w:szCs w:val="21"/>
        </w:rPr>
        <w:fldChar w:fldCharType="end"/>
      </w:r>
      <w:r>
        <w:rPr>
          <w:rFonts w:hAnsi="宋体"/>
          <w:snapToGrid w:val="0"/>
          <w:color w:val="000000"/>
          <w:spacing w:val="-16"/>
          <w:kern w:val="21"/>
          <w:szCs w:val="21"/>
        </w:rPr>
        <w:t>-</w:t>
      </w:r>
      <w:r w:rsidR="005443BC">
        <w:rPr>
          <w:rFonts w:hAnsi="宋体"/>
          <w:color w:val="000000"/>
          <w:spacing w:val="-6"/>
          <w:kern w:val="21"/>
          <w:szCs w:val="21"/>
        </w:rPr>
        <w:fldChar w:fldCharType="begin"/>
      </w:r>
      <w:r>
        <w:rPr>
          <w:rFonts w:hAnsi="宋体"/>
          <w:snapToGrid w:val="0"/>
          <w:color w:val="000000"/>
          <w:spacing w:val="-6"/>
          <w:kern w:val="21"/>
          <w:szCs w:val="21"/>
        </w:rPr>
        <w:instrText xml:space="preserve"> = 1 \* GB3 \* MERGEFORMAT </w:instrText>
      </w:r>
      <w:r w:rsidR="005443BC">
        <w:rPr>
          <w:rFonts w:hAnsi="宋体"/>
          <w:color w:val="000000"/>
          <w:spacing w:val="-6"/>
          <w:kern w:val="21"/>
          <w:szCs w:val="21"/>
        </w:rPr>
        <w:fldChar w:fldCharType="separate"/>
      </w:r>
      <w:r>
        <w:rPr>
          <w:rFonts w:hAnsi="宋体"/>
          <w:szCs w:val="21"/>
        </w:rPr>
        <w:t>①</w:t>
      </w:r>
      <w:r w:rsidR="005443BC">
        <w:rPr>
          <w:rFonts w:hAnsi="宋体"/>
          <w:color w:val="000000"/>
          <w:spacing w:val="-6"/>
          <w:kern w:val="21"/>
          <w:szCs w:val="21"/>
        </w:rPr>
        <w:fldChar w:fldCharType="end"/>
      </w:r>
    </w:p>
    <w:p w:rsidR="005443BC" w:rsidRDefault="005443BC">
      <w:pPr>
        <w:rPr>
          <w:rFonts w:ascii="Times New Roman" w:eastAsia="宋体" w:hAnsi="Times New Roman" w:cs="Times New Roman"/>
        </w:rPr>
        <w:sectPr w:rsidR="005443BC">
          <w:pgSz w:w="16838" w:h="11906" w:orient="landscape"/>
          <w:pgMar w:top="1702" w:right="1531" w:bottom="1702" w:left="1531" w:header="851" w:footer="851" w:gutter="0"/>
          <w:cols w:space="425"/>
          <w:docGrid w:type="lines" w:linePitch="312"/>
        </w:sectPr>
      </w:pPr>
    </w:p>
    <w:p w:rsidR="005443BC" w:rsidRDefault="005443BC">
      <w:pPr>
        <w:rPr>
          <w:rFonts w:ascii="宋体" w:eastAsia="黑体" w:hAnsi="宋体" w:cs="宋体"/>
        </w:rPr>
      </w:pPr>
      <w:bookmarkStart w:id="3" w:name="_GoBack"/>
      <w:bookmarkEnd w:id="3"/>
    </w:p>
    <w:sectPr w:rsidR="005443BC" w:rsidSect="005443BC">
      <w:pgSz w:w="11906" w:h="16838"/>
      <w:pgMar w:top="1702" w:right="1531" w:bottom="1702" w:left="1531"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25A" w:rsidRDefault="0062225A" w:rsidP="005443BC">
      <w:r>
        <w:separator/>
      </w:r>
    </w:p>
  </w:endnote>
  <w:endnote w:type="continuationSeparator" w:id="0">
    <w:p w:rsidR="0062225A" w:rsidRDefault="0062225A" w:rsidP="00544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_GBK">
    <w:charset w:val="86"/>
    <w:family w:val="auto"/>
    <w:pitch w:val="default"/>
    <w:sig w:usb0="00000001"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BC" w:rsidRDefault="005443BC">
    <w:pPr>
      <w:pStyle w:val="ad"/>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87E88BAACqAwAADgAAAGRycy9lMm9Eb2MueG1srVPNjtMwEL4j8Q6W&#10;7zRpJ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hjMrDD345cf3y8/fl1/f2LJc&#10;vU4K9R4rKrz3VBqHt26gvZnjSMFEfGiDSV+ixChP+p6v+sIQmUyX1qv1uqSUpNzsEH7xcN0HjO/A&#10;GZaMmgd6wKyrOH3AOJbOJambdXdK6/yI2v4VIMwxAnkLptuJyThxsuKwHyZ6e9eciV1Pm1BzS4vP&#10;mX5vSei0NLMRZmM/G0cf1KHLW5W6o39zjDRSnjR1GGGJYXLoCTPXad3Sjjz2c9XDL7b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o3zsTzwEAAKoDAAAOAAAAAAAAAAEAIAAAAB4BAABkcnMv&#10;ZTJvRG9jLnhtbFBLBQYAAAAABgAGAFkBAABfBQAAAAA=&#10;" filled="f" stroked="f">
          <v:textbox style="mso-fit-shape-to-text:t" inset="0,0,0,0">
            <w:txbxContent>
              <w:p w:rsidR="005443BC" w:rsidRDefault="005443BC">
                <w:pPr>
                  <w:pStyle w:val="ad"/>
                </w:pPr>
                <w:r>
                  <w:fldChar w:fldCharType="begin"/>
                </w:r>
                <w:r w:rsidR="0062225A">
                  <w:instrText xml:space="preserve"> PAGE  \* MERGEFORMAT </w:instrText>
                </w:r>
                <w:r>
                  <w:fldChar w:fldCharType="separate"/>
                </w:r>
                <w:r w:rsidR="00643BF8">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25A" w:rsidRDefault="0062225A" w:rsidP="005443BC">
      <w:r>
        <w:separator/>
      </w:r>
    </w:p>
  </w:footnote>
  <w:footnote w:type="continuationSeparator" w:id="0">
    <w:p w:rsidR="0062225A" w:rsidRDefault="0062225A" w:rsidP="00544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BD144E"/>
    <w:multiLevelType w:val="singleLevel"/>
    <w:tmpl w:val="8BBD144E"/>
    <w:lvl w:ilvl="0">
      <w:start w:val="2"/>
      <w:numFmt w:val="decimal"/>
      <w:suff w:val="nothing"/>
      <w:lvlText w:val="（%1）"/>
      <w:lvlJc w:val="left"/>
      <w:pPr>
        <w:ind w:left="148"/>
      </w:pPr>
    </w:lvl>
  </w:abstractNum>
  <w:abstractNum w:abstractNumId="1">
    <w:nsid w:val="B28FA4B1"/>
    <w:multiLevelType w:val="singleLevel"/>
    <w:tmpl w:val="B28FA4B1"/>
    <w:lvl w:ilvl="0">
      <w:start w:val="1"/>
      <w:numFmt w:val="decimal"/>
      <w:suff w:val="nothing"/>
      <w:lvlText w:val="%1、"/>
      <w:lvlJc w:val="left"/>
      <w:pPr>
        <w:ind w:left="-210"/>
      </w:pPr>
    </w:lvl>
  </w:abstractNum>
  <w:abstractNum w:abstractNumId="2">
    <w:nsid w:val="02C0438B"/>
    <w:multiLevelType w:val="singleLevel"/>
    <w:tmpl w:val="02C0438B"/>
    <w:lvl w:ilvl="0">
      <w:start w:val="3"/>
      <w:numFmt w:val="chineseCounting"/>
      <w:suff w:val="nothing"/>
      <w:lvlText w:val="（%1）"/>
      <w:lvlJc w:val="left"/>
      <w:rPr>
        <w:rFonts w:hint="eastAsia"/>
      </w:rPr>
    </w:lvl>
  </w:abstractNum>
  <w:abstractNum w:abstractNumId="3">
    <w:nsid w:val="2C50D70F"/>
    <w:multiLevelType w:val="singleLevel"/>
    <w:tmpl w:val="2C50D70F"/>
    <w:lvl w:ilvl="0">
      <w:start w:val="2"/>
      <w:numFmt w:val="chineseCounting"/>
      <w:suff w:val="space"/>
      <w:lvlText w:val="第%1节"/>
      <w:lvlJc w:val="left"/>
      <w:rPr>
        <w:rFonts w:hint="eastAsia"/>
      </w:rPr>
    </w:lvl>
  </w:abstractNum>
  <w:abstractNum w:abstractNumId="4">
    <w:nsid w:val="366F9464"/>
    <w:multiLevelType w:val="singleLevel"/>
    <w:tmpl w:val="366F9464"/>
    <w:lvl w:ilvl="0">
      <w:start w:val="1"/>
      <w:numFmt w:val="bullet"/>
      <w:pStyle w:val="5"/>
      <w:lvlText w:val=""/>
      <w:lvlJc w:val="left"/>
      <w:pPr>
        <w:tabs>
          <w:tab w:val="left" w:pos="2040"/>
        </w:tabs>
        <w:ind w:left="2040" w:hanging="360"/>
      </w:pPr>
      <w:rPr>
        <w:rFonts w:ascii="Wingdings" w:hAnsi="Wingdings" w:hint="default"/>
      </w:rPr>
    </w:lvl>
  </w:abstractNum>
  <w:abstractNum w:abstractNumId="5">
    <w:nsid w:val="438C1799"/>
    <w:multiLevelType w:val="singleLevel"/>
    <w:tmpl w:val="438C1799"/>
    <w:lvl w:ilvl="0">
      <w:start w:val="1"/>
      <w:numFmt w:val="decimal"/>
      <w:suff w:val="nothing"/>
      <w:lvlText w:val="（%1）"/>
      <w:lvlJc w:val="left"/>
      <w:pPr>
        <w:ind w:left="-60"/>
      </w:pPr>
    </w:lvl>
  </w:abstractNum>
  <w:abstractNum w:abstractNumId="6">
    <w:nsid w:val="48D4AB02"/>
    <w:multiLevelType w:val="singleLevel"/>
    <w:tmpl w:val="48D4AB02"/>
    <w:lvl w:ilvl="0">
      <w:start w:val="1"/>
      <w:numFmt w:val="decimal"/>
      <w:suff w:val="nothing"/>
      <w:lvlText w:val="%1、"/>
      <w:lvlJc w:val="left"/>
    </w:lvl>
  </w:abstractNum>
  <w:abstractNum w:abstractNumId="7">
    <w:nsid w:val="6CD02421"/>
    <w:multiLevelType w:val="multilevel"/>
    <w:tmpl w:val="6CD02421"/>
    <w:lvl w:ilvl="0">
      <w:start w:val="1"/>
      <w:numFmt w:val="decimal"/>
      <w:pStyle w:val="a"/>
      <w:lvlText w:val="表%1"/>
      <w:lvlJc w:val="center"/>
      <w:pPr>
        <w:ind w:left="420" w:hanging="420"/>
      </w:pPr>
      <w:rPr>
        <w:rFonts w:ascii="Times New Roman" w:hAnsi="Times New Roman" w:cs="Times New Roman" w:hint="default"/>
        <w:i w:val="0"/>
        <w:iCs w:val="0"/>
        <w:caps w:val="0"/>
        <w:smallCaps w:val="0"/>
        <w:strike w:val="0"/>
        <w:dstrike w:val="0"/>
        <w:outline w:val="0"/>
        <w:shadow w:val="0"/>
        <w:emboss w:val="0"/>
        <w:imprint w:val="0"/>
        <w:vanish w:val="0"/>
        <w:color w:val="000000"/>
        <w:spacing w:val="0"/>
        <w:kern w:val="0"/>
        <w:position w:val="0"/>
        <w:sz w:val="24"/>
        <w:szCs w:val="24"/>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Ꙕͧ卆䵇͊켳놚剦⩦놚剦⩦놚͖卆䵇͊ἳ놚剦穦놚剦穦놚͖卆䵇͊놚剦䠀놚剦䠀놚͖卆䵇͊㉦剦趚剦趚͖卆䵇͊㣍剦鐀剦鐀͖卆䵇͊ᰀ剦眳剦眳"/>
  </w:docVars>
  <w:rsids>
    <w:rsidRoot w:val="37A81943"/>
    <w:rsid w:val="000210FF"/>
    <w:rsid w:val="0002310B"/>
    <w:rsid w:val="00033B7A"/>
    <w:rsid w:val="00041D2C"/>
    <w:rsid w:val="00054030"/>
    <w:rsid w:val="000E077B"/>
    <w:rsid w:val="000F413E"/>
    <w:rsid w:val="00102ECC"/>
    <w:rsid w:val="001156B5"/>
    <w:rsid w:val="00175477"/>
    <w:rsid w:val="001C6850"/>
    <w:rsid w:val="002074C1"/>
    <w:rsid w:val="00231C6B"/>
    <w:rsid w:val="00247437"/>
    <w:rsid w:val="002750CA"/>
    <w:rsid w:val="0028109C"/>
    <w:rsid w:val="003150E7"/>
    <w:rsid w:val="00363845"/>
    <w:rsid w:val="00387B94"/>
    <w:rsid w:val="003C1B0F"/>
    <w:rsid w:val="003F67D1"/>
    <w:rsid w:val="003F7622"/>
    <w:rsid w:val="00406728"/>
    <w:rsid w:val="00483A99"/>
    <w:rsid w:val="00486CD5"/>
    <w:rsid w:val="00493389"/>
    <w:rsid w:val="004D0682"/>
    <w:rsid w:val="004D1C9F"/>
    <w:rsid w:val="004F17CD"/>
    <w:rsid w:val="00520764"/>
    <w:rsid w:val="00531130"/>
    <w:rsid w:val="00542BA7"/>
    <w:rsid w:val="005443BC"/>
    <w:rsid w:val="005B4F3A"/>
    <w:rsid w:val="005C74FF"/>
    <w:rsid w:val="005F6630"/>
    <w:rsid w:val="00612A9F"/>
    <w:rsid w:val="0061327B"/>
    <w:rsid w:val="0062225A"/>
    <w:rsid w:val="00643BF8"/>
    <w:rsid w:val="006A3168"/>
    <w:rsid w:val="006B3B84"/>
    <w:rsid w:val="00744790"/>
    <w:rsid w:val="00763EAA"/>
    <w:rsid w:val="00791757"/>
    <w:rsid w:val="007A5FD2"/>
    <w:rsid w:val="007D7C77"/>
    <w:rsid w:val="007D7CAB"/>
    <w:rsid w:val="00824349"/>
    <w:rsid w:val="008909CC"/>
    <w:rsid w:val="00892A89"/>
    <w:rsid w:val="008A24B6"/>
    <w:rsid w:val="008B52F8"/>
    <w:rsid w:val="008C66DA"/>
    <w:rsid w:val="008D7DBE"/>
    <w:rsid w:val="008E1706"/>
    <w:rsid w:val="00951CFC"/>
    <w:rsid w:val="009B4903"/>
    <w:rsid w:val="009D3EE6"/>
    <w:rsid w:val="00A0190B"/>
    <w:rsid w:val="00A212F3"/>
    <w:rsid w:val="00A540F9"/>
    <w:rsid w:val="00A8688E"/>
    <w:rsid w:val="00A91B8F"/>
    <w:rsid w:val="00AD0E1B"/>
    <w:rsid w:val="00AD5AF7"/>
    <w:rsid w:val="00AF6F79"/>
    <w:rsid w:val="00BB78D4"/>
    <w:rsid w:val="00BD62E9"/>
    <w:rsid w:val="00C21FAA"/>
    <w:rsid w:val="00C440C4"/>
    <w:rsid w:val="00C46320"/>
    <w:rsid w:val="00C474A6"/>
    <w:rsid w:val="00D1276F"/>
    <w:rsid w:val="00D16F92"/>
    <w:rsid w:val="00D5297E"/>
    <w:rsid w:val="00D85439"/>
    <w:rsid w:val="00D91344"/>
    <w:rsid w:val="00D970ED"/>
    <w:rsid w:val="00EF0C51"/>
    <w:rsid w:val="00F07337"/>
    <w:rsid w:val="00F27FB5"/>
    <w:rsid w:val="00F45378"/>
    <w:rsid w:val="00F51554"/>
    <w:rsid w:val="00F70EC5"/>
    <w:rsid w:val="00FB2068"/>
    <w:rsid w:val="00FE7AF9"/>
    <w:rsid w:val="00FF33CE"/>
    <w:rsid w:val="00FF4805"/>
    <w:rsid w:val="01040F63"/>
    <w:rsid w:val="01127D8A"/>
    <w:rsid w:val="011B17D5"/>
    <w:rsid w:val="011B5333"/>
    <w:rsid w:val="013F1E39"/>
    <w:rsid w:val="014848C2"/>
    <w:rsid w:val="01565CAB"/>
    <w:rsid w:val="016C1C90"/>
    <w:rsid w:val="018063CF"/>
    <w:rsid w:val="019B347B"/>
    <w:rsid w:val="01C64C2C"/>
    <w:rsid w:val="01CF523B"/>
    <w:rsid w:val="01EB4B48"/>
    <w:rsid w:val="021B1804"/>
    <w:rsid w:val="02210856"/>
    <w:rsid w:val="022A111B"/>
    <w:rsid w:val="02311710"/>
    <w:rsid w:val="02345C19"/>
    <w:rsid w:val="0295417C"/>
    <w:rsid w:val="02970E85"/>
    <w:rsid w:val="02A90C9A"/>
    <w:rsid w:val="02B76285"/>
    <w:rsid w:val="02C2206A"/>
    <w:rsid w:val="031C4D3F"/>
    <w:rsid w:val="035E700F"/>
    <w:rsid w:val="03BB60CF"/>
    <w:rsid w:val="03BC3316"/>
    <w:rsid w:val="03E456FB"/>
    <w:rsid w:val="03EC461B"/>
    <w:rsid w:val="03F43B82"/>
    <w:rsid w:val="03FD3549"/>
    <w:rsid w:val="0412065F"/>
    <w:rsid w:val="041240ED"/>
    <w:rsid w:val="044A4638"/>
    <w:rsid w:val="04870063"/>
    <w:rsid w:val="048C1E8C"/>
    <w:rsid w:val="049F3A0F"/>
    <w:rsid w:val="04B56B49"/>
    <w:rsid w:val="04DF5B9D"/>
    <w:rsid w:val="05037732"/>
    <w:rsid w:val="05040992"/>
    <w:rsid w:val="050E411D"/>
    <w:rsid w:val="050F05C1"/>
    <w:rsid w:val="05126CCD"/>
    <w:rsid w:val="0518172A"/>
    <w:rsid w:val="051A712F"/>
    <w:rsid w:val="0527123F"/>
    <w:rsid w:val="055B0990"/>
    <w:rsid w:val="0570193D"/>
    <w:rsid w:val="0598431F"/>
    <w:rsid w:val="05C15ACB"/>
    <w:rsid w:val="060756C5"/>
    <w:rsid w:val="060A487D"/>
    <w:rsid w:val="06350AF8"/>
    <w:rsid w:val="064245C8"/>
    <w:rsid w:val="068B3FA2"/>
    <w:rsid w:val="069B6F4D"/>
    <w:rsid w:val="069E6160"/>
    <w:rsid w:val="06C47617"/>
    <w:rsid w:val="06CB72C1"/>
    <w:rsid w:val="06E132E2"/>
    <w:rsid w:val="06F74826"/>
    <w:rsid w:val="06F8589B"/>
    <w:rsid w:val="072C079E"/>
    <w:rsid w:val="074810E8"/>
    <w:rsid w:val="078F0F0D"/>
    <w:rsid w:val="07B167B8"/>
    <w:rsid w:val="07C17FA0"/>
    <w:rsid w:val="07DE5105"/>
    <w:rsid w:val="07E86045"/>
    <w:rsid w:val="07F1160E"/>
    <w:rsid w:val="08000CB8"/>
    <w:rsid w:val="082C41EE"/>
    <w:rsid w:val="083150B6"/>
    <w:rsid w:val="086568D3"/>
    <w:rsid w:val="086F12B0"/>
    <w:rsid w:val="08752C98"/>
    <w:rsid w:val="08865492"/>
    <w:rsid w:val="089D22F9"/>
    <w:rsid w:val="08C07E8F"/>
    <w:rsid w:val="08D41D05"/>
    <w:rsid w:val="08F7259E"/>
    <w:rsid w:val="09053516"/>
    <w:rsid w:val="091B7DAD"/>
    <w:rsid w:val="091D3BA6"/>
    <w:rsid w:val="09214B47"/>
    <w:rsid w:val="09345567"/>
    <w:rsid w:val="09477562"/>
    <w:rsid w:val="094865BE"/>
    <w:rsid w:val="096173DD"/>
    <w:rsid w:val="09694EF3"/>
    <w:rsid w:val="09696988"/>
    <w:rsid w:val="097F5A41"/>
    <w:rsid w:val="098117E8"/>
    <w:rsid w:val="09955505"/>
    <w:rsid w:val="09C73363"/>
    <w:rsid w:val="09C73D4F"/>
    <w:rsid w:val="09F77C7A"/>
    <w:rsid w:val="0A040CC9"/>
    <w:rsid w:val="0A117A57"/>
    <w:rsid w:val="0A2C2CED"/>
    <w:rsid w:val="0A3E5C45"/>
    <w:rsid w:val="0A7C109F"/>
    <w:rsid w:val="0A9A7FC0"/>
    <w:rsid w:val="0A9E63B1"/>
    <w:rsid w:val="0AB66F40"/>
    <w:rsid w:val="0AB92C65"/>
    <w:rsid w:val="0ABC73DF"/>
    <w:rsid w:val="0ACE4261"/>
    <w:rsid w:val="0AE93662"/>
    <w:rsid w:val="0AEF33DF"/>
    <w:rsid w:val="0AFA4A48"/>
    <w:rsid w:val="0B036A98"/>
    <w:rsid w:val="0B3D1876"/>
    <w:rsid w:val="0B5A778C"/>
    <w:rsid w:val="0B647D46"/>
    <w:rsid w:val="0B7161D2"/>
    <w:rsid w:val="0B777755"/>
    <w:rsid w:val="0B8A4724"/>
    <w:rsid w:val="0BDC6D23"/>
    <w:rsid w:val="0C133D22"/>
    <w:rsid w:val="0C2C62FA"/>
    <w:rsid w:val="0C3924E0"/>
    <w:rsid w:val="0C85448E"/>
    <w:rsid w:val="0CBC5C9D"/>
    <w:rsid w:val="0CDF42D6"/>
    <w:rsid w:val="0CDF6159"/>
    <w:rsid w:val="0CE03143"/>
    <w:rsid w:val="0CE2480D"/>
    <w:rsid w:val="0D19591D"/>
    <w:rsid w:val="0D255A02"/>
    <w:rsid w:val="0D4F3BA2"/>
    <w:rsid w:val="0D6B5696"/>
    <w:rsid w:val="0DAD2D62"/>
    <w:rsid w:val="0E146BCC"/>
    <w:rsid w:val="0E3773B4"/>
    <w:rsid w:val="0E3E33F2"/>
    <w:rsid w:val="0E564718"/>
    <w:rsid w:val="0E96765D"/>
    <w:rsid w:val="0E9D26D6"/>
    <w:rsid w:val="0EE30EBF"/>
    <w:rsid w:val="0EFC62AE"/>
    <w:rsid w:val="0F105C60"/>
    <w:rsid w:val="0F107AB3"/>
    <w:rsid w:val="0F2C2B75"/>
    <w:rsid w:val="0F682826"/>
    <w:rsid w:val="0FAA7F6D"/>
    <w:rsid w:val="0FAC4DEB"/>
    <w:rsid w:val="0FBE3091"/>
    <w:rsid w:val="0FC0651E"/>
    <w:rsid w:val="0FD33710"/>
    <w:rsid w:val="0FD40DD5"/>
    <w:rsid w:val="0FD607D1"/>
    <w:rsid w:val="0FF27E1E"/>
    <w:rsid w:val="100E050F"/>
    <w:rsid w:val="1042550A"/>
    <w:rsid w:val="104315E6"/>
    <w:rsid w:val="104603B4"/>
    <w:rsid w:val="105F0D2A"/>
    <w:rsid w:val="10982116"/>
    <w:rsid w:val="10C93D5B"/>
    <w:rsid w:val="10E11071"/>
    <w:rsid w:val="10ED37DF"/>
    <w:rsid w:val="10EF0DC6"/>
    <w:rsid w:val="114C61D4"/>
    <w:rsid w:val="11890D90"/>
    <w:rsid w:val="11A60B3F"/>
    <w:rsid w:val="11AD6A7B"/>
    <w:rsid w:val="11C401EB"/>
    <w:rsid w:val="11CC3133"/>
    <w:rsid w:val="12122E6C"/>
    <w:rsid w:val="123363EC"/>
    <w:rsid w:val="1282165F"/>
    <w:rsid w:val="12D4577C"/>
    <w:rsid w:val="12DE72CC"/>
    <w:rsid w:val="12F77358"/>
    <w:rsid w:val="13023D10"/>
    <w:rsid w:val="13060CC5"/>
    <w:rsid w:val="130E2FBE"/>
    <w:rsid w:val="13281F16"/>
    <w:rsid w:val="132E2842"/>
    <w:rsid w:val="13345001"/>
    <w:rsid w:val="13541304"/>
    <w:rsid w:val="137B54E4"/>
    <w:rsid w:val="13BB24DC"/>
    <w:rsid w:val="13BB4CF1"/>
    <w:rsid w:val="14506693"/>
    <w:rsid w:val="14BF2F93"/>
    <w:rsid w:val="14C81540"/>
    <w:rsid w:val="14E07872"/>
    <w:rsid w:val="14E53B00"/>
    <w:rsid w:val="14F75A78"/>
    <w:rsid w:val="15172339"/>
    <w:rsid w:val="152233AA"/>
    <w:rsid w:val="15276366"/>
    <w:rsid w:val="15337AD0"/>
    <w:rsid w:val="156159ED"/>
    <w:rsid w:val="15A261FD"/>
    <w:rsid w:val="15BB1186"/>
    <w:rsid w:val="15CD7109"/>
    <w:rsid w:val="15E21E08"/>
    <w:rsid w:val="15FC3418"/>
    <w:rsid w:val="16037298"/>
    <w:rsid w:val="16063EFA"/>
    <w:rsid w:val="160E1DE1"/>
    <w:rsid w:val="16206E94"/>
    <w:rsid w:val="162D1EE7"/>
    <w:rsid w:val="16392AE3"/>
    <w:rsid w:val="163A626E"/>
    <w:rsid w:val="164B6F7F"/>
    <w:rsid w:val="1672727A"/>
    <w:rsid w:val="167B7E77"/>
    <w:rsid w:val="167E5211"/>
    <w:rsid w:val="16901F14"/>
    <w:rsid w:val="16A11F30"/>
    <w:rsid w:val="16AF535E"/>
    <w:rsid w:val="16BB5382"/>
    <w:rsid w:val="16D66BCD"/>
    <w:rsid w:val="16E072DB"/>
    <w:rsid w:val="16E32EDE"/>
    <w:rsid w:val="16E80572"/>
    <w:rsid w:val="17133788"/>
    <w:rsid w:val="17185ADA"/>
    <w:rsid w:val="171952CF"/>
    <w:rsid w:val="171A73D8"/>
    <w:rsid w:val="17231147"/>
    <w:rsid w:val="173C5165"/>
    <w:rsid w:val="173D45CF"/>
    <w:rsid w:val="17565EE2"/>
    <w:rsid w:val="17646D85"/>
    <w:rsid w:val="176F0AB4"/>
    <w:rsid w:val="177C50EF"/>
    <w:rsid w:val="177E5636"/>
    <w:rsid w:val="178B30F1"/>
    <w:rsid w:val="17B94407"/>
    <w:rsid w:val="17C47D4C"/>
    <w:rsid w:val="17DC74A0"/>
    <w:rsid w:val="180C58AE"/>
    <w:rsid w:val="18133E9F"/>
    <w:rsid w:val="182303E6"/>
    <w:rsid w:val="1827704C"/>
    <w:rsid w:val="18426E5F"/>
    <w:rsid w:val="184273C4"/>
    <w:rsid w:val="185F5D16"/>
    <w:rsid w:val="189679CA"/>
    <w:rsid w:val="18B55593"/>
    <w:rsid w:val="18CE536B"/>
    <w:rsid w:val="18D907C0"/>
    <w:rsid w:val="18E179AA"/>
    <w:rsid w:val="18FA094C"/>
    <w:rsid w:val="190467CA"/>
    <w:rsid w:val="1905331E"/>
    <w:rsid w:val="19146D5C"/>
    <w:rsid w:val="192820B5"/>
    <w:rsid w:val="19300218"/>
    <w:rsid w:val="19303B03"/>
    <w:rsid w:val="193160A1"/>
    <w:rsid w:val="193632EE"/>
    <w:rsid w:val="194564C0"/>
    <w:rsid w:val="195F2D42"/>
    <w:rsid w:val="198B3B37"/>
    <w:rsid w:val="198D2F92"/>
    <w:rsid w:val="19A56529"/>
    <w:rsid w:val="19D96307"/>
    <w:rsid w:val="19E64154"/>
    <w:rsid w:val="1A265C13"/>
    <w:rsid w:val="1A4204C0"/>
    <w:rsid w:val="1A4E3A8F"/>
    <w:rsid w:val="1A5A0FBB"/>
    <w:rsid w:val="1A682DEE"/>
    <w:rsid w:val="1ABC424E"/>
    <w:rsid w:val="1AC960C1"/>
    <w:rsid w:val="1AEA5C96"/>
    <w:rsid w:val="1B0577D5"/>
    <w:rsid w:val="1B216E2E"/>
    <w:rsid w:val="1B3D6532"/>
    <w:rsid w:val="1B5A6484"/>
    <w:rsid w:val="1B796D52"/>
    <w:rsid w:val="1B8B2B1C"/>
    <w:rsid w:val="1B9B1399"/>
    <w:rsid w:val="1BB74089"/>
    <w:rsid w:val="1BD432D0"/>
    <w:rsid w:val="1BD66089"/>
    <w:rsid w:val="1BE571AB"/>
    <w:rsid w:val="1C004160"/>
    <w:rsid w:val="1C1F3E11"/>
    <w:rsid w:val="1C3426E8"/>
    <w:rsid w:val="1C6A6048"/>
    <w:rsid w:val="1C9A6DA8"/>
    <w:rsid w:val="1CC63199"/>
    <w:rsid w:val="1CE05919"/>
    <w:rsid w:val="1D206F1F"/>
    <w:rsid w:val="1D392F9F"/>
    <w:rsid w:val="1D762F06"/>
    <w:rsid w:val="1DCA2E80"/>
    <w:rsid w:val="1DE52202"/>
    <w:rsid w:val="1DF35D61"/>
    <w:rsid w:val="1E026ABD"/>
    <w:rsid w:val="1E04434F"/>
    <w:rsid w:val="1E04522C"/>
    <w:rsid w:val="1E23012C"/>
    <w:rsid w:val="1E28385C"/>
    <w:rsid w:val="1E3E5C07"/>
    <w:rsid w:val="1E502FD6"/>
    <w:rsid w:val="1E5925FE"/>
    <w:rsid w:val="1E773940"/>
    <w:rsid w:val="1E7D3028"/>
    <w:rsid w:val="1EA559C4"/>
    <w:rsid w:val="1EA559EC"/>
    <w:rsid w:val="1EAB525F"/>
    <w:rsid w:val="1EAC7AD8"/>
    <w:rsid w:val="1EB00C6A"/>
    <w:rsid w:val="1EBE2B43"/>
    <w:rsid w:val="1EE906E0"/>
    <w:rsid w:val="1EED74AE"/>
    <w:rsid w:val="1F166B1E"/>
    <w:rsid w:val="1F2A1A89"/>
    <w:rsid w:val="1F47500C"/>
    <w:rsid w:val="1F572C28"/>
    <w:rsid w:val="1F86513A"/>
    <w:rsid w:val="1F8B2894"/>
    <w:rsid w:val="1FA337BA"/>
    <w:rsid w:val="1FAB69B5"/>
    <w:rsid w:val="1FB310AD"/>
    <w:rsid w:val="1FC82D78"/>
    <w:rsid w:val="1FCA1230"/>
    <w:rsid w:val="201D5A6F"/>
    <w:rsid w:val="2045473C"/>
    <w:rsid w:val="20C76FC2"/>
    <w:rsid w:val="20D562DD"/>
    <w:rsid w:val="20E43695"/>
    <w:rsid w:val="20E550EB"/>
    <w:rsid w:val="210A4012"/>
    <w:rsid w:val="21177B53"/>
    <w:rsid w:val="21376B26"/>
    <w:rsid w:val="213F45E5"/>
    <w:rsid w:val="2142018C"/>
    <w:rsid w:val="2142523A"/>
    <w:rsid w:val="21691F09"/>
    <w:rsid w:val="216E4096"/>
    <w:rsid w:val="21740B35"/>
    <w:rsid w:val="2175528B"/>
    <w:rsid w:val="218907FA"/>
    <w:rsid w:val="21903C77"/>
    <w:rsid w:val="21983295"/>
    <w:rsid w:val="21A43DAC"/>
    <w:rsid w:val="21B30484"/>
    <w:rsid w:val="21B446CE"/>
    <w:rsid w:val="21BF08C9"/>
    <w:rsid w:val="21D5648D"/>
    <w:rsid w:val="21F743C1"/>
    <w:rsid w:val="220017C3"/>
    <w:rsid w:val="22450B52"/>
    <w:rsid w:val="224963A5"/>
    <w:rsid w:val="2264488D"/>
    <w:rsid w:val="227D06D9"/>
    <w:rsid w:val="22944093"/>
    <w:rsid w:val="22955914"/>
    <w:rsid w:val="229F77D6"/>
    <w:rsid w:val="22A94048"/>
    <w:rsid w:val="22B6784A"/>
    <w:rsid w:val="22D33823"/>
    <w:rsid w:val="23405267"/>
    <w:rsid w:val="23685C08"/>
    <w:rsid w:val="236A1966"/>
    <w:rsid w:val="23854DD1"/>
    <w:rsid w:val="239C4BD2"/>
    <w:rsid w:val="23B95A74"/>
    <w:rsid w:val="240C3952"/>
    <w:rsid w:val="240D6E46"/>
    <w:rsid w:val="24281D10"/>
    <w:rsid w:val="24420603"/>
    <w:rsid w:val="2452662D"/>
    <w:rsid w:val="24552DFB"/>
    <w:rsid w:val="245672E4"/>
    <w:rsid w:val="246A31FA"/>
    <w:rsid w:val="24A85D33"/>
    <w:rsid w:val="24C766E1"/>
    <w:rsid w:val="24CB36A8"/>
    <w:rsid w:val="24E34D61"/>
    <w:rsid w:val="24E43428"/>
    <w:rsid w:val="2500199E"/>
    <w:rsid w:val="25065127"/>
    <w:rsid w:val="25225384"/>
    <w:rsid w:val="252300C9"/>
    <w:rsid w:val="254552AC"/>
    <w:rsid w:val="2597012A"/>
    <w:rsid w:val="259F4276"/>
    <w:rsid w:val="25C33A1B"/>
    <w:rsid w:val="264C1ABD"/>
    <w:rsid w:val="26615CF7"/>
    <w:rsid w:val="26622722"/>
    <w:rsid w:val="266D55AF"/>
    <w:rsid w:val="266E0FFB"/>
    <w:rsid w:val="26A35AC3"/>
    <w:rsid w:val="26C01119"/>
    <w:rsid w:val="26DB01D2"/>
    <w:rsid w:val="26F1367C"/>
    <w:rsid w:val="26FB054E"/>
    <w:rsid w:val="270423CA"/>
    <w:rsid w:val="27064492"/>
    <w:rsid w:val="272B6900"/>
    <w:rsid w:val="272C4EF1"/>
    <w:rsid w:val="273909A7"/>
    <w:rsid w:val="27621A49"/>
    <w:rsid w:val="277933B1"/>
    <w:rsid w:val="27860629"/>
    <w:rsid w:val="2790371E"/>
    <w:rsid w:val="27C41C43"/>
    <w:rsid w:val="27D3229A"/>
    <w:rsid w:val="27DD4C6C"/>
    <w:rsid w:val="27F34B16"/>
    <w:rsid w:val="27F8329D"/>
    <w:rsid w:val="27FB3948"/>
    <w:rsid w:val="27FE2000"/>
    <w:rsid w:val="28060792"/>
    <w:rsid w:val="281D2A62"/>
    <w:rsid w:val="281D3185"/>
    <w:rsid w:val="282011EB"/>
    <w:rsid w:val="285A23CB"/>
    <w:rsid w:val="28710D77"/>
    <w:rsid w:val="288426B9"/>
    <w:rsid w:val="28AC1FF3"/>
    <w:rsid w:val="28C03104"/>
    <w:rsid w:val="28EE4638"/>
    <w:rsid w:val="29177195"/>
    <w:rsid w:val="296777B6"/>
    <w:rsid w:val="29712C52"/>
    <w:rsid w:val="29883BEF"/>
    <w:rsid w:val="29926D6B"/>
    <w:rsid w:val="29943098"/>
    <w:rsid w:val="299E24A9"/>
    <w:rsid w:val="29A0237F"/>
    <w:rsid w:val="29CE577D"/>
    <w:rsid w:val="29DD6118"/>
    <w:rsid w:val="29F14C29"/>
    <w:rsid w:val="29FA0706"/>
    <w:rsid w:val="2A0C2371"/>
    <w:rsid w:val="2A0F5EAF"/>
    <w:rsid w:val="2A11368B"/>
    <w:rsid w:val="2A130FD4"/>
    <w:rsid w:val="2A2B59E0"/>
    <w:rsid w:val="2A3167F2"/>
    <w:rsid w:val="2A582A17"/>
    <w:rsid w:val="2A74333A"/>
    <w:rsid w:val="2A7913FF"/>
    <w:rsid w:val="2AB86257"/>
    <w:rsid w:val="2ADC0696"/>
    <w:rsid w:val="2AE3195F"/>
    <w:rsid w:val="2AF64D05"/>
    <w:rsid w:val="2B0B6A81"/>
    <w:rsid w:val="2B0B7DA0"/>
    <w:rsid w:val="2B2F5504"/>
    <w:rsid w:val="2B3E209F"/>
    <w:rsid w:val="2B640128"/>
    <w:rsid w:val="2B652990"/>
    <w:rsid w:val="2B9D606B"/>
    <w:rsid w:val="2BA94065"/>
    <w:rsid w:val="2BBF619D"/>
    <w:rsid w:val="2BCF5226"/>
    <w:rsid w:val="2C2C73FB"/>
    <w:rsid w:val="2C495A26"/>
    <w:rsid w:val="2C4D3586"/>
    <w:rsid w:val="2C5431A2"/>
    <w:rsid w:val="2C6225E2"/>
    <w:rsid w:val="2C633986"/>
    <w:rsid w:val="2C7151C5"/>
    <w:rsid w:val="2C863187"/>
    <w:rsid w:val="2C91061D"/>
    <w:rsid w:val="2D0E0624"/>
    <w:rsid w:val="2D132F77"/>
    <w:rsid w:val="2D82615E"/>
    <w:rsid w:val="2DB87A55"/>
    <w:rsid w:val="2DB975A4"/>
    <w:rsid w:val="2DC014CD"/>
    <w:rsid w:val="2DEF2105"/>
    <w:rsid w:val="2DFA7172"/>
    <w:rsid w:val="2E0B5D0C"/>
    <w:rsid w:val="2E220AB6"/>
    <w:rsid w:val="2E2B5B9F"/>
    <w:rsid w:val="2E5F0A59"/>
    <w:rsid w:val="2E9551AC"/>
    <w:rsid w:val="2EB7712C"/>
    <w:rsid w:val="2EF63948"/>
    <w:rsid w:val="2F0011EB"/>
    <w:rsid w:val="2F08585F"/>
    <w:rsid w:val="2F3D099B"/>
    <w:rsid w:val="2F3F52DB"/>
    <w:rsid w:val="2F5A1C90"/>
    <w:rsid w:val="2F6519C6"/>
    <w:rsid w:val="2F6B5C8E"/>
    <w:rsid w:val="2FB069CD"/>
    <w:rsid w:val="2FB660A9"/>
    <w:rsid w:val="2FB94215"/>
    <w:rsid w:val="2FC0247F"/>
    <w:rsid w:val="30335BA5"/>
    <w:rsid w:val="303974AD"/>
    <w:rsid w:val="304A4BEE"/>
    <w:rsid w:val="305A50A2"/>
    <w:rsid w:val="305C23D9"/>
    <w:rsid w:val="30645CCE"/>
    <w:rsid w:val="30A10A25"/>
    <w:rsid w:val="30C257AB"/>
    <w:rsid w:val="30D735CE"/>
    <w:rsid w:val="310F3573"/>
    <w:rsid w:val="31162C24"/>
    <w:rsid w:val="312E4DCA"/>
    <w:rsid w:val="315732F8"/>
    <w:rsid w:val="315F67B5"/>
    <w:rsid w:val="31794D37"/>
    <w:rsid w:val="3182550F"/>
    <w:rsid w:val="31916123"/>
    <w:rsid w:val="31A964EE"/>
    <w:rsid w:val="31CD2C5C"/>
    <w:rsid w:val="3209175D"/>
    <w:rsid w:val="320D417C"/>
    <w:rsid w:val="324D7594"/>
    <w:rsid w:val="325905E3"/>
    <w:rsid w:val="326322E1"/>
    <w:rsid w:val="326C48BB"/>
    <w:rsid w:val="3276638E"/>
    <w:rsid w:val="3298036C"/>
    <w:rsid w:val="329C505A"/>
    <w:rsid w:val="32AE4747"/>
    <w:rsid w:val="32AF4F1C"/>
    <w:rsid w:val="32B62487"/>
    <w:rsid w:val="32DC6065"/>
    <w:rsid w:val="32DF49D2"/>
    <w:rsid w:val="32E15CD1"/>
    <w:rsid w:val="32E93FCA"/>
    <w:rsid w:val="32FC6139"/>
    <w:rsid w:val="33072F21"/>
    <w:rsid w:val="33140457"/>
    <w:rsid w:val="331A0167"/>
    <w:rsid w:val="333010BE"/>
    <w:rsid w:val="33506981"/>
    <w:rsid w:val="33670893"/>
    <w:rsid w:val="33717438"/>
    <w:rsid w:val="337E5D4D"/>
    <w:rsid w:val="33841CBE"/>
    <w:rsid w:val="33842AD3"/>
    <w:rsid w:val="33AB44CC"/>
    <w:rsid w:val="34021D50"/>
    <w:rsid w:val="34037E31"/>
    <w:rsid w:val="34160B0F"/>
    <w:rsid w:val="341621E2"/>
    <w:rsid w:val="341B70A9"/>
    <w:rsid w:val="343B44F9"/>
    <w:rsid w:val="34482C76"/>
    <w:rsid w:val="345B11A1"/>
    <w:rsid w:val="345B4037"/>
    <w:rsid w:val="348A1638"/>
    <w:rsid w:val="34B368DE"/>
    <w:rsid w:val="34C56B7D"/>
    <w:rsid w:val="34DD1A7E"/>
    <w:rsid w:val="352628CE"/>
    <w:rsid w:val="352F4964"/>
    <w:rsid w:val="359B4533"/>
    <w:rsid w:val="35B244FC"/>
    <w:rsid w:val="35B9759D"/>
    <w:rsid w:val="35CE1807"/>
    <w:rsid w:val="35DB0267"/>
    <w:rsid w:val="36087A24"/>
    <w:rsid w:val="362B225F"/>
    <w:rsid w:val="362D5035"/>
    <w:rsid w:val="364135F0"/>
    <w:rsid w:val="365620C0"/>
    <w:rsid w:val="365A6E71"/>
    <w:rsid w:val="36693025"/>
    <w:rsid w:val="36701DF7"/>
    <w:rsid w:val="36820F95"/>
    <w:rsid w:val="36A82393"/>
    <w:rsid w:val="36A91D74"/>
    <w:rsid w:val="36C947AE"/>
    <w:rsid w:val="36EE259E"/>
    <w:rsid w:val="36EF7629"/>
    <w:rsid w:val="36F644FF"/>
    <w:rsid w:val="37034352"/>
    <w:rsid w:val="375B2E6E"/>
    <w:rsid w:val="37762647"/>
    <w:rsid w:val="37A81943"/>
    <w:rsid w:val="37D102BF"/>
    <w:rsid w:val="37D31B40"/>
    <w:rsid w:val="37FE3D74"/>
    <w:rsid w:val="3812160D"/>
    <w:rsid w:val="382539BA"/>
    <w:rsid w:val="38391254"/>
    <w:rsid w:val="388A309C"/>
    <w:rsid w:val="38961B76"/>
    <w:rsid w:val="389B3E16"/>
    <w:rsid w:val="39132A79"/>
    <w:rsid w:val="3924380B"/>
    <w:rsid w:val="395559C4"/>
    <w:rsid w:val="39685156"/>
    <w:rsid w:val="396C2412"/>
    <w:rsid w:val="396E1462"/>
    <w:rsid w:val="39787875"/>
    <w:rsid w:val="398C4AB8"/>
    <w:rsid w:val="399F2F75"/>
    <w:rsid w:val="39AD7D6F"/>
    <w:rsid w:val="39C80763"/>
    <w:rsid w:val="39CE36AD"/>
    <w:rsid w:val="39D80646"/>
    <w:rsid w:val="39DD422F"/>
    <w:rsid w:val="39DF501D"/>
    <w:rsid w:val="3A1105A2"/>
    <w:rsid w:val="3A367BBC"/>
    <w:rsid w:val="3A634044"/>
    <w:rsid w:val="3AC33F5F"/>
    <w:rsid w:val="3AF27D56"/>
    <w:rsid w:val="3AFF4F9E"/>
    <w:rsid w:val="3B05200F"/>
    <w:rsid w:val="3B1E0315"/>
    <w:rsid w:val="3B203467"/>
    <w:rsid w:val="3B275451"/>
    <w:rsid w:val="3B547BCB"/>
    <w:rsid w:val="3B7E1503"/>
    <w:rsid w:val="3B935156"/>
    <w:rsid w:val="3BE45A09"/>
    <w:rsid w:val="3C5478F3"/>
    <w:rsid w:val="3C820F5F"/>
    <w:rsid w:val="3C8C084B"/>
    <w:rsid w:val="3C924A27"/>
    <w:rsid w:val="3C973728"/>
    <w:rsid w:val="3CDA22FF"/>
    <w:rsid w:val="3CF87EB8"/>
    <w:rsid w:val="3D163CEB"/>
    <w:rsid w:val="3D4D73F8"/>
    <w:rsid w:val="3D561463"/>
    <w:rsid w:val="3DA66F5A"/>
    <w:rsid w:val="3DB5660F"/>
    <w:rsid w:val="3DBD218F"/>
    <w:rsid w:val="3DD705F2"/>
    <w:rsid w:val="3DEA53BD"/>
    <w:rsid w:val="3DEB3974"/>
    <w:rsid w:val="3DEB7ED4"/>
    <w:rsid w:val="3E065311"/>
    <w:rsid w:val="3E243A5A"/>
    <w:rsid w:val="3E361104"/>
    <w:rsid w:val="3E3B707A"/>
    <w:rsid w:val="3E447679"/>
    <w:rsid w:val="3E5A1A02"/>
    <w:rsid w:val="3E606F17"/>
    <w:rsid w:val="3E6C144F"/>
    <w:rsid w:val="3E9A7DAD"/>
    <w:rsid w:val="3EC33666"/>
    <w:rsid w:val="3EDF3046"/>
    <w:rsid w:val="3EF7608A"/>
    <w:rsid w:val="3F277912"/>
    <w:rsid w:val="3FA76634"/>
    <w:rsid w:val="3FB423A5"/>
    <w:rsid w:val="3FC11490"/>
    <w:rsid w:val="3FD9576C"/>
    <w:rsid w:val="3FE20A94"/>
    <w:rsid w:val="3FF52D3F"/>
    <w:rsid w:val="40107951"/>
    <w:rsid w:val="402A76FD"/>
    <w:rsid w:val="40311615"/>
    <w:rsid w:val="406A0443"/>
    <w:rsid w:val="406C260D"/>
    <w:rsid w:val="4092209E"/>
    <w:rsid w:val="40972B1C"/>
    <w:rsid w:val="40A62E81"/>
    <w:rsid w:val="40F40A64"/>
    <w:rsid w:val="40FA5874"/>
    <w:rsid w:val="41601377"/>
    <w:rsid w:val="4181085A"/>
    <w:rsid w:val="418E2292"/>
    <w:rsid w:val="41AD457E"/>
    <w:rsid w:val="41B1070E"/>
    <w:rsid w:val="41B74B58"/>
    <w:rsid w:val="41BC6AAE"/>
    <w:rsid w:val="41EB2903"/>
    <w:rsid w:val="41F23BEA"/>
    <w:rsid w:val="420B40AE"/>
    <w:rsid w:val="422230A8"/>
    <w:rsid w:val="424A4AB8"/>
    <w:rsid w:val="425739E3"/>
    <w:rsid w:val="42947957"/>
    <w:rsid w:val="42B737B1"/>
    <w:rsid w:val="42DB1381"/>
    <w:rsid w:val="42E01099"/>
    <w:rsid w:val="42F25824"/>
    <w:rsid w:val="42FE7DEE"/>
    <w:rsid w:val="433F0E28"/>
    <w:rsid w:val="434F6D60"/>
    <w:rsid w:val="43602B3E"/>
    <w:rsid w:val="43A245AA"/>
    <w:rsid w:val="43A26FA9"/>
    <w:rsid w:val="43A52A50"/>
    <w:rsid w:val="43A82CA0"/>
    <w:rsid w:val="43B37802"/>
    <w:rsid w:val="43F25DFA"/>
    <w:rsid w:val="44000C99"/>
    <w:rsid w:val="440531F1"/>
    <w:rsid w:val="445661BE"/>
    <w:rsid w:val="445A5FD6"/>
    <w:rsid w:val="44727C49"/>
    <w:rsid w:val="4479305D"/>
    <w:rsid w:val="447E3D71"/>
    <w:rsid w:val="44897D24"/>
    <w:rsid w:val="44A759B7"/>
    <w:rsid w:val="44BF7AE2"/>
    <w:rsid w:val="44DD06F8"/>
    <w:rsid w:val="44E24367"/>
    <w:rsid w:val="450A0E14"/>
    <w:rsid w:val="451F258A"/>
    <w:rsid w:val="45312278"/>
    <w:rsid w:val="455F30F5"/>
    <w:rsid w:val="4571330C"/>
    <w:rsid w:val="457D7259"/>
    <w:rsid w:val="45A80503"/>
    <w:rsid w:val="4605260C"/>
    <w:rsid w:val="46155A1A"/>
    <w:rsid w:val="462862A7"/>
    <w:rsid w:val="46416525"/>
    <w:rsid w:val="465228D6"/>
    <w:rsid w:val="46791B75"/>
    <w:rsid w:val="468E6151"/>
    <w:rsid w:val="46B27FD2"/>
    <w:rsid w:val="46C51486"/>
    <w:rsid w:val="46F10FC7"/>
    <w:rsid w:val="46F40699"/>
    <w:rsid w:val="470255B5"/>
    <w:rsid w:val="4721286F"/>
    <w:rsid w:val="47272DD9"/>
    <w:rsid w:val="47433702"/>
    <w:rsid w:val="476A68F0"/>
    <w:rsid w:val="479145DD"/>
    <w:rsid w:val="47C33B05"/>
    <w:rsid w:val="47C6341E"/>
    <w:rsid w:val="47C744A8"/>
    <w:rsid w:val="4806568D"/>
    <w:rsid w:val="481D0C4D"/>
    <w:rsid w:val="482C72AF"/>
    <w:rsid w:val="48551A01"/>
    <w:rsid w:val="48577AE3"/>
    <w:rsid w:val="485B6C46"/>
    <w:rsid w:val="48756850"/>
    <w:rsid w:val="489A6336"/>
    <w:rsid w:val="48B16224"/>
    <w:rsid w:val="48B81345"/>
    <w:rsid w:val="48F8248C"/>
    <w:rsid w:val="48F97963"/>
    <w:rsid w:val="49030DB4"/>
    <w:rsid w:val="490456ED"/>
    <w:rsid w:val="497F6D5E"/>
    <w:rsid w:val="49935AA2"/>
    <w:rsid w:val="49A52166"/>
    <w:rsid w:val="49C63D2B"/>
    <w:rsid w:val="49CE0DF5"/>
    <w:rsid w:val="49DD1165"/>
    <w:rsid w:val="49E54DED"/>
    <w:rsid w:val="49F10096"/>
    <w:rsid w:val="4A07763F"/>
    <w:rsid w:val="4A17772B"/>
    <w:rsid w:val="4A2403A1"/>
    <w:rsid w:val="4A336D18"/>
    <w:rsid w:val="4A422158"/>
    <w:rsid w:val="4A5326B2"/>
    <w:rsid w:val="4A796AEC"/>
    <w:rsid w:val="4A8977A6"/>
    <w:rsid w:val="4AA6411F"/>
    <w:rsid w:val="4AB6568F"/>
    <w:rsid w:val="4ACD7A50"/>
    <w:rsid w:val="4AE33861"/>
    <w:rsid w:val="4AE8293F"/>
    <w:rsid w:val="4B0A1E50"/>
    <w:rsid w:val="4B4D38DE"/>
    <w:rsid w:val="4B583898"/>
    <w:rsid w:val="4B7E6508"/>
    <w:rsid w:val="4B934AC4"/>
    <w:rsid w:val="4BDB7C5A"/>
    <w:rsid w:val="4BDF412B"/>
    <w:rsid w:val="4BE03851"/>
    <w:rsid w:val="4BF271AA"/>
    <w:rsid w:val="4C057E43"/>
    <w:rsid w:val="4C066B9D"/>
    <w:rsid w:val="4C1404FC"/>
    <w:rsid w:val="4C413294"/>
    <w:rsid w:val="4C4A6F8B"/>
    <w:rsid w:val="4C4E1A1E"/>
    <w:rsid w:val="4C57740F"/>
    <w:rsid w:val="4C8B7D4A"/>
    <w:rsid w:val="4C9658BF"/>
    <w:rsid w:val="4C99649F"/>
    <w:rsid w:val="4CC30B1E"/>
    <w:rsid w:val="4D225F85"/>
    <w:rsid w:val="4D457647"/>
    <w:rsid w:val="4D520355"/>
    <w:rsid w:val="4D7B21EA"/>
    <w:rsid w:val="4D7E2E99"/>
    <w:rsid w:val="4DAC2AB1"/>
    <w:rsid w:val="4DB41ADB"/>
    <w:rsid w:val="4DBC386D"/>
    <w:rsid w:val="4DC611B6"/>
    <w:rsid w:val="4E0C32F6"/>
    <w:rsid w:val="4E0C3958"/>
    <w:rsid w:val="4E35301C"/>
    <w:rsid w:val="4E452CD5"/>
    <w:rsid w:val="4E6959FE"/>
    <w:rsid w:val="4E8549A4"/>
    <w:rsid w:val="4E8A050D"/>
    <w:rsid w:val="4E9A2483"/>
    <w:rsid w:val="4EB3435C"/>
    <w:rsid w:val="4EB451C5"/>
    <w:rsid w:val="4ECE3199"/>
    <w:rsid w:val="4ED70968"/>
    <w:rsid w:val="4EED2540"/>
    <w:rsid w:val="4F0663D6"/>
    <w:rsid w:val="4F1716E2"/>
    <w:rsid w:val="4F2A6AF9"/>
    <w:rsid w:val="4F325F09"/>
    <w:rsid w:val="4F347942"/>
    <w:rsid w:val="4F5C036B"/>
    <w:rsid w:val="4F9329D2"/>
    <w:rsid w:val="4FAC3B1D"/>
    <w:rsid w:val="4FB20317"/>
    <w:rsid w:val="4FB271F2"/>
    <w:rsid w:val="4FCD4EFE"/>
    <w:rsid w:val="4FE00D73"/>
    <w:rsid w:val="4FF10923"/>
    <w:rsid w:val="501453CF"/>
    <w:rsid w:val="501A4A3A"/>
    <w:rsid w:val="505736D7"/>
    <w:rsid w:val="50680BD2"/>
    <w:rsid w:val="506B1A47"/>
    <w:rsid w:val="508D0926"/>
    <w:rsid w:val="5096376A"/>
    <w:rsid w:val="50E058F3"/>
    <w:rsid w:val="510309E5"/>
    <w:rsid w:val="512D06FB"/>
    <w:rsid w:val="513B281F"/>
    <w:rsid w:val="51667DC7"/>
    <w:rsid w:val="516C7B55"/>
    <w:rsid w:val="51723011"/>
    <w:rsid w:val="517E0FB5"/>
    <w:rsid w:val="51A35899"/>
    <w:rsid w:val="51B46CAE"/>
    <w:rsid w:val="51C97747"/>
    <w:rsid w:val="51CF1FFD"/>
    <w:rsid w:val="51E703CC"/>
    <w:rsid w:val="51EA3086"/>
    <w:rsid w:val="51ED31EC"/>
    <w:rsid w:val="51EF7A72"/>
    <w:rsid w:val="52094CC7"/>
    <w:rsid w:val="52115CE2"/>
    <w:rsid w:val="522633FC"/>
    <w:rsid w:val="523D22E4"/>
    <w:rsid w:val="526B5289"/>
    <w:rsid w:val="526F274A"/>
    <w:rsid w:val="52801D4F"/>
    <w:rsid w:val="52A24D4E"/>
    <w:rsid w:val="52C95CD2"/>
    <w:rsid w:val="52FB1FCC"/>
    <w:rsid w:val="530C26B4"/>
    <w:rsid w:val="532B5C79"/>
    <w:rsid w:val="533F7216"/>
    <w:rsid w:val="53476A11"/>
    <w:rsid w:val="535C5247"/>
    <w:rsid w:val="536536B7"/>
    <w:rsid w:val="536A6748"/>
    <w:rsid w:val="5381052A"/>
    <w:rsid w:val="53EA5089"/>
    <w:rsid w:val="54076CED"/>
    <w:rsid w:val="542D36F2"/>
    <w:rsid w:val="54786AA4"/>
    <w:rsid w:val="54C4403F"/>
    <w:rsid w:val="550165AD"/>
    <w:rsid w:val="550C5479"/>
    <w:rsid w:val="55164621"/>
    <w:rsid w:val="552606B9"/>
    <w:rsid w:val="55465F5F"/>
    <w:rsid w:val="55551971"/>
    <w:rsid w:val="55733568"/>
    <w:rsid w:val="557D5F83"/>
    <w:rsid w:val="557D6E5A"/>
    <w:rsid w:val="5581018E"/>
    <w:rsid w:val="55A31445"/>
    <w:rsid w:val="55C7056D"/>
    <w:rsid w:val="55D31AB0"/>
    <w:rsid w:val="566265CF"/>
    <w:rsid w:val="56997968"/>
    <w:rsid w:val="56B726DA"/>
    <w:rsid w:val="56F179F0"/>
    <w:rsid w:val="570049A8"/>
    <w:rsid w:val="57157FBC"/>
    <w:rsid w:val="572E156A"/>
    <w:rsid w:val="573E2B6C"/>
    <w:rsid w:val="574C3DC4"/>
    <w:rsid w:val="575867CB"/>
    <w:rsid w:val="576039C3"/>
    <w:rsid w:val="578D1454"/>
    <w:rsid w:val="57D71365"/>
    <w:rsid w:val="580461FA"/>
    <w:rsid w:val="580C3571"/>
    <w:rsid w:val="583F2989"/>
    <w:rsid w:val="58570587"/>
    <w:rsid w:val="58574D4C"/>
    <w:rsid w:val="58834404"/>
    <w:rsid w:val="58871DE3"/>
    <w:rsid w:val="58906498"/>
    <w:rsid w:val="58B17691"/>
    <w:rsid w:val="58C300D8"/>
    <w:rsid w:val="58FA1631"/>
    <w:rsid w:val="590E1D72"/>
    <w:rsid w:val="5946542C"/>
    <w:rsid w:val="596E0BD0"/>
    <w:rsid w:val="59841CBE"/>
    <w:rsid w:val="59851D75"/>
    <w:rsid w:val="59A77F8E"/>
    <w:rsid w:val="59D17B80"/>
    <w:rsid w:val="5A0363E2"/>
    <w:rsid w:val="5A077FF5"/>
    <w:rsid w:val="5A146753"/>
    <w:rsid w:val="5A21466F"/>
    <w:rsid w:val="5A2C79B8"/>
    <w:rsid w:val="5A944C95"/>
    <w:rsid w:val="5AAF55B3"/>
    <w:rsid w:val="5B1A6BB7"/>
    <w:rsid w:val="5B203AF9"/>
    <w:rsid w:val="5B3A367D"/>
    <w:rsid w:val="5B6A2A5A"/>
    <w:rsid w:val="5B8D1FA3"/>
    <w:rsid w:val="5B9D01C1"/>
    <w:rsid w:val="5B9D5FD9"/>
    <w:rsid w:val="5BB70E20"/>
    <w:rsid w:val="5BB912EA"/>
    <w:rsid w:val="5BE45FC3"/>
    <w:rsid w:val="5BEA3DC7"/>
    <w:rsid w:val="5BEB1FE8"/>
    <w:rsid w:val="5C342A06"/>
    <w:rsid w:val="5C345A8B"/>
    <w:rsid w:val="5C56264E"/>
    <w:rsid w:val="5C7B7846"/>
    <w:rsid w:val="5C801C7C"/>
    <w:rsid w:val="5C9410D4"/>
    <w:rsid w:val="5CB72BF2"/>
    <w:rsid w:val="5CCC4915"/>
    <w:rsid w:val="5D0A2BF3"/>
    <w:rsid w:val="5D2673CB"/>
    <w:rsid w:val="5D847FD6"/>
    <w:rsid w:val="5D8A44A5"/>
    <w:rsid w:val="5DA70054"/>
    <w:rsid w:val="5DCA381D"/>
    <w:rsid w:val="5DCA45C6"/>
    <w:rsid w:val="5DCE57E1"/>
    <w:rsid w:val="5DE303D4"/>
    <w:rsid w:val="5DE8274D"/>
    <w:rsid w:val="5E5C7F6D"/>
    <w:rsid w:val="5E6B54AE"/>
    <w:rsid w:val="5E714C55"/>
    <w:rsid w:val="5E7D5E19"/>
    <w:rsid w:val="5EC05453"/>
    <w:rsid w:val="5EE12AEE"/>
    <w:rsid w:val="5EF92663"/>
    <w:rsid w:val="5F03033A"/>
    <w:rsid w:val="5F1216F8"/>
    <w:rsid w:val="5F234D68"/>
    <w:rsid w:val="5F3B0D53"/>
    <w:rsid w:val="5F522322"/>
    <w:rsid w:val="5F5D2480"/>
    <w:rsid w:val="5FB45ACC"/>
    <w:rsid w:val="5FD63182"/>
    <w:rsid w:val="5FF83B33"/>
    <w:rsid w:val="600A5DAB"/>
    <w:rsid w:val="603444CE"/>
    <w:rsid w:val="604F0824"/>
    <w:rsid w:val="60544546"/>
    <w:rsid w:val="608500B2"/>
    <w:rsid w:val="609355AC"/>
    <w:rsid w:val="60C0432D"/>
    <w:rsid w:val="60EB3BDA"/>
    <w:rsid w:val="60FC3B0B"/>
    <w:rsid w:val="610A5E44"/>
    <w:rsid w:val="61631F25"/>
    <w:rsid w:val="61660625"/>
    <w:rsid w:val="61705965"/>
    <w:rsid w:val="61B65414"/>
    <w:rsid w:val="61E86AE0"/>
    <w:rsid w:val="61EE33FA"/>
    <w:rsid w:val="62395F3F"/>
    <w:rsid w:val="624D09AF"/>
    <w:rsid w:val="62650996"/>
    <w:rsid w:val="6271556E"/>
    <w:rsid w:val="627C12AA"/>
    <w:rsid w:val="627D54DF"/>
    <w:rsid w:val="62B66BFE"/>
    <w:rsid w:val="62DB58DE"/>
    <w:rsid w:val="630E54BD"/>
    <w:rsid w:val="632F306B"/>
    <w:rsid w:val="63514F3B"/>
    <w:rsid w:val="637A0CC0"/>
    <w:rsid w:val="637E1CB4"/>
    <w:rsid w:val="63846543"/>
    <w:rsid w:val="63F21DB5"/>
    <w:rsid w:val="63FD12CC"/>
    <w:rsid w:val="64057691"/>
    <w:rsid w:val="640B7DBE"/>
    <w:rsid w:val="640C1FA2"/>
    <w:rsid w:val="64725761"/>
    <w:rsid w:val="649319E7"/>
    <w:rsid w:val="649E4313"/>
    <w:rsid w:val="64A24DB7"/>
    <w:rsid w:val="64AE6201"/>
    <w:rsid w:val="64B6114F"/>
    <w:rsid w:val="64BF72B4"/>
    <w:rsid w:val="652F3B4F"/>
    <w:rsid w:val="65326605"/>
    <w:rsid w:val="65532B7B"/>
    <w:rsid w:val="656C24F3"/>
    <w:rsid w:val="6590626E"/>
    <w:rsid w:val="65942F92"/>
    <w:rsid w:val="65B2446D"/>
    <w:rsid w:val="65BA6610"/>
    <w:rsid w:val="65CF7899"/>
    <w:rsid w:val="65E83BA7"/>
    <w:rsid w:val="65FB0409"/>
    <w:rsid w:val="66163A57"/>
    <w:rsid w:val="661D156D"/>
    <w:rsid w:val="66287B7A"/>
    <w:rsid w:val="662E243E"/>
    <w:rsid w:val="663E28D3"/>
    <w:rsid w:val="664560A0"/>
    <w:rsid w:val="66AA1D22"/>
    <w:rsid w:val="66CC5C69"/>
    <w:rsid w:val="66CD0547"/>
    <w:rsid w:val="66EC46D1"/>
    <w:rsid w:val="67211DCA"/>
    <w:rsid w:val="67654D4E"/>
    <w:rsid w:val="67A665C1"/>
    <w:rsid w:val="67C9321D"/>
    <w:rsid w:val="67ED7463"/>
    <w:rsid w:val="67FA57BA"/>
    <w:rsid w:val="681228B8"/>
    <w:rsid w:val="685F182C"/>
    <w:rsid w:val="686A60B7"/>
    <w:rsid w:val="688127DC"/>
    <w:rsid w:val="68986860"/>
    <w:rsid w:val="68991E2C"/>
    <w:rsid w:val="68A54891"/>
    <w:rsid w:val="68CD3AF8"/>
    <w:rsid w:val="68F10EB5"/>
    <w:rsid w:val="68F507B0"/>
    <w:rsid w:val="692421F8"/>
    <w:rsid w:val="692679F6"/>
    <w:rsid w:val="694034C7"/>
    <w:rsid w:val="69415622"/>
    <w:rsid w:val="694A0C22"/>
    <w:rsid w:val="69665658"/>
    <w:rsid w:val="697E5F61"/>
    <w:rsid w:val="698D2EEF"/>
    <w:rsid w:val="69A82C9E"/>
    <w:rsid w:val="69DD7BDD"/>
    <w:rsid w:val="69E44896"/>
    <w:rsid w:val="6A0F7E7F"/>
    <w:rsid w:val="6A153FD7"/>
    <w:rsid w:val="6A1D77D2"/>
    <w:rsid w:val="6A304F61"/>
    <w:rsid w:val="6A7D4148"/>
    <w:rsid w:val="6A8D61A0"/>
    <w:rsid w:val="6AA91E44"/>
    <w:rsid w:val="6AE558A4"/>
    <w:rsid w:val="6AF1334A"/>
    <w:rsid w:val="6AF7561B"/>
    <w:rsid w:val="6AFF4BFA"/>
    <w:rsid w:val="6B0F2CDC"/>
    <w:rsid w:val="6B1456AE"/>
    <w:rsid w:val="6B1C34DC"/>
    <w:rsid w:val="6B353703"/>
    <w:rsid w:val="6B625985"/>
    <w:rsid w:val="6B643E01"/>
    <w:rsid w:val="6B7D6567"/>
    <w:rsid w:val="6B8928A8"/>
    <w:rsid w:val="6BB4148C"/>
    <w:rsid w:val="6BCE55F1"/>
    <w:rsid w:val="6C196A6E"/>
    <w:rsid w:val="6C1C3946"/>
    <w:rsid w:val="6C2C5D56"/>
    <w:rsid w:val="6C3257CE"/>
    <w:rsid w:val="6C342B3C"/>
    <w:rsid w:val="6C361229"/>
    <w:rsid w:val="6C583CE0"/>
    <w:rsid w:val="6C6C1374"/>
    <w:rsid w:val="6C73376A"/>
    <w:rsid w:val="6C967104"/>
    <w:rsid w:val="6CB06963"/>
    <w:rsid w:val="6CB15381"/>
    <w:rsid w:val="6CB6334F"/>
    <w:rsid w:val="6CC04454"/>
    <w:rsid w:val="6CF758CA"/>
    <w:rsid w:val="6CFD308C"/>
    <w:rsid w:val="6D204BBF"/>
    <w:rsid w:val="6D256D0A"/>
    <w:rsid w:val="6D300C3B"/>
    <w:rsid w:val="6D75760E"/>
    <w:rsid w:val="6DC44FDD"/>
    <w:rsid w:val="6DD935FA"/>
    <w:rsid w:val="6E027F0C"/>
    <w:rsid w:val="6E09285A"/>
    <w:rsid w:val="6E1962AB"/>
    <w:rsid w:val="6E1C52A5"/>
    <w:rsid w:val="6E384AB3"/>
    <w:rsid w:val="6E3C507B"/>
    <w:rsid w:val="6E52089B"/>
    <w:rsid w:val="6E536CB9"/>
    <w:rsid w:val="6E6E6FD7"/>
    <w:rsid w:val="6E734889"/>
    <w:rsid w:val="6E907076"/>
    <w:rsid w:val="6E9C3C9C"/>
    <w:rsid w:val="6E9D4EBD"/>
    <w:rsid w:val="6EA32007"/>
    <w:rsid w:val="6EE0454E"/>
    <w:rsid w:val="6EEA75CE"/>
    <w:rsid w:val="6F003057"/>
    <w:rsid w:val="6F0335DB"/>
    <w:rsid w:val="6F155822"/>
    <w:rsid w:val="6F2D30AF"/>
    <w:rsid w:val="6F685621"/>
    <w:rsid w:val="6F856E76"/>
    <w:rsid w:val="6FD61581"/>
    <w:rsid w:val="6FE51D0A"/>
    <w:rsid w:val="6FF61139"/>
    <w:rsid w:val="70024E3D"/>
    <w:rsid w:val="70071404"/>
    <w:rsid w:val="703A1BCE"/>
    <w:rsid w:val="70435E6E"/>
    <w:rsid w:val="70451B11"/>
    <w:rsid w:val="709D42C9"/>
    <w:rsid w:val="709E0EA3"/>
    <w:rsid w:val="709E2910"/>
    <w:rsid w:val="70AD01B2"/>
    <w:rsid w:val="70CB6D2B"/>
    <w:rsid w:val="70CE6500"/>
    <w:rsid w:val="70F96AF2"/>
    <w:rsid w:val="710B53EB"/>
    <w:rsid w:val="716345FA"/>
    <w:rsid w:val="71780E1D"/>
    <w:rsid w:val="718611B4"/>
    <w:rsid w:val="718D6263"/>
    <w:rsid w:val="71C27287"/>
    <w:rsid w:val="71D15390"/>
    <w:rsid w:val="71E4721F"/>
    <w:rsid w:val="71F139B9"/>
    <w:rsid w:val="71FE4DFD"/>
    <w:rsid w:val="7200440B"/>
    <w:rsid w:val="721067C6"/>
    <w:rsid w:val="72862D63"/>
    <w:rsid w:val="72A8323A"/>
    <w:rsid w:val="72C56FCD"/>
    <w:rsid w:val="72D5671D"/>
    <w:rsid w:val="730A50FB"/>
    <w:rsid w:val="73111722"/>
    <w:rsid w:val="73545D9A"/>
    <w:rsid w:val="737F327A"/>
    <w:rsid w:val="73A00E0B"/>
    <w:rsid w:val="73B0708A"/>
    <w:rsid w:val="73B36FCF"/>
    <w:rsid w:val="73BB4CD4"/>
    <w:rsid w:val="73DF0BA0"/>
    <w:rsid w:val="744D4039"/>
    <w:rsid w:val="74624F38"/>
    <w:rsid w:val="748C36EF"/>
    <w:rsid w:val="7499008A"/>
    <w:rsid w:val="74A27090"/>
    <w:rsid w:val="74B91CA2"/>
    <w:rsid w:val="74DF2EE2"/>
    <w:rsid w:val="74E66086"/>
    <w:rsid w:val="75051257"/>
    <w:rsid w:val="7506797B"/>
    <w:rsid w:val="751C0DA9"/>
    <w:rsid w:val="752C5809"/>
    <w:rsid w:val="753723DA"/>
    <w:rsid w:val="7546557C"/>
    <w:rsid w:val="756821C1"/>
    <w:rsid w:val="758D6694"/>
    <w:rsid w:val="75AA5564"/>
    <w:rsid w:val="75AF074B"/>
    <w:rsid w:val="75B22EBC"/>
    <w:rsid w:val="75C1652D"/>
    <w:rsid w:val="75D660F6"/>
    <w:rsid w:val="76083E7A"/>
    <w:rsid w:val="762949FE"/>
    <w:rsid w:val="76756FAE"/>
    <w:rsid w:val="769832B8"/>
    <w:rsid w:val="76AA0855"/>
    <w:rsid w:val="76AF6270"/>
    <w:rsid w:val="76AF6386"/>
    <w:rsid w:val="76BD6030"/>
    <w:rsid w:val="76D05CF1"/>
    <w:rsid w:val="76F71B86"/>
    <w:rsid w:val="76FA20D2"/>
    <w:rsid w:val="770F0208"/>
    <w:rsid w:val="77165C47"/>
    <w:rsid w:val="771A4E92"/>
    <w:rsid w:val="77397C7B"/>
    <w:rsid w:val="77493F9D"/>
    <w:rsid w:val="77640DC4"/>
    <w:rsid w:val="776B5610"/>
    <w:rsid w:val="777F3DC6"/>
    <w:rsid w:val="77925931"/>
    <w:rsid w:val="77BE4FFD"/>
    <w:rsid w:val="77C345B9"/>
    <w:rsid w:val="77DE7455"/>
    <w:rsid w:val="77FF01B7"/>
    <w:rsid w:val="7865337A"/>
    <w:rsid w:val="78E5432A"/>
    <w:rsid w:val="790E120B"/>
    <w:rsid w:val="79153F9D"/>
    <w:rsid w:val="794964C4"/>
    <w:rsid w:val="794E015D"/>
    <w:rsid w:val="79514338"/>
    <w:rsid w:val="795D3FE9"/>
    <w:rsid w:val="79640E40"/>
    <w:rsid w:val="79694470"/>
    <w:rsid w:val="797A038D"/>
    <w:rsid w:val="79971E29"/>
    <w:rsid w:val="79A112E0"/>
    <w:rsid w:val="79A976F4"/>
    <w:rsid w:val="79B87BDE"/>
    <w:rsid w:val="79C73A22"/>
    <w:rsid w:val="79C753AB"/>
    <w:rsid w:val="79DA5713"/>
    <w:rsid w:val="7A4F07DD"/>
    <w:rsid w:val="7A771073"/>
    <w:rsid w:val="7ADD40D2"/>
    <w:rsid w:val="7AE00F42"/>
    <w:rsid w:val="7AE85272"/>
    <w:rsid w:val="7AEE0F19"/>
    <w:rsid w:val="7B245C7C"/>
    <w:rsid w:val="7B3B1593"/>
    <w:rsid w:val="7B544624"/>
    <w:rsid w:val="7B5D7B61"/>
    <w:rsid w:val="7B6C0B09"/>
    <w:rsid w:val="7BC5492E"/>
    <w:rsid w:val="7BC64E45"/>
    <w:rsid w:val="7BD658CC"/>
    <w:rsid w:val="7BDF07CB"/>
    <w:rsid w:val="7BE43991"/>
    <w:rsid w:val="7BF20A54"/>
    <w:rsid w:val="7C1F24C6"/>
    <w:rsid w:val="7C2D1376"/>
    <w:rsid w:val="7C424B32"/>
    <w:rsid w:val="7C491665"/>
    <w:rsid w:val="7C88452E"/>
    <w:rsid w:val="7C8A4953"/>
    <w:rsid w:val="7C8F5136"/>
    <w:rsid w:val="7CB956A7"/>
    <w:rsid w:val="7CC62871"/>
    <w:rsid w:val="7CD75A1E"/>
    <w:rsid w:val="7CE759FF"/>
    <w:rsid w:val="7CEE7E23"/>
    <w:rsid w:val="7CF90201"/>
    <w:rsid w:val="7CFB4E34"/>
    <w:rsid w:val="7CFF024A"/>
    <w:rsid w:val="7D2656AF"/>
    <w:rsid w:val="7D3D029F"/>
    <w:rsid w:val="7D8E6E4B"/>
    <w:rsid w:val="7D965713"/>
    <w:rsid w:val="7DE82EDE"/>
    <w:rsid w:val="7DEC6845"/>
    <w:rsid w:val="7E01191A"/>
    <w:rsid w:val="7E470AF8"/>
    <w:rsid w:val="7E5C27F5"/>
    <w:rsid w:val="7E5F22E5"/>
    <w:rsid w:val="7E753D33"/>
    <w:rsid w:val="7EA45100"/>
    <w:rsid w:val="7EAF066C"/>
    <w:rsid w:val="7EBC0692"/>
    <w:rsid w:val="7ED14F91"/>
    <w:rsid w:val="7F2211FA"/>
    <w:rsid w:val="7F474310"/>
    <w:rsid w:val="7F495D07"/>
    <w:rsid w:val="7FB6089C"/>
    <w:rsid w:val="7FCE327F"/>
    <w:rsid w:val="7FDF0CDF"/>
    <w:rsid w:val="7FEF657F"/>
    <w:rsid w:val="7FF05AAC"/>
    <w:rsid w:val="7FF829AB"/>
    <w:rsid w:val="7FFF3A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qFormat="1"/>
    <w:lsdException w:name="table of figures" w:qFormat="1"/>
    <w:lsdException w:name="annotation reference"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2" w:qFormat="1"/>
    <w:lsdException w:name="Block Text"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Default1"/>
    <w:qFormat/>
    <w:rsid w:val="005443BC"/>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rsid w:val="005443BC"/>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0"/>
    <w:next w:val="a0"/>
    <w:uiPriority w:val="99"/>
    <w:qFormat/>
    <w:rsid w:val="005443BC"/>
    <w:pPr>
      <w:keepNext/>
      <w:keepLines/>
      <w:spacing w:line="360" w:lineRule="auto"/>
      <w:outlineLvl w:val="1"/>
    </w:pPr>
    <w:rPr>
      <w:b/>
      <w:bCs/>
      <w:sz w:val="24"/>
    </w:rPr>
  </w:style>
  <w:style w:type="paragraph" w:styleId="3">
    <w:name w:val="heading 3"/>
    <w:basedOn w:val="a0"/>
    <w:next w:val="a0"/>
    <w:unhideWhenUsed/>
    <w:qFormat/>
    <w:rsid w:val="005443BC"/>
    <w:pPr>
      <w:spacing w:before="100" w:beforeAutospacing="1" w:after="100" w:afterAutospacing="1"/>
      <w:jc w:val="left"/>
      <w:outlineLvl w:val="2"/>
    </w:pPr>
    <w:rPr>
      <w:rFonts w:ascii="宋体" w:eastAsia="宋体" w:hAnsi="宋体" w:cs="Times New Roman" w:hint="eastAsia"/>
      <w:b/>
      <w:bCs/>
      <w:kern w:val="0"/>
      <w:sz w:val="27"/>
      <w:szCs w:val="27"/>
    </w:rPr>
  </w:style>
  <w:style w:type="paragraph" w:styleId="4">
    <w:name w:val="heading 4"/>
    <w:basedOn w:val="a0"/>
    <w:next w:val="a0"/>
    <w:qFormat/>
    <w:rsid w:val="005443BC"/>
    <w:pPr>
      <w:keepNext/>
      <w:keepLines/>
      <w:spacing w:line="360" w:lineRule="auto"/>
      <w:ind w:firstLineChars="200" w:firstLine="720"/>
      <w:outlineLvl w:val="3"/>
    </w:pPr>
    <w:rPr>
      <w:bCs/>
      <w:sz w:val="24"/>
      <w:szCs w:val="28"/>
    </w:rPr>
  </w:style>
  <w:style w:type="paragraph" w:styleId="6">
    <w:name w:val="heading 6"/>
    <w:basedOn w:val="a0"/>
    <w:next w:val="a0"/>
    <w:semiHidden/>
    <w:unhideWhenUsed/>
    <w:qFormat/>
    <w:rsid w:val="005443BC"/>
    <w:pPr>
      <w:keepNext/>
      <w:keepLines/>
      <w:adjustRightInd w:val="0"/>
      <w:snapToGrid w:val="0"/>
      <w:jc w:val="center"/>
      <w:outlineLvl w:val="5"/>
    </w:pPr>
    <w:rPr>
      <w:rFonts w:ascii="Times New Roman" w:eastAsia="宋体" w:hAnsi="Times New Roman" w:cs="宋体"/>
      <w:b/>
      <w:szCs w:val="21"/>
      <w:lang w:val="zh-CN" w:bidi="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1">
    <w:name w:val="Default1"/>
    <w:qFormat/>
    <w:rsid w:val="005443BC"/>
    <w:pPr>
      <w:widowControl w:val="0"/>
      <w:autoSpaceDE w:val="0"/>
      <w:autoSpaceDN w:val="0"/>
      <w:adjustRightInd w:val="0"/>
    </w:pPr>
    <w:rPr>
      <w:rFonts w:ascii="宋体" w:cs="宋体"/>
      <w:color w:val="000000"/>
      <w:sz w:val="24"/>
      <w:szCs w:val="24"/>
    </w:rPr>
  </w:style>
  <w:style w:type="paragraph" w:styleId="a4">
    <w:name w:val="Normal Indent"/>
    <w:basedOn w:val="a0"/>
    <w:next w:val="4"/>
    <w:uiPriority w:val="99"/>
    <w:qFormat/>
    <w:rsid w:val="005443BC"/>
    <w:pPr>
      <w:ind w:firstLineChars="200" w:firstLine="420"/>
    </w:pPr>
  </w:style>
  <w:style w:type="paragraph" w:styleId="a5">
    <w:name w:val="caption"/>
    <w:basedOn w:val="a0"/>
    <w:next w:val="a0"/>
    <w:qFormat/>
    <w:rsid w:val="005443BC"/>
    <w:pPr>
      <w:spacing w:before="152" w:after="160"/>
    </w:pPr>
    <w:rPr>
      <w:rFonts w:ascii="Arial" w:eastAsia="黑体" w:hAnsi="Arial" w:cs="Arial"/>
      <w:sz w:val="20"/>
    </w:rPr>
  </w:style>
  <w:style w:type="paragraph" w:styleId="a6">
    <w:name w:val="Document Map"/>
    <w:basedOn w:val="a0"/>
    <w:link w:val="Char"/>
    <w:qFormat/>
    <w:rsid w:val="005443BC"/>
    <w:rPr>
      <w:rFonts w:ascii="宋体" w:eastAsia="宋体"/>
      <w:sz w:val="18"/>
      <w:szCs w:val="18"/>
    </w:rPr>
  </w:style>
  <w:style w:type="paragraph" w:styleId="a7">
    <w:name w:val="annotation text"/>
    <w:basedOn w:val="a0"/>
    <w:link w:val="Char0"/>
    <w:qFormat/>
    <w:rsid w:val="005443BC"/>
    <w:pPr>
      <w:jc w:val="left"/>
    </w:pPr>
  </w:style>
  <w:style w:type="paragraph" w:styleId="a8">
    <w:name w:val="Body Text"/>
    <w:basedOn w:val="a0"/>
    <w:next w:val="5"/>
    <w:qFormat/>
    <w:rsid w:val="005443BC"/>
    <w:pPr>
      <w:spacing w:line="540" w:lineRule="exact"/>
    </w:pPr>
    <w:rPr>
      <w:spacing w:val="20"/>
      <w:sz w:val="24"/>
      <w:szCs w:val="20"/>
    </w:rPr>
  </w:style>
  <w:style w:type="paragraph" w:styleId="5">
    <w:name w:val="List Bullet 5"/>
    <w:basedOn w:val="a0"/>
    <w:qFormat/>
    <w:rsid w:val="005443BC"/>
    <w:pPr>
      <w:numPr>
        <w:numId w:val="1"/>
      </w:numPr>
    </w:pPr>
  </w:style>
  <w:style w:type="paragraph" w:styleId="a9">
    <w:name w:val="Body Text Indent"/>
    <w:basedOn w:val="a0"/>
    <w:qFormat/>
    <w:rsid w:val="005443BC"/>
    <w:pPr>
      <w:spacing w:after="120"/>
      <w:ind w:leftChars="200" w:left="420"/>
    </w:pPr>
  </w:style>
  <w:style w:type="paragraph" w:styleId="aa">
    <w:name w:val="Block Text"/>
    <w:basedOn w:val="a0"/>
    <w:qFormat/>
    <w:rsid w:val="005443BC"/>
    <w:pPr>
      <w:ind w:leftChars="-171" w:left="-359" w:rightChars="-159" w:right="-334" w:firstLineChars="192" w:firstLine="538"/>
    </w:pPr>
    <w:rPr>
      <w:rFonts w:ascii="Times New Roman" w:hAnsi="Times New Roman"/>
      <w:sz w:val="28"/>
    </w:rPr>
  </w:style>
  <w:style w:type="paragraph" w:styleId="ab">
    <w:name w:val="Plain Text"/>
    <w:basedOn w:val="a0"/>
    <w:uiPriority w:val="99"/>
    <w:qFormat/>
    <w:rsid w:val="005443BC"/>
    <w:rPr>
      <w:rFonts w:ascii="宋体" w:hAnsi="Courier New"/>
    </w:rPr>
  </w:style>
  <w:style w:type="paragraph" w:styleId="20">
    <w:name w:val="Body Text Indent 2"/>
    <w:basedOn w:val="a0"/>
    <w:next w:val="Char1"/>
    <w:qFormat/>
    <w:rsid w:val="005443BC"/>
    <w:pPr>
      <w:spacing w:line="480" w:lineRule="exact"/>
      <w:ind w:firstLineChars="200" w:firstLine="496"/>
    </w:pPr>
    <w:rPr>
      <w:rFonts w:ascii="宋体" w:hAnsi="宋体"/>
      <w:spacing w:val="4"/>
      <w:sz w:val="24"/>
    </w:rPr>
  </w:style>
  <w:style w:type="paragraph" w:customStyle="1" w:styleId="Char1">
    <w:name w:val="Char"/>
    <w:basedOn w:val="a0"/>
    <w:qFormat/>
    <w:rsid w:val="005443BC"/>
    <w:rPr>
      <w:rFonts w:ascii="Times New Roman" w:hAnsi="Times New Roman"/>
    </w:rPr>
  </w:style>
  <w:style w:type="paragraph" w:styleId="ac">
    <w:name w:val="Balloon Text"/>
    <w:basedOn w:val="a0"/>
    <w:link w:val="Char2"/>
    <w:qFormat/>
    <w:rsid w:val="005443BC"/>
    <w:rPr>
      <w:sz w:val="18"/>
      <w:szCs w:val="18"/>
    </w:rPr>
  </w:style>
  <w:style w:type="paragraph" w:styleId="ad">
    <w:name w:val="footer"/>
    <w:basedOn w:val="a0"/>
    <w:link w:val="Char10"/>
    <w:qFormat/>
    <w:rsid w:val="005443BC"/>
    <w:pPr>
      <w:tabs>
        <w:tab w:val="center" w:pos="4153"/>
        <w:tab w:val="right" w:pos="8306"/>
      </w:tabs>
      <w:snapToGrid w:val="0"/>
      <w:jc w:val="left"/>
    </w:pPr>
    <w:rPr>
      <w:sz w:val="18"/>
    </w:rPr>
  </w:style>
  <w:style w:type="paragraph" w:styleId="ae">
    <w:name w:val="header"/>
    <w:basedOn w:val="a0"/>
    <w:qFormat/>
    <w:rsid w:val="005443B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f">
    <w:name w:val="table of figures"/>
    <w:basedOn w:val="a0"/>
    <w:next w:val="a0"/>
    <w:qFormat/>
    <w:rsid w:val="005443BC"/>
    <w:pPr>
      <w:ind w:leftChars="200" w:left="200" w:hangingChars="200" w:hanging="200"/>
    </w:pPr>
    <w:rPr>
      <w:rFonts w:ascii="Calibri" w:hAnsi="Calibri" w:cs="Times New Roman"/>
      <w:szCs w:val="22"/>
    </w:rPr>
  </w:style>
  <w:style w:type="paragraph" w:styleId="af0">
    <w:name w:val="Normal (Web)"/>
    <w:basedOn w:val="a0"/>
    <w:link w:val="Char3"/>
    <w:qFormat/>
    <w:rsid w:val="005443BC"/>
    <w:pPr>
      <w:widowControl/>
      <w:spacing w:beforeAutospacing="1" w:afterAutospacing="1"/>
      <w:jc w:val="left"/>
    </w:pPr>
    <w:rPr>
      <w:rFonts w:ascii="宋体" w:eastAsia="宋体" w:hAnsi="宋体" w:cs="Times New Roman" w:hint="eastAsia"/>
      <w:kern w:val="0"/>
      <w:sz w:val="24"/>
      <w:szCs w:val="20"/>
    </w:rPr>
  </w:style>
  <w:style w:type="paragraph" w:styleId="af1">
    <w:name w:val="annotation subject"/>
    <w:basedOn w:val="a7"/>
    <w:next w:val="a7"/>
    <w:link w:val="Char4"/>
    <w:qFormat/>
    <w:rsid w:val="005443BC"/>
    <w:rPr>
      <w:b/>
      <w:bCs/>
    </w:rPr>
  </w:style>
  <w:style w:type="paragraph" w:styleId="af2">
    <w:name w:val="Body Text First Indent"/>
    <w:basedOn w:val="a8"/>
    <w:next w:val="af"/>
    <w:qFormat/>
    <w:rsid w:val="005443BC"/>
    <w:pPr>
      <w:spacing w:after="120"/>
      <w:ind w:firstLineChars="100" w:firstLine="420"/>
    </w:pPr>
    <w:rPr>
      <w:rFonts w:ascii="Times New Roman" w:hAnsi="Times New Roman"/>
    </w:rPr>
  </w:style>
  <w:style w:type="paragraph" w:styleId="21">
    <w:name w:val="Body Text First Indent 2"/>
    <w:basedOn w:val="a0"/>
    <w:next w:val="a0"/>
    <w:qFormat/>
    <w:rsid w:val="005443BC"/>
    <w:pPr>
      <w:ind w:firstLineChars="200" w:firstLine="420"/>
    </w:pPr>
  </w:style>
  <w:style w:type="table" w:styleId="af3">
    <w:name w:val="Table Grid"/>
    <w:basedOn w:val="a2"/>
    <w:qFormat/>
    <w:rsid w:val="005443B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1"/>
    <w:qFormat/>
    <w:rsid w:val="005443BC"/>
    <w:rPr>
      <w:sz w:val="21"/>
      <w:szCs w:val="21"/>
    </w:rPr>
  </w:style>
  <w:style w:type="paragraph" w:customStyle="1" w:styleId="Char5">
    <w:name w:val="Char"/>
    <w:basedOn w:val="a0"/>
    <w:qFormat/>
    <w:rsid w:val="005443BC"/>
    <w:rPr>
      <w:rFonts w:ascii="Times New Roman" w:hAnsi="Times New Roman"/>
    </w:rPr>
  </w:style>
  <w:style w:type="paragraph" w:customStyle="1" w:styleId="af5">
    <w:name w:val="表格"/>
    <w:basedOn w:val="10"/>
    <w:next w:val="a0"/>
    <w:link w:val="Char6"/>
    <w:qFormat/>
    <w:rsid w:val="005443BC"/>
    <w:pPr>
      <w:adjustRightInd w:val="0"/>
      <w:spacing w:beforeLines="10" w:line="256" w:lineRule="auto"/>
    </w:pPr>
    <w:rPr>
      <w:rFonts w:hAnsi="Times New Roman" w:cs="Times New Roman" w:hint="eastAsia"/>
      <w:kern w:val="0"/>
      <w:szCs w:val="20"/>
    </w:rPr>
  </w:style>
  <w:style w:type="paragraph" w:customStyle="1" w:styleId="10">
    <w:name w:val="样式1"/>
    <w:basedOn w:val="a4"/>
    <w:qFormat/>
    <w:rsid w:val="005443BC"/>
    <w:pPr>
      <w:snapToGrid w:val="0"/>
      <w:jc w:val="center"/>
    </w:pPr>
    <w:rPr>
      <w:rFonts w:ascii="宋体" w:eastAsia="宋体"/>
    </w:rPr>
  </w:style>
  <w:style w:type="paragraph" w:customStyle="1" w:styleId="af6">
    <w:name w:val="表头"/>
    <w:basedOn w:val="6"/>
    <w:next w:val="a0"/>
    <w:qFormat/>
    <w:rsid w:val="005443BC"/>
    <w:pPr>
      <w:outlineLvl w:val="9"/>
    </w:pPr>
  </w:style>
  <w:style w:type="paragraph" w:customStyle="1" w:styleId="Default">
    <w:name w:val="Default"/>
    <w:basedOn w:val="11"/>
    <w:next w:val="a0"/>
    <w:qFormat/>
    <w:rsid w:val="005443BC"/>
    <w:pPr>
      <w:autoSpaceDE w:val="0"/>
      <w:autoSpaceDN w:val="0"/>
    </w:pPr>
    <w:rPr>
      <w:rFonts w:ascii="Calibri" w:eastAsia="宋体" w:hAnsi="Calibri" w:cs="Times New Roman"/>
      <w:color w:val="000000"/>
      <w:sz w:val="24"/>
      <w:szCs w:val="24"/>
    </w:rPr>
  </w:style>
  <w:style w:type="paragraph" w:customStyle="1" w:styleId="11">
    <w:name w:val="纯文本1"/>
    <w:basedOn w:val="a0"/>
    <w:qFormat/>
    <w:rsid w:val="005443BC"/>
    <w:pPr>
      <w:adjustRightInd w:val="0"/>
    </w:pPr>
    <w:rPr>
      <w:rFonts w:ascii="宋体" w:hAnsi="Courier New"/>
      <w:szCs w:val="20"/>
    </w:rPr>
  </w:style>
  <w:style w:type="character" w:customStyle="1" w:styleId="Char7">
    <w:name w:val="页脚 Char"/>
    <w:basedOn w:val="a1"/>
    <w:qFormat/>
    <w:rsid w:val="005443BC"/>
    <w:rPr>
      <w:sz w:val="18"/>
    </w:rPr>
  </w:style>
  <w:style w:type="character" w:customStyle="1" w:styleId="Char3">
    <w:name w:val="普通(网站) Char"/>
    <w:basedOn w:val="a1"/>
    <w:link w:val="af0"/>
    <w:qFormat/>
    <w:rsid w:val="005443BC"/>
    <w:rPr>
      <w:rFonts w:ascii="宋体" w:eastAsia="宋体" w:hAnsi="宋体" w:cs="宋体" w:hint="eastAsia"/>
      <w:sz w:val="24"/>
    </w:rPr>
  </w:style>
  <w:style w:type="character" w:customStyle="1" w:styleId="Char10">
    <w:name w:val="页脚 Char1"/>
    <w:basedOn w:val="a1"/>
    <w:link w:val="ad"/>
    <w:qFormat/>
    <w:rsid w:val="005443BC"/>
    <w:rPr>
      <w:kern w:val="2"/>
      <w:sz w:val="18"/>
      <w:szCs w:val="18"/>
    </w:rPr>
  </w:style>
  <w:style w:type="character" w:customStyle="1" w:styleId="Char6">
    <w:name w:val="表格 Char"/>
    <w:basedOn w:val="a1"/>
    <w:link w:val="af5"/>
    <w:qFormat/>
    <w:rsid w:val="005443BC"/>
    <w:rPr>
      <w:rFonts w:ascii="宋体" w:eastAsia="宋体" w:hAnsi="宋体" w:cs="宋体" w:hint="eastAsia"/>
      <w:sz w:val="21"/>
    </w:rPr>
  </w:style>
  <w:style w:type="paragraph" w:customStyle="1" w:styleId="af7">
    <w:name w:val="第一章表标头"/>
    <w:basedOn w:val="a0"/>
    <w:qFormat/>
    <w:rsid w:val="005443BC"/>
    <w:pPr>
      <w:tabs>
        <w:tab w:val="left" w:pos="360"/>
        <w:tab w:val="left" w:pos="420"/>
        <w:tab w:val="left" w:pos="2269"/>
      </w:tabs>
      <w:adjustRightInd w:val="0"/>
      <w:snapToGrid w:val="0"/>
      <w:spacing w:line="480" w:lineRule="exact"/>
      <w:ind w:left="420" w:firstLineChars="200" w:hanging="420"/>
      <w:jc w:val="center"/>
    </w:pPr>
    <w:rPr>
      <w:rFonts w:ascii="黑体" w:eastAsia="黑体"/>
      <w:sz w:val="24"/>
      <w:szCs w:val="21"/>
    </w:rPr>
  </w:style>
  <w:style w:type="paragraph" w:customStyle="1" w:styleId="TableParagraph">
    <w:name w:val="Table Paragraph"/>
    <w:basedOn w:val="a0"/>
    <w:uiPriority w:val="1"/>
    <w:qFormat/>
    <w:rsid w:val="005443BC"/>
    <w:rPr>
      <w:rFonts w:ascii="宋体" w:eastAsia="宋体" w:hAnsi="宋体" w:cs="宋体"/>
      <w:lang w:val="zh-CN" w:bidi="zh-CN"/>
    </w:rPr>
  </w:style>
  <w:style w:type="character" w:customStyle="1" w:styleId="17">
    <w:name w:val="17"/>
    <w:basedOn w:val="a1"/>
    <w:qFormat/>
    <w:rsid w:val="005443BC"/>
    <w:rPr>
      <w:rFonts w:ascii="宋体" w:eastAsia="宋体" w:hAnsi="宋体" w:hint="eastAsia"/>
      <w:color w:val="000000"/>
      <w:sz w:val="24"/>
      <w:szCs w:val="24"/>
    </w:rPr>
  </w:style>
  <w:style w:type="paragraph" w:customStyle="1" w:styleId="p0">
    <w:name w:val="p0"/>
    <w:basedOn w:val="a0"/>
    <w:qFormat/>
    <w:rsid w:val="005443BC"/>
    <w:pPr>
      <w:widowControl/>
    </w:pPr>
    <w:rPr>
      <w:kern w:val="0"/>
      <w:szCs w:val="21"/>
    </w:rPr>
  </w:style>
  <w:style w:type="character" w:customStyle="1" w:styleId="fontstyle01">
    <w:name w:val="fontstyle01"/>
    <w:basedOn w:val="a1"/>
    <w:qFormat/>
    <w:rsid w:val="005443BC"/>
    <w:rPr>
      <w:rFonts w:ascii="宋体" w:eastAsia="宋体" w:hAnsi="宋体" w:hint="eastAsia"/>
      <w:color w:val="000000"/>
      <w:sz w:val="24"/>
      <w:szCs w:val="24"/>
    </w:rPr>
  </w:style>
  <w:style w:type="character" w:customStyle="1" w:styleId="fontstyle11">
    <w:name w:val="fontstyle11"/>
    <w:basedOn w:val="a1"/>
    <w:qFormat/>
    <w:rsid w:val="005443BC"/>
    <w:rPr>
      <w:rFonts w:ascii="TimesNewRomanPSMT" w:hAnsi="TimesNewRomanPSMT" w:hint="default"/>
      <w:color w:val="000000"/>
      <w:sz w:val="24"/>
      <w:szCs w:val="24"/>
    </w:rPr>
  </w:style>
  <w:style w:type="paragraph" w:customStyle="1" w:styleId="af8">
    <w:name w:val="表格文字"/>
    <w:basedOn w:val="a8"/>
    <w:qFormat/>
    <w:rsid w:val="005443BC"/>
    <w:pPr>
      <w:jc w:val="center"/>
    </w:pPr>
  </w:style>
  <w:style w:type="paragraph" w:customStyle="1" w:styleId="af9">
    <w:name w:val="表格正文"/>
    <w:qFormat/>
    <w:rsid w:val="005443BC"/>
    <w:pPr>
      <w:widowControl w:val="0"/>
      <w:spacing w:line="440" w:lineRule="exact"/>
      <w:jc w:val="center"/>
    </w:pPr>
    <w:rPr>
      <w:rFonts w:ascii="宋体" w:hAnsi="宋体"/>
    </w:rPr>
  </w:style>
  <w:style w:type="paragraph" w:customStyle="1" w:styleId="afa">
    <w:name w:val="应填表格"/>
    <w:basedOn w:val="a0"/>
    <w:qFormat/>
    <w:rsid w:val="005443BC"/>
    <w:pPr>
      <w:adjustRightInd w:val="0"/>
      <w:spacing w:before="40" w:after="40"/>
      <w:jc w:val="left"/>
      <w:textAlignment w:val="baseline"/>
    </w:pPr>
    <w:rPr>
      <w:kern w:val="0"/>
      <w:sz w:val="24"/>
      <w:szCs w:val="20"/>
    </w:rPr>
  </w:style>
  <w:style w:type="paragraph" w:customStyle="1" w:styleId="afb">
    <w:name w:val="居中正文"/>
    <w:basedOn w:val="af2"/>
    <w:qFormat/>
    <w:rsid w:val="005443BC"/>
    <w:pPr>
      <w:adjustRightInd w:val="0"/>
      <w:spacing w:before="120" w:after="0" w:line="360" w:lineRule="auto"/>
      <w:ind w:firstLineChars="0" w:firstLine="0"/>
      <w:jc w:val="center"/>
    </w:pPr>
    <w:rPr>
      <w:rFonts w:ascii="宋体"/>
      <w:kern w:val="28"/>
      <w:lang w:val="zh-CN"/>
    </w:rPr>
  </w:style>
  <w:style w:type="paragraph" w:customStyle="1" w:styleId="afc">
    <w:name w:val="表格内"/>
    <w:basedOn w:val="a0"/>
    <w:qFormat/>
    <w:rsid w:val="005443BC"/>
    <w:pPr>
      <w:adjustRightInd w:val="0"/>
      <w:spacing w:line="240" w:lineRule="atLeast"/>
      <w:jc w:val="center"/>
      <w:textAlignment w:val="baseline"/>
    </w:pPr>
    <w:rPr>
      <w:rFonts w:ascii="宋体" w:hAnsi="Times New Roman"/>
      <w:kern w:val="0"/>
      <w:sz w:val="28"/>
      <w:szCs w:val="20"/>
    </w:rPr>
  </w:style>
  <w:style w:type="paragraph" w:customStyle="1" w:styleId="afd">
    <w:name w:val="..正文"/>
    <w:qFormat/>
    <w:rsid w:val="005443BC"/>
    <w:pPr>
      <w:spacing w:line="480" w:lineRule="exact"/>
      <w:ind w:firstLineChars="200" w:firstLine="200"/>
      <w:jc w:val="both"/>
    </w:pPr>
    <w:rPr>
      <w:sz w:val="24"/>
      <w:szCs w:val="24"/>
    </w:rPr>
  </w:style>
  <w:style w:type="character" w:customStyle="1" w:styleId="Char0">
    <w:name w:val="批注文字 Char"/>
    <w:basedOn w:val="a1"/>
    <w:link w:val="a7"/>
    <w:qFormat/>
    <w:rsid w:val="005443BC"/>
    <w:rPr>
      <w:rFonts w:asciiTheme="minorHAnsi" w:eastAsiaTheme="minorEastAsia" w:hAnsiTheme="minorHAnsi" w:cstheme="minorBidi"/>
      <w:kern w:val="2"/>
      <w:sz w:val="21"/>
      <w:szCs w:val="24"/>
    </w:rPr>
  </w:style>
  <w:style w:type="character" w:customStyle="1" w:styleId="Char4">
    <w:name w:val="批注主题 Char"/>
    <w:basedOn w:val="Char0"/>
    <w:link w:val="af1"/>
    <w:qFormat/>
    <w:rsid w:val="005443BC"/>
    <w:rPr>
      <w:rFonts w:asciiTheme="minorHAnsi" w:eastAsiaTheme="minorEastAsia" w:hAnsiTheme="minorHAnsi" w:cstheme="minorBidi"/>
      <w:b/>
      <w:bCs/>
      <w:kern w:val="2"/>
      <w:sz w:val="21"/>
      <w:szCs w:val="24"/>
    </w:rPr>
  </w:style>
  <w:style w:type="character" w:customStyle="1" w:styleId="Char2">
    <w:name w:val="批注框文本 Char"/>
    <w:basedOn w:val="a1"/>
    <w:link w:val="ac"/>
    <w:qFormat/>
    <w:rsid w:val="005443BC"/>
    <w:rPr>
      <w:rFonts w:asciiTheme="minorHAnsi" w:eastAsiaTheme="minorEastAsia" w:hAnsiTheme="minorHAnsi" w:cstheme="minorBidi"/>
      <w:kern w:val="2"/>
      <w:sz w:val="18"/>
      <w:szCs w:val="18"/>
    </w:rPr>
  </w:style>
  <w:style w:type="paragraph" w:customStyle="1" w:styleId="afe">
    <w:name w:val="报告正文"/>
    <w:basedOn w:val="a0"/>
    <w:qFormat/>
    <w:rsid w:val="005443BC"/>
    <w:pPr>
      <w:spacing w:line="360" w:lineRule="auto"/>
      <w:ind w:firstLineChars="200" w:firstLine="720"/>
    </w:pPr>
    <w:rPr>
      <w:rFonts w:ascii="Times New Roman" w:eastAsia="宋体" w:hAnsi="Times New Roman"/>
      <w:sz w:val="24"/>
    </w:rPr>
  </w:style>
  <w:style w:type="paragraph" w:customStyle="1" w:styleId="aff">
    <w:name w:val="表格标题"/>
    <w:basedOn w:val="aff0"/>
    <w:next w:val="aff0"/>
    <w:qFormat/>
    <w:rsid w:val="005443BC"/>
    <w:pPr>
      <w:spacing w:before="120"/>
    </w:pPr>
    <w:rPr>
      <w:sz w:val="24"/>
    </w:rPr>
  </w:style>
  <w:style w:type="paragraph" w:customStyle="1" w:styleId="aff0">
    <w:name w:val="表格表头"/>
    <w:basedOn w:val="af5"/>
    <w:next w:val="af5"/>
    <w:qFormat/>
    <w:rsid w:val="005443BC"/>
    <w:rPr>
      <w:rFonts w:ascii="Times New Roman"/>
      <w:b/>
      <w:bCs/>
    </w:rPr>
  </w:style>
  <w:style w:type="paragraph" w:customStyle="1" w:styleId="aff1">
    <w:name w:val="我的正文"/>
    <w:basedOn w:val="a0"/>
    <w:qFormat/>
    <w:rsid w:val="005443BC"/>
    <w:pPr>
      <w:ind w:firstLineChars="200" w:firstLine="560"/>
    </w:pPr>
    <w:rPr>
      <w:rFonts w:cs="宋体"/>
      <w:sz w:val="28"/>
      <w:szCs w:val="20"/>
    </w:rPr>
  </w:style>
  <w:style w:type="paragraph" w:customStyle="1" w:styleId="2222">
    <w:name w:val="表格2222"/>
    <w:basedOn w:val="af8"/>
    <w:qFormat/>
    <w:rsid w:val="005443BC"/>
    <w:pPr>
      <w:spacing w:line="240" w:lineRule="auto"/>
    </w:pPr>
    <w:rPr>
      <w:bCs/>
      <w:kern w:val="0"/>
      <w:szCs w:val="21"/>
      <w:lang w:val="zh-TW" w:eastAsia="zh-TW"/>
    </w:rPr>
  </w:style>
  <w:style w:type="character" w:customStyle="1" w:styleId="Char">
    <w:name w:val="文档结构图 Char"/>
    <w:basedOn w:val="a1"/>
    <w:link w:val="a6"/>
    <w:qFormat/>
    <w:rsid w:val="005443BC"/>
    <w:rPr>
      <w:rFonts w:ascii="宋体" w:hAnsiTheme="minorHAnsi" w:cstheme="minorBidi"/>
      <w:kern w:val="2"/>
      <w:sz w:val="18"/>
      <w:szCs w:val="18"/>
    </w:rPr>
  </w:style>
  <w:style w:type="paragraph" w:customStyle="1" w:styleId="-">
    <w:name w:val="报告正文-连续目录"/>
    <w:basedOn w:val="a0"/>
    <w:qFormat/>
    <w:rsid w:val="005443BC"/>
    <w:pPr>
      <w:spacing w:line="440" w:lineRule="exact"/>
      <w:ind w:firstLineChars="200" w:firstLine="200"/>
    </w:pPr>
    <w:rPr>
      <w:rFonts w:ascii="Arial" w:hAnsi="Arial"/>
      <w:snapToGrid w:val="0"/>
      <w:kern w:val="0"/>
      <w:sz w:val="24"/>
    </w:rPr>
  </w:style>
  <w:style w:type="paragraph" w:customStyle="1" w:styleId="12">
    <w:name w:val="正文1"/>
    <w:qFormat/>
    <w:rsid w:val="005443BC"/>
    <w:pPr>
      <w:widowControl w:val="0"/>
      <w:adjustRightInd w:val="0"/>
      <w:spacing w:line="315" w:lineRule="atLeast"/>
      <w:jc w:val="both"/>
      <w:textAlignment w:val="baseline"/>
    </w:pPr>
    <w:rPr>
      <w:rFonts w:ascii="宋体"/>
      <w:sz w:val="24"/>
    </w:rPr>
  </w:style>
  <w:style w:type="paragraph" w:customStyle="1" w:styleId="-ls">
    <w:name w:val="正文-ls"/>
    <w:basedOn w:val="a0"/>
    <w:qFormat/>
    <w:rsid w:val="005443BC"/>
    <w:pPr>
      <w:spacing w:line="360" w:lineRule="auto"/>
      <w:ind w:firstLineChars="200" w:firstLine="200"/>
    </w:pPr>
    <w:rPr>
      <w:rFonts w:hAnsi="宋体"/>
      <w:sz w:val="24"/>
      <w:szCs w:val="20"/>
    </w:rPr>
  </w:style>
  <w:style w:type="paragraph" w:customStyle="1" w:styleId="22">
    <w:name w:val="正文缩进2"/>
    <w:basedOn w:val="a0"/>
    <w:qFormat/>
    <w:rsid w:val="005443BC"/>
    <w:pPr>
      <w:ind w:firstLine="420"/>
    </w:pPr>
    <w:rPr>
      <w:rFonts w:ascii="Calibri" w:hAnsi="Calibri"/>
      <w:sz w:val="24"/>
    </w:rPr>
  </w:style>
  <w:style w:type="paragraph" w:customStyle="1" w:styleId="a">
    <w:name w:val="表"/>
    <w:basedOn w:val="a0"/>
    <w:qFormat/>
    <w:rsid w:val="005443BC"/>
    <w:pPr>
      <w:numPr>
        <w:numId w:val="2"/>
      </w:numPr>
      <w:autoSpaceDE w:val="0"/>
      <w:autoSpaceDN w:val="0"/>
      <w:adjustRightInd w:val="0"/>
      <w:snapToGrid w:val="0"/>
      <w:jc w:val="center"/>
    </w:pPr>
    <w:rPr>
      <w:b/>
      <w:bCs/>
      <w:color w:val="000000"/>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cyNjYxMTQzOTE4IiwKCSJHcm91cElkIiA6ICIzMjU1MDM2MTIiLAoJIkltYWdlIiA6ICJpVkJPUncwS0dnb0FBQUFOU1VoRVVnQUFCQVVBQUFMbUNBWUFBQUE2K1MxaUFBQUFDWEJJV1hNQUFBc1RBQUFMRXdFQW1wd1lBQUFnQUVsRVFWUjRuT3pkZTN6YlYzMzQvL2ZubzVzbDI3SmwyWlo4aVIzbm5qaEpZMlZkQ3dORzJWWmFXSUgrdUsrRE1pNHQ3YmRsMERMS29KVENDdXRXV0RkWTZSZktwYXhRdXE2RlV1Z29GR2pwMkpkQ3FadzRjWnpZanB1TEhGdTJaY202Vzdmeis2TldVQlQ1bHB1UzZQVjhQUHFvUHVlOHp6bnZqK3pJMXR2Nm5JOEl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eXM3L0I2bDZONGNqclZVNUFBQUFBRWxGVGtTdVFtQ0MiLAoJIlRoZW1lIiA6ICIiLAoJIlR5cGUiIDogImZsb3ciLAoJIlZlcnNpb24iIDogIjU1Igp9Cg=="/>
    </extobj>
    <extobj name="ECB019B1-382A-4266-B25C-5B523AA43C14-2">
      <extobjdata type="ECB019B1-382A-4266-B25C-5B523AA43C14" data="ewoJIkZpbGVJZCIgOiAiMTgxNjUxNTMxOTczIiwKCSJHcm91cElkIiA6ICIzMjU1MDM2MTIiLAoJIkltYWdlIiA6ICJpVkJPUncwS0dnb0FBQUFOU1VoRVVnQUFBeU1BQUFGaENBWUFBQUJqM0hXTEFBQUFDWEJJV1hNQUFBc1RBQUFMRXdFQW1wd1lBQUFnQUVsRVFWUjRuT3pkZVh4alpiMC84Tzg1MmZldFNaTXVhYnBuMnFZek9hSWdJaUN5S3dqQ3hjc21pNkRnUmZtQklBaklCYS9DVlFRVnZWN1V5MlVYQmxEa2dvSUNpaUNMQW0xbjJzeDBPdDIzZEV2UzdIdk83NDhtWXlhVFR0dVpkdElPbi9mcjFkZmtQT2M1NXp6UFNkcko5endiRV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1BWjRmOER6VnFPY1FaK1JLQUFBQUFBU1VWT1JLNUNZSUk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4050</Words>
  <Characters>23087</Characters>
  <Application>Microsoft Office Word</Application>
  <DocSecurity>0</DocSecurity>
  <Lines>192</Lines>
  <Paragraphs>54</Paragraphs>
  <ScaleCrop>false</ScaleCrop>
  <Company>Microsoft</Company>
  <LinksUpToDate>false</LinksUpToDate>
  <CharactersWithSpaces>27083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2022-09-13T12:49:00Z</cp:lastPrinted>
  <dcterms:created xsi:type="dcterms:W3CDTF">2023-01-09T07:15:00Z</dcterms:created>
  <dcterms:modified xsi:type="dcterms:W3CDTF">2023-01-09T07:15:00Z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A58BA9AFB1C7435CB46DF2C1E551DF03</vt:lpwstr>
  </property>
</Properties>
</file>