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</w:rPr>
        <w:t>未央区</w:t>
      </w:r>
      <w:r>
        <w:rPr>
          <w:rFonts w:hint="eastAsia" w:ascii="方正小标宋简体" w:eastAsia="方正小标宋简体"/>
          <w:sz w:val="36"/>
          <w:lang w:eastAsia="zh-CN"/>
        </w:rPr>
        <w:t>市场监督管理局</w:t>
      </w:r>
      <w:r>
        <w:rPr>
          <w:rFonts w:hint="eastAsia" w:ascii="方正小标宋简体" w:eastAsia="方正小标宋简体"/>
          <w:sz w:val="36"/>
        </w:rPr>
        <w:t>政府信息公开申请表</w:t>
      </w:r>
      <w:bookmarkEnd w:id="0"/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7E05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70</TotalTime>
  <ScaleCrop>false</ScaleCrop>
  <LinksUpToDate>false</LinksUpToDate>
  <CharactersWithSpaces>389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2021-10-27T02:46:35Z</cp:lastPrinted>
  <dcterms:modified xsi:type="dcterms:W3CDTF">2021-10-27T02:50:58Z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C710B2C5B4C645DBA438842A9B4246E6</vt:lpwstr>
  </property>
</Properties>
</file>